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8153E" w14:textId="77777777" w:rsidR="009620F5" w:rsidRPr="009620F5" w:rsidRDefault="009620F5" w:rsidP="009620F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kern w:val="0"/>
          <w:sz w:val="32"/>
          <w:szCs w:val="32"/>
          <w:lang w:eastAsia="ar-SA"/>
        </w:rPr>
      </w:pPr>
      <w:r w:rsidRPr="009620F5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4B407EEC" wp14:editId="0452083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AB24" w14:textId="77777777" w:rsidR="009620F5" w:rsidRPr="009620F5" w:rsidRDefault="009620F5" w:rsidP="009620F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</w:pPr>
      <w:r w:rsidRPr="009620F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69D93FB8" w14:textId="77777777" w:rsidR="009620F5" w:rsidRPr="009620F5" w:rsidRDefault="009620F5" w:rsidP="009620F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</w:pPr>
      <w:r w:rsidRPr="009620F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4E6E6629" w14:textId="77777777" w:rsidR="009620F5" w:rsidRPr="009620F5" w:rsidRDefault="009620F5" w:rsidP="009620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</w:rPr>
      </w:pPr>
      <w:proofErr w:type="spellStart"/>
      <w:r w:rsidRPr="009620F5">
        <w:rPr>
          <w:rFonts w:ascii="Times New Roman" w:eastAsia="Times New Roman" w:hAnsi="Times New Roman" w:cs="Times New Roman"/>
          <w:kern w:val="0"/>
          <w:lang w:eastAsia="ar-SA"/>
        </w:rPr>
        <w:t>Ананьїв</w:t>
      </w:r>
      <w:proofErr w:type="spellEnd"/>
    </w:p>
    <w:p w14:paraId="7C521772" w14:textId="77777777" w:rsidR="009620F5" w:rsidRPr="009620F5" w:rsidRDefault="009620F5" w:rsidP="009620F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</w:p>
    <w:p w14:paraId="745A6779" w14:textId="140FD69D" w:rsidR="009620F5" w:rsidRPr="009620F5" w:rsidRDefault="009620F5" w:rsidP="009620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19 грудня </w:t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2025 року</w:t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ab/>
        <w:t xml:space="preserve">           № 18</w:t>
      </w:r>
      <w:r w:rsidR="00F66140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49</w:t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-</w:t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</w:rPr>
        <w:t>V</w:t>
      </w:r>
      <w:r w:rsidRPr="009620F5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ІІІ</w:t>
      </w:r>
    </w:p>
    <w:p w14:paraId="2B89B33E" w14:textId="77777777" w:rsidR="00606C4A" w:rsidRPr="009620F5" w:rsidRDefault="00606C4A" w:rsidP="00606C4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892AEDA" w14:textId="77777777" w:rsidR="007A1B0F" w:rsidRPr="007A1B0F" w:rsidRDefault="00606C4A" w:rsidP="007A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</w:rPr>
        <w:t>Про затвердження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ої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ділян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ки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сільськогосподарського </w:t>
      </w:r>
      <w:r w:rsidR="008F37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иробництва та передачі ї</w:t>
      </w:r>
      <w:r w:rsidR="000419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ї</w:t>
      </w: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в оренду </w:t>
      </w:r>
      <w:r w:rsidR="007A1B0F" w:rsidRPr="007A1B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ПРИВАТНОМУ МАЛОМУ ПІДПРИЄМСТВУ «СІМТЕКС»</w:t>
      </w:r>
    </w:p>
    <w:p w14:paraId="4E4AAC0C" w14:textId="77777777" w:rsidR="007A1B0F" w:rsidRPr="007A1B0F" w:rsidRDefault="007A1B0F" w:rsidP="007A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14:paraId="2D748218" w14:textId="3E450035" w:rsidR="00606C4A" w:rsidRPr="007A1B0F" w:rsidRDefault="007A1B0F" w:rsidP="007A1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</w:pPr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Розглянувши заяву та долучені документи ПРИВАТНОГО МАЛОГО ПІДПРИЄМСТВА «СІМТЕКС», код ЄДРПОУ 23861489, місцезнаходження юридичної особи: Одеська область, Подільський район, м. </w:t>
      </w:r>
      <w:proofErr w:type="spellStart"/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Ананьїв</w:t>
      </w:r>
      <w:proofErr w:type="spellEnd"/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, </w:t>
      </w:r>
      <w:r w:rsidR="00E02A9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             </w:t>
      </w:r>
      <w:r w:rsidRPr="007A1B0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вул. Леоніда Каденюка, буд. 105, в особі директора Тищенко Тетяни Володимирівни, номер телефону – не зазначено, 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про затвердження технічної документації із землеустрою щодо встановл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земельної ділянки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 для ведення товарного сільськогосподарс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ького виробництва та передачі її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оренду, технічну документацію із землеустрою щодо встановл</w:t>
      </w:r>
      <w:r w:rsidR="002C56D7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>ення (відновлення) меж земельної ділянки</w:t>
      </w:r>
      <w:r w:rsidR="00606C4A" w:rsidRPr="007A1B0F">
        <w:rPr>
          <w:rFonts w:ascii="Times New Roman" w:eastAsia="MS Mincho" w:hAnsi="Times New Roman" w:cs="Times New Roman"/>
          <w:kern w:val="0"/>
          <w:sz w:val="28"/>
          <w:szCs w:val="28"/>
          <w:lang w:eastAsia="ar-SA"/>
        </w:rPr>
        <w:t xml:space="preserve"> в натурі (на місцевості), 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керуючись статтями 12,17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2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,22, пунктами 16,17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статтею 13, 14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:lang w:eastAsia="uk-UA"/>
        </w:rPr>
        <w:t>1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Закону України «Про порядок виділення в натурі (на місцевості) земельних ділянок власникам земельних часток (паїв)», законами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</w:t>
      </w:r>
      <w:bookmarkStart w:id="0" w:name="_GoBack"/>
      <w:bookmarkEnd w:id="0"/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стимулювання зрошення в Україні»,</w:t>
      </w:r>
      <w:r w:rsidR="00606C4A" w:rsidRPr="007A1B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«Про оренду землі»,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«Про адміністративну процедуру», враховуючи реєстрацію земельн</w:t>
      </w:r>
      <w:r w:rsidR="000F7BA8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ої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ділян</w:t>
      </w:r>
      <w:r w:rsidR="000F7BA8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ки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</w:t>
      </w:r>
      <w:r w:rsidR="001E1D1B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ення (відновлення) меж земельної ділянки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натурі (на місцевості) для ведення товарного сільськогосподарсь</w:t>
      </w:r>
      <w:r w:rsidR="001E1D1B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>кого виробництва для передачі її</w:t>
      </w:r>
      <w:r w:rsidR="00606C4A" w:rsidRPr="007A1B0F">
        <w:rPr>
          <w:rFonts w:ascii="Times New Roman" w:eastAsia="Calibri" w:hAnsi="Times New Roman" w:cs="Times New Roman"/>
          <w:kern w:val="0"/>
          <w:sz w:val="28"/>
          <w:szCs w:val="28"/>
          <w:lang w:eastAsia="uk-UA"/>
        </w:rPr>
        <w:t xml:space="preserve"> в оренду заявнику, Ананьївська міська рада</w:t>
      </w:r>
    </w:p>
    <w:p w14:paraId="2C5A3FC2" w14:textId="77777777" w:rsidR="000419D1" w:rsidRPr="00606C4A" w:rsidRDefault="000419D1" w:rsidP="000419D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ar-SA"/>
        </w:rPr>
      </w:pPr>
    </w:p>
    <w:p w14:paraId="13D7B77C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</w:pPr>
      <w:r w:rsidRPr="00606C4A">
        <w:rPr>
          <w:rFonts w:ascii="Times New Roman" w:eastAsia="MS Mincho" w:hAnsi="Times New Roman" w:cs="Times New Roman"/>
          <w:b/>
          <w:kern w:val="0"/>
          <w:sz w:val="28"/>
          <w:szCs w:val="28"/>
          <w:lang w:eastAsia="ar-SA"/>
        </w:rPr>
        <w:t>ВИРІШИЛА:</w:t>
      </w:r>
    </w:p>
    <w:p w14:paraId="55A6D8A7" w14:textId="77777777" w:rsidR="00606C4A" w:rsidRPr="009620F5" w:rsidRDefault="00606C4A" w:rsidP="00606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kern w:val="0"/>
          <w:sz w:val="20"/>
          <w:szCs w:val="20"/>
          <w:lang w:eastAsia="ar-SA"/>
        </w:rPr>
      </w:pPr>
    </w:p>
    <w:p w14:paraId="7CD258E1" w14:textId="75436B9F" w:rsidR="00606C4A" w:rsidRDefault="00606C4A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1. Затвердити технічну документацію із землеустрою щодо встановлення (відновлення) меж земельн</w:t>
      </w:r>
      <w:r w:rsidR="000419D1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ої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ділян</w:t>
      </w:r>
      <w:r w:rsidR="000419D1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ки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в натурі (на місцевості) </w:t>
      </w:r>
      <w:r w:rsidR="003D12D0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                        </w:t>
      </w:r>
      <w:r w:rsidR="00DC478A" w:rsidRP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lastRenderedPageBreak/>
        <w:t>ПРИВАТНОМУ МАЛОМУ ПІДПРИЄМСТВУ «СІМТЕКС»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01.01 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для ведення товарного сіл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ьськогосподарського виробництва</w:t>
      </w:r>
      <w:r w:rsidR="00316CEC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 за адресою</w:t>
      </w:r>
      <w:r w:rsidR="002E561B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: Одеська облас</w:t>
      </w:r>
      <w:r w:rsidR="00316CEC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 xml:space="preserve">ть, Подільський район, </w:t>
      </w:r>
      <w:r w:rsidR="00DC478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Ананьївська міська територіальна громада.</w:t>
      </w:r>
    </w:p>
    <w:p w14:paraId="16445EFA" w14:textId="77777777" w:rsidR="002E561B" w:rsidRPr="00357924" w:rsidRDefault="002E561B" w:rsidP="008F3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eastAsia="uk-UA"/>
        </w:rPr>
      </w:pPr>
    </w:p>
    <w:p w14:paraId="3714F706" w14:textId="4E4DEC41" w:rsidR="00606C4A" w:rsidRDefault="00606C4A" w:rsidP="00B61E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Передати </w:t>
      </w:r>
      <w:r w:rsidR="0049528D">
        <w:rPr>
          <w:rFonts w:ascii="Times New Roman" w:eastAsia="Calibri" w:hAnsi="Times New Roman" w:cs="Times New Roman"/>
          <w:kern w:val="0"/>
          <w:sz w:val="28"/>
          <w:szCs w:val="28"/>
        </w:rPr>
        <w:t>ПМП «СІМТЕКС»</w:t>
      </w:r>
      <w:r w:rsidR="0044166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оренду </w:t>
      </w:r>
      <w:r w:rsidR="0044166A">
        <w:rPr>
          <w:rFonts w:ascii="Times New Roman" w:eastAsia="Calibri" w:hAnsi="Times New Roman" w:cs="Times New Roman"/>
          <w:kern w:val="0"/>
          <w:sz w:val="28"/>
          <w:szCs w:val="28"/>
        </w:rPr>
        <w:t>земельну ділянку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="00C249A9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кадастровий номер </w:t>
      </w:r>
      <w:r w:rsidR="00B01A33">
        <w:rPr>
          <w:rFonts w:ascii="Times New Roman" w:eastAsia="Calibri" w:hAnsi="Times New Roman" w:cs="Times New Roman"/>
          <w:kern w:val="0"/>
          <w:sz w:val="28"/>
          <w:szCs w:val="28"/>
        </w:rPr>
        <w:t>5120280700:01:002:0309, площею 8,0871</w:t>
      </w:r>
      <w:r w:rsidR="005602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га</w:t>
      </w:r>
      <w:r w:rsidR="007B7ECD" w:rsidRPr="007B7E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ведення товарного сільськогосподарського виробництва із земель нерозподілених та </w:t>
      </w:r>
      <w:proofErr w:type="spellStart"/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>невитребуваних</w:t>
      </w:r>
      <w:proofErr w:type="spellEnd"/>
      <w:r w:rsidR="00B61EF2" w:rsidRPr="00B61EF2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земельних часток (паїв) терміном на 7 (сім) років або до дня державної реєстрації права власності на цю земельну ділянку або у разі переходу такої земельної ділянки у комунальну власність договір оренди припиняється через два роки з дня державної реєстрації права комунальної власності на неї, яка розташована на території Ананьївської міської територіальної громади Подільського району Одеської області.</w:t>
      </w:r>
    </w:p>
    <w:p w14:paraId="2C8F452A" w14:textId="77777777" w:rsidR="00B61EF2" w:rsidRPr="00606C4A" w:rsidRDefault="00B61EF2" w:rsidP="00B61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A557D91" w14:textId="0C5D59BF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Рекомендувати </w:t>
      </w:r>
      <w:r w:rsidR="0077287E" w:rsidRPr="007728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уповноваженій особі </w:t>
      </w:r>
      <w:r w:rsidR="00A6185D" w:rsidRP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ПМП «СІМТЕКС»</w:t>
      </w:r>
      <w:r w:rsid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протягом трьох місяців з дня набрання чинності цього рішення укласти </w:t>
      </w:r>
      <w:r w:rsidR="00E10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договір оренди землі, здійснити його</w:t>
      </w:r>
      <w:r w:rsidR="007B7ECD" w:rsidRPr="007B7E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державну реєстрацію</w:t>
      </w:r>
      <w:r w:rsidRPr="00606C4A">
        <w:rPr>
          <w:rFonts w:ascii="Times New Roman" w:eastAsia="Calibri" w:hAnsi="Times New Roman" w:cs="Times New Roman"/>
          <w:color w:val="00000A"/>
          <w:kern w:val="0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14:paraId="7CBEFC16" w14:textId="77777777" w:rsidR="00606C4A" w:rsidRPr="00606C4A" w:rsidRDefault="00606C4A" w:rsidP="008F3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14:paraId="45D9E515" w14:textId="77777777" w:rsidR="00606C4A" w:rsidRPr="00606C4A" w:rsidRDefault="00606C4A" w:rsidP="00606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33631AA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Дане рішення набирає чинності з моменту його прийняття.</w:t>
      </w:r>
    </w:p>
    <w:p w14:paraId="611C3B32" w14:textId="77777777" w:rsidR="00606C4A" w:rsidRPr="00357924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1317D159" w14:textId="157D5BD6" w:rsidR="00606C4A" w:rsidRPr="00606C4A" w:rsidRDefault="00606C4A" w:rsidP="00606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  <w:r w:rsidRPr="00606C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цього рішення до відома </w:t>
      </w:r>
      <w:r w:rsid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уповноваженої особи             </w:t>
      </w:r>
      <w:r w:rsidR="006C6B7E" w:rsidRPr="006C6B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</w:t>
      </w:r>
      <w:r w:rsidR="00A6185D" w:rsidRPr="00A618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ПМП «СІМТЕКС»</w:t>
      </w:r>
      <w:r w:rsidRPr="00606C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14:paraId="13C6F131" w14:textId="77777777" w:rsidR="00606C4A" w:rsidRPr="00606C4A" w:rsidRDefault="00606C4A" w:rsidP="00606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21F9E92" w14:textId="77777777" w:rsidR="00606C4A" w:rsidRPr="00606C4A" w:rsidRDefault="00606C4A" w:rsidP="00606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</w:pPr>
      <w:r w:rsidRPr="00606C4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Pr="00606C4A">
        <w:rPr>
          <w:rFonts w:ascii="Calibri" w:eastAsia="Calibri" w:hAnsi="Calibri" w:cs="Times New Roman"/>
          <w:color w:val="000000"/>
          <w:kern w:val="0"/>
          <w:sz w:val="28"/>
          <w:szCs w:val="28"/>
        </w:rPr>
        <w:t xml:space="preserve">. </w:t>
      </w:r>
      <w:r w:rsidRPr="00606C4A">
        <w:rPr>
          <w:rFonts w:ascii="Times New Roman" w:eastAsia="Calibri" w:hAnsi="Times New Roman" w:cs="Times New Roman"/>
          <w:kern w:val="0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213229B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5323466F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0B51FE06" w14:textId="77777777" w:rsidR="00606C4A" w:rsidRPr="00606C4A" w:rsidRDefault="00606C4A" w:rsidP="00606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8"/>
          <w:lang w:eastAsia="ar-SA"/>
        </w:rPr>
      </w:pPr>
    </w:p>
    <w:p w14:paraId="6C3A2E0F" w14:textId="1BD0E8A1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06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14:paraId="0F05D969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E72412C" w14:textId="77777777" w:rsidR="00606C4A" w:rsidRPr="00606C4A" w:rsidRDefault="00606C4A" w:rsidP="00606C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141D488" w14:textId="77777777" w:rsidR="00184156" w:rsidRDefault="0018415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915AC" w14:textId="77777777" w:rsidR="000943B6" w:rsidRDefault="000943B6" w:rsidP="008E3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5C07F6" w14:textId="77777777" w:rsidR="00DD27A5" w:rsidRDefault="00DD27A5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DE399E" w14:textId="77777777" w:rsidR="00734ED4" w:rsidRDefault="00734ED4" w:rsidP="00734E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34ED4" w:rsidSect="009E13CD">
      <w:footnotePr>
        <w:pos w:val="beneathText"/>
      </w:footnotePr>
      <w:endnotePr>
        <w:numFmt w:val="decimal"/>
      </w:endnotePr>
      <w:type w:val="continuous"/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0AC19" w14:textId="77777777" w:rsidR="00566989" w:rsidRDefault="00566989" w:rsidP="00920FE9">
      <w:pPr>
        <w:spacing w:after="0" w:line="240" w:lineRule="auto"/>
      </w:pPr>
      <w:r>
        <w:separator/>
      </w:r>
    </w:p>
  </w:endnote>
  <w:endnote w:type="continuationSeparator" w:id="0">
    <w:p w14:paraId="3502E182" w14:textId="77777777" w:rsidR="00566989" w:rsidRDefault="00566989" w:rsidP="009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EB797" w14:textId="77777777" w:rsidR="00566989" w:rsidRDefault="00566989" w:rsidP="00920FE9">
      <w:pPr>
        <w:spacing w:after="0" w:line="240" w:lineRule="auto"/>
      </w:pPr>
      <w:r>
        <w:separator/>
      </w:r>
    </w:p>
  </w:footnote>
  <w:footnote w:type="continuationSeparator" w:id="0">
    <w:p w14:paraId="7B3EEC66" w14:textId="77777777" w:rsidR="00566989" w:rsidRDefault="00566989" w:rsidP="0092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CD4"/>
    <w:multiLevelType w:val="hybridMultilevel"/>
    <w:tmpl w:val="D16825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DA3"/>
    <w:multiLevelType w:val="hybridMultilevel"/>
    <w:tmpl w:val="779C38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C6B8A"/>
    <w:multiLevelType w:val="multilevel"/>
    <w:tmpl w:val="C8D88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22DF"/>
    <w:multiLevelType w:val="multilevel"/>
    <w:tmpl w:val="132A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808A8"/>
    <w:multiLevelType w:val="hybridMultilevel"/>
    <w:tmpl w:val="1A381C6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003F39"/>
    <w:rsid w:val="00006AD8"/>
    <w:rsid w:val="00023C91"/>
    <w:rsid w:val="0003352B"/>
    <w:rsid w:val="00041822"/>
    <w:rsid w:val="000419D1"/>
    <w:rsid w:val="00051CC5"/>
    <w:rsid w:val="0005621B"/>
    <w:rsid w:val="00057B86"/>
    <w:rsid w:val="0006258E"/>
    <w:rsid w:val="000630F1"/>
    <w:rsid w:val="00080CCC"/>
    <w:rsid w:val="0009328A"/>
    <w:rsid w:val="000943B6"/>
    <w:rsid w:val="000A55F8"/>
    <w:rsid w:val="000B5610"/>
    <w:rsid w:val="000B6436"/>
    <w:rsid w:val="000C750C"/>
    <w:rsid w:val="000D37AA"/>
    <w:rsid w:val="000D78AA"/>
    <w:rsid w:val="000D7957"/>
    <w:rsid w:val="000E35A5"/>
    <w:rsid w:val="000F2739"/>
    <w:rsid w:val="000F778E"/>
    <w:rsid w:val="000F7BA8"/>
    <w:rsid w:val="00100872"/>
    <w:rsid w:val="00100C2E"/>
    <w:rsid w:val="00105DEC"/>
    <w:rsid w:val="00111BC4"/>
    <w:rsid w:val="00116F6C"/>
    <w:rsid w:val="00120091"/>
    <w:rsid w:val="00121B8C"/>
    <w:rsid w:val="00125844"/>
    <w:rsid w:val="0013145A"/>
    <w:rsid w:val="001342FE"/>
    <w:rsid w:val="0015155D"/>
    <w:rsid w:val="00154664"/>
    <w:rsid w:val="00166788"/>
    <w:rsid w:val="00167EE2"/>
    <w:rsid w:val="0017174C"/>
    <w:rsid w:val="00181D67"/>
    <w:rsid w:val="00184156"/>
    <w:rsid w:val="00184186"/>
    <w:rsid w:val="00190A44"/>
    <w:rsid w:val="001A0094"/>
    <w:rsid w:val="001A014C"/>
    <w:rsid w:val="001B0499"/>
    <w:rsid w:val="001C51F8"/>
    <w:rsid w:val="001D0BC2"/>
    <w:rsid w:val="001E1957"/>
    <w:rsid w:val="001E1D1B"/>
    <w:rsid w:val="001F4944"/>
    <w:rsid w:val="001F51DE"/>
    <w:rsid w:val="00206FCB"/>
    <w:rsid w:val="00224204"/>
    <w:rsid w:val="00224882"/>
    <w:rsid w:val="00235B81"/>
    <w:rsid w:val="00271CB5"/>
    <w:rsid w:val="002737B8"/>
    <w:rsid w:val="00292896"/>
    <w:rsid w:val="0029332F"/>
    <w:rsid w:val="002B00C2"/>
    <w:rsid w:val="002C09F4"/>
    <w:rsid w:val="002C5606"/>
    <w:rsid w:val="002C56D7"/>
    <w:rsid w:val="002C7BA0"/>
    <w:rsid w:val="002D7701"/>
    <w:rsid w:val="002E050B"/>
    <w:rsid w:val="002E1DB5"/>
    <w:rsid w:val="002E561B"/>
    <w:rsid w:val="002F2291"/>
    <w:rsid w:val="002F57EE"/>
    <w:rsid w:val="002F6F57"/>
    <w:rsid w:val="002F7716"/>
    <w:rsid w:val="00304AF6"/>
    <w:rsid w:val="00313E71"/>
    <w:rsid w:val="00316CEC"/>
    <w:rsid w:val="00317F84"/>
    <w:rsid w:val="003262AD"/>
    <w:rsid w:val="003304A7"/>
    <w:rsid w:val="00335276"/>
    <w:rsid w:val="00343E4E"/>
    <w:rsid w:val="00345EB5"/>
    <w:rsid w:val="00346364"/>
    <w:rsid w:val="0035202A"/>
    <w:rsid w:val="00355350"/>
    <w:rsid w:val="00357924"/>
    <w:rsid w:val="00371543"/>
    <w:rsid w:val="00375593"/>
    <w:rsid w:val="00375FC9"/>
    <w:rsid w:val="00380FF9"/>
    <w:rsid w:val="00391C18"/>
    <w:rsid w:val="003977C0"/>
    <w:rsid w:val="003A7212"/>
    <w:rsid w:val="003B7A4D"/>
    <w:rsid w:val="003B7B72"/>
    <w:rsid w:val="003C5686"/>
    <w:rsid w:val="003D12D0"/>
    <w:rsid w:val="003E5F18"/>
    <w:rsid w:val="003E7E06"/>
    <w:rsid w:val="003F68AE"/>
    <w:rsid w:val="00417702"/>
    <w:rsid w:val="00422A0A"/>
    <w:rsid w:val="0042745E"/>
    <w:rsid w:val="0042783D"/>
    <w:rsid w:val="00436837"/>
    <w:rsid w:val="00437D5D"/>
    <w:rsid w:val="00440A91"/>
    <w:rsid w:val="0044166A"/>
    <w:rsid w:val="00447AAE"/>
    <w:rsid w:val="0046117B"/>
    <w:rsid w:val="00462ED6"/>
    <w:rsid w:val="0046519C"/>
    <w:rsid w:val="00467215"/>
    <w:rsid w:val="00477761"/>
    <w:rsid w:val="00494F3B"/>
    <w:rsid w:val="0049528D"/>
    <w:rsid w:val="00496709"/>
    <w:rsid w:val="00497392"/>
    <w:rsid w:val="004A0A0B"/>
    <w:rsid w:val="004A2095"/>
    <w:rsid w:val="004A211A"/>
    <w:rsid w:val="004B174E"/>
    <w:rsid w:val="004C2AE7"/>
    <w:rsid w:val="004D12EE"/>
    <w:rsid w:val="004D4EE7"/>
    <w:rsid w:val="004E6928"/>
    <w:rsid w:val="004E7A47"/>
    <w:rsid w:val="00502110"/>
    <w:rsid w:val="00506DC4"/>
    <w:rsid w:val="005222D8"/>
    <w:rsid w:val="0052247E"/>
    <w:rsid w:val="005238FF"/>
    <w:rsid w:val="0055424A"/>
    <w:rsid w:val="005551DB"/>
    <w:rsid w:val="00556E8A"/>
    <w:rsid w:val="00557FEE"/>
    <w:rsid w:val="005600CD"/>
    <w:rsid w:val="00560218"/>
    <w:rsid w:val="0056354A"/>
    <w:rsid w:val="00566989"/>
    <w:rsid w:val="00567324"/>
    <w:rsid w:val="005813EF"/>
    <w:rsid w:val="00584F93"/>
    <w:rsid w:val="005A078B"/>
    <w:rsid w:val="005A71FB"/>
    <w:rsid w:val="005B4133"/>
    <w:rsid w:val="005B6B13"/>
    <w:rsid w:val="005D3943"/>
    <w:rsid w:val="005E4B1B"/>
    <w:rsid w:val="00600594"/>
    <w:rsid w:val="00600707"/>
    <w:rsid w:val="00603788"/>
    <w:rsid w:val="00606C4A"/>
    <w:rsid w:val="00607EDA"/>
    <w:rsid w:val="00614F8F"/>
    <w:rsid w:val="00623A63"/>
    <w:rsid w:val="00640190"/>
    <w:rsid w:val="006537A4"/>
    <w:rsid w:val="00655EAB"/>
    <w:rsid w:val="006601FA"/>
    <w:rsid w:val="00671DF8"/>
    <w:rsid w:val="0067625A"/>
    <w:rsid w:val="006843CA"/>
    <w:rsid w:val="00691752"/>
    <w:rsid w:val="006B15FF"/>
    <w:rsid w:val="006B43BB"/>
    <w:rsid w:val="006B7602"/>
    <w:rsid w:val="006C4A56"/>
    <w:rsid w:val="006C6B7E"/>
    <w:rsid w:val="006D77C1"/>
    <w:rsid w:val="006E0389"/>
    <w:rsid w:val="006E614A"/>
    <w:rsid w:val="006F637C"/>
    <w:rsid w:val="006F6FA9"/>
    <w:rsid w:val="00716F70"/>
    <w:rsid w:val="00723A38"/>
    <w:rsid w:val="00734ED4"/>
    <w:rsid w:val="007531C0"/>
    <w:rsid w:val="00762228"/>
    <w:rsid w:val="00766B71"/>
    <w:rsid w:val="0077287E"/>
    <w:rsid w:val="00777B85"/>
    <w:rsid w:val="00780D68"/>
    <w:rsid w:val="00785F25"/>
    <w:rsid w:val="00786B9F"/>
    <w:rsid w:val="00793032"/>
    <w:rsid w:val="007A1B0F"/>
    <w:rsid w:val="007B0D83"/>
    <w:rsid w:val="007B7ECD"/>
    <w:rsid w:val="007D4B2A"/>
    <w:rsid w:val="007D76C8"/>
    <w:rsid w:val="007E503F"/>
    <w:rsid w:val="007E6AC1"/>
    <w:rsid w:val="007E7B17"/>
    <w:rsid w:val="00810C8E"/>
    <w:rsid w:val="00820AD7"/>
    <w:rsid w:val="00825062"/>
    <w:rsid w:val="008265A8"/>
    <w:rsid w:val="008342FB"/>
    <w:rsid w:val="00836E3A"/>
    <w:rsid w:val="00841CAC"/>
    <w:rsid w:val="00855077"/>
    <w:rsid w:val="00864F1C"/>
    <w:rsid w:val="00871B6D"/>
    <w:rsid w:val="00880C2E"/>
    <w:rsid w:val="00882C33"/>
    <w:rsid w:val="008830EF"/>
    <w:rsid w:val="00892765"/>
    <w:rsid w:val="00893855"/>
    <w:rsid w:val="00893D06"/>
    <w:rsid w:val="008A3D33"/>
    <w:rsid w:val="008B3347"/>
    <w:rsid w:val="008B357C"/>
    <w:rsid w:val="008B3C89"/>
    <w:rsid w:val="008C27FF"/>
    <w:rsid w:val="008C4794"/>
    <w:rsid w:val="008D4E82"/>
    <w:rsid w:val="008E0AC6"/>
    <w:rsid w:val="008E1E76"/>
    <w:rsid w:val="008E31C2"/>
    <w:rsid w:val="008F027C"/>
    <w:rsid w:val="008F375D"/>
    <w:rsid w:val="008F6E42"/>
    <w:rsid w:val="00901C24"/>
    <w:rsid w:val="00907583"/>
    <w:rsid w:val="00914837"/>
    <w:rsid w:val="00920FE9"/>
    <w:rsid w:val="009240CB"/>
    <w:rsid w:val="00924B08"/>
    <w:rsid w:val="009537AE"/>
    <w:rsid w:val="00961D18"/>
    <w:rsid w:val="009620F5"/>
    <w:rsid w:val="00974F66"/>
    <w:rsid w:val="00990083"/>
    <w:rsid w:val="009933B6"/>
    <w:rsid w:val="0099444F"/>
    <w:rsid w:val="009A0FC9"/>
    <w:rsid w:val="009A230B"/>
    <w:rsid w:val="009B64EA"/>
    <w:rsid w:val="009E13CD"/>
    <w:rsid w:val="00A173A2"/>
    <w:rsid w:val="00A251E5"/>
    <w:rsid w:val="00A32BCF"/>
    <w:rsid w:val="00A43F9E"/>
    <w:rsid w:val="00A44CB8"/>
    <w:rsid w:val="00A53B9C"/>
    <w:rsid w:val="00A56E5C"/>
    <w:rsid w:val="00A6185D"/>
    <w:rsid w:val="00A66FFA"/>
    <w:rsid w:val="00A67FD1"/>
    <w:rsid w:val="00A70D93"/>
    <w:rsid w:val="00A71FD4"/>
    <w:rsid w:val="00A72FE9"/>
    <w:rsid w:val="00A757B7"/>
    <w:rsid w:val="00A83D46"/>
    <w:rsid w:val="00A97768"/>
    <w:rsid w:val="00AA7EA8"/>
    <w:rsid w:val="00AC6C3C"/>
    <w:rsid w:val="00AD4C12"/>
    <w:rsid w:val="00B01A33"/>
    <w:rsid w:val="00B02DB8"/>
    <w:rsid w:val="00B16B37"/>
    <w:rsid w:val="00B2686F"/>
    <w:rsid w:val="00B61EF2"/>
    <w:rsid w:val="00B64C28"/>
    <w:rsid w:val="00B671CC"/>
    <w:rsid w:val="00B67982"/>
    <w:rsid w:val="00B71816"/>
    <w:rsid w:val="00B72EC4"/>
    <w:rsid w:val="00B8060E"/>
    <w:rsid w:val="00B87B9B"/>
    <w:rsid w:val="00BA3021"/>
    <w:rsid w:val="00BA5B56"/>
    <w:rsid w:val="00BA743F"/>
    <w:rsid w:val="00BB1B72"/>
    <w:rsid w:val="00BB3B6D"/>
    <w:rsid w:val="00BB77FD"/>
    <w:rsid w:val="00BB7991"/>
    <w:rsid w:val="00BC4D5F"/>
    <w:rsid w:val="00BE301B"/>
    <w:rsid w:val="00C044C1"/>
    <w:rsid w:val="00C10A2E"/>
    <w:rsid w:val="00C133AB"/>
    <w:rsid w:val="00C15315"/>
    <w:rsid w:val="00C21F8C"/>
    <w:rsid w:val="00C249A9"/>
    <w:rsid w:val="00C418FE"/>
    <w:rsid w:val="00C42A8A"/>
    <w:rsid w:val="00C51E39"/>
    <w:rsid w:val="00C571C4"/>
    <w:rsid w:val="00C601D7"/>
    <w:rsid w:val="00C60F01"/>
    <w:rsid w:val="00C7259B"/>
    <w:rsid w:val="00C847FF"/>
    <w:rsid w:val="00CA5A98"/>
    <w:rsid w:val="00CB6485"/>
    <w:rsid w:val="00CC0324"/>
    <w:rsid w:val="00CC443E"/>
    <w:rsid w:val="00CC4564"/>
    <w:rsid w:val="00CC5A57"/>
    <w:rsid w:val="00CC76A3"/>
    <w:rsid w:val="00CF382F"/>
    <w:rsid w:val="00D06E43"/>
    <w:rsid w:val="00D14A8F"/>
    <w:rsid w:val="00D16FA4"/>
    <w:rsid w:val="00D2216E"/>
    <w:rsid w:val="00D24081"/>
    <w:rsid w:val="00D31C23"/>
    <w:rsid w:val="00D41E30"/>
    <w:rsid w:val="00D66A3C"/>
    <w:rsid w:val="00D7182D"/>
    <w:rsid w:val="00D71A5F"/>
    <w:rsid w:val="00D76726"/>
    <w:rsid w:val="00D80365"/>
    <w:rsid w:val="00D85A27"/>
    <w:rsid w:val="00D92F08"/>
    <w:rsid w:val="00DA1AE8"/>
    <w:rsid w:val="00DC1D5D"/>
    <w:rsid w:val="00DC478A"/>
    <w:rsid w:val="00DD27A5"/>
    <w:rsid w:val="00DE7EC3"/>
    <w:rsid w:val="00DF0468"/>
    <w:rsid w:val="00DF4803"/>
    <w:rsid w:val="00E02A97"/>
    <w:rsid w:val="00E03FE1"/>
    <w:rsid w:val="00E10617"/>
    <w:rsid w:val="00E10EA2"/>
    <w:rsid w:val="00E123FE"/>
    <w:rsid w:val="00E13920"/>
    <w:rsid w:val="00E318F8"/>
    <w:rsid w:val="00E332CE"/>
    <w:rsid w:val="00E6258A"/>
    <w:rsid w:val="00E8492D"/>
    <w:rsid w:val="00ED3D7C"/>
    <w:rsid w:val="00EE4A6A"/>
    <w:rsid w:val="00EF2F38"/>
    <w:rsid w:val="00EF60A6"/>
    <w:rsid w:val="00F024DF"/>
    <w:rsid w:val="00F13424"/>
    <w:rsid w:val="00F16CC6"/>
    <w:rsid w:val="00F235C6"/>
    <w:rsid w:val="00F23A78"/>
    <w:rsid w:val="00F501F7"/>
    <w:rsid w:val="00F54A43"/>
    <w:rsid w:val="00F60448"/>
    <w:rsid w:val="00F63140"/>
    <w:rsid w:val="00F6314F"/>
    <w:rsid w:val="00F66140"/>
    <w:rsid w:val="00F71D9D"/>
    <w:rsid w:val="00F72365"/>
    <w:rsid w:val="00F8588C"/>
    <w:rsid w:val="00F9009E"/>
    <w:rsid w:val="00F93108"/>
    <w:rsid w:val="00FA018E"/>
    <w:rsid w:val="00FA4F64"/>
    <w:rsid w:val="00FB0C99"/>
    <w:rsid w:val="00FB11A0"/>
    <w:rsid w:val="00FB26A0"/>
    <w:rsid w:val="00FB6EFD"/>
    <w:rsid w:val="00FC44E4"/>
    <w:rsid w:val="00FD69A4"/>
    <w:rsid w:val="00FE0338"/>
    <w:rsid w:val="00FE5793"/>
    <w:rsid w:val="00FF085A"/>
    <w:rsid w:val="00FF2894"/>
    <w:rsid w:val="00FF5426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F8"/>
  </w:style>
  <w:style w:type="paragraph" w:styleId="1">
    <w:name w:val="heading 1"/>
    <w:basedOn w:val="a"/>
    <w:next w:val="a"/>
    <w:link w:val="10"/>
    <w:uiPriority w:val="9"/>
    <w:qFormat/>
    <w:rsid w:val="009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0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0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0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0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0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0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2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92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0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FE9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920FE9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920FE9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0FE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920FE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20FE9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20FE9"/>
    <w:rPr>
      <w:sz w:val="20"/>
      <w:szCs w:val="20"/>
    </w:rPr>
  </w:style>
  <w:style w:type="character" w:styleId="af4">
    <w:name w:val="Hyperlink"/>
    <w:basedOn w:val="a0"/>
    <w:uiPriority w:val="99"/>
    <w:unhideWhenUsed/>
    <w:rsid w:val="00920FE9"/>
    <w:rPr>
      <w:color w:val="467886" w:themeColor="hyperlink"/>
      <w:u w:val="single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0D78AA"/>
    <w:rPr>
      <w:b/>
      <w:bCs/>
    </w:rPr>
  </w:style>
  <w:style w:type="character" w:customStyle="1" w:styleId="af6">
    <w:name w:val="Тема примітки Знак"/>
    <w:basedOn w:val="af3"/>
    <w:link w:val="af5"/>
    <w:uiPriority w:val="99"/>
    <w:semiHidden/>
    <w:rsid w:val="000D78AA"/>
    <w:rPr>
      <w:b/>
      <w:bCs/>
      <w:sz w:val="20"/>
      <w:szCs w:val="20"/>
    </w:rPr>
  </w:style>
  <w:style w:type="character" w:customStyle="1" w:styleId="11">
    <w:name w:val="Незакрита згадка1"/>
    <w:basedOn w:val="a0"/>
    <w:uiPriority w:val="99"/>
    <w:semiHidden/>
    <w:unhideWhenUsed/>
    <w:rsid w:val="00506D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FE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FE0338"/>
    <w:rPr>
      <w:rFonts w:ascii="Tahoma" w:hAnsi="Tahoma" w:cs="Tahoma"/>
      <w:sz w:val="16"/>
      <w:szCs w:val="16"/>
    </w:rPr>
  </w:style>
  <w:style w:type="paragraph" w:styleId="af9">
    <w:name w:val="Revision"/>
    <w:hidden/>
    <w:uiPriority w:val="99"/>
    <w:semiHidden/>
    <w:rsid w:val="002F2291"/>
    <w:pPr>
      <w:spacing w:after="0" w:line="240" w:lineRule="auto"/>
    </w:pPr>
  </w:style>
  <w:style w:type="paragraph" w:styleId="afa">
    <w:name w:val="endnote text"/>
    <w:basedOn w:val="a"/>
    <w:link w:val="afb"/>
    <w:unhideWhenUsed/>
    <w:rsid w:val="0013145A"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rsid w:val="0013145A"/>
    <w:rPr>
      <w:sz w:val="20"/>
      <w:szCs w:val="20"/>
    </w:rPr>
  </w:style>
  <w:style w:type="character" w:styleId="afc">
    <w:name w:val="endnote reference"/>
    <w:basedOn w:val="a0"/>
    <w:semiHidden/>
    <w:unhideWhenUsed/>
    <w:rsid w:val="0013145A"/>
    <w:rPr>
      <w:vertAlign w:val="superscript"/>
    </w:rPr>
  </w:style>
  <w:style w:type="paragraph" w:customStyle="1" w:styleId="pf0">
    <w:name w:val="pf0"/>
    <w:basedOn w:val="a"/>
    <w:rsid w:val="0006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cf01">
    <w:name w:val="cf01"/>
    <w:basedOn w:val="a0"/>
    <w:rsid w:val="0006258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258E"/>
    <w:rPr>
      <w:rFonts w:ascii="Segoe UI" w:hAnsi="Segoe UI" w:cs="Segoe UI" w:hint="default"/>
      <w:sz w:val="18"/>
      <w:szCs w:val="18"/>
    </w:rPr>
  </w:style>
  <w:style w:type="table" w:styleId="afd">
    <w:name w:val="Table Grid"/>
    <w:basedOn w:val="a1"/>
    <w:uiPriority w:val="59"/>
    <w:rsid w:val="001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D221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D2216E"/>
    <w:rPr>
      <w:rFonts w:ascii="Times New Roman" w:eastAsia="Times New Roman" w:hAnsi="Times New Roman" w:cs="Times New Roman"/>
      <w:snapToGrid w:val="0"/>
      <w:kern w:val="0"/>
      <w:sz w:val="28"/>
      <w:szCs w:val="20"/>
      <w:lang w:eastAsia="ru-RU"/>
    </w:rPr>
  </w:style>
  <w:style w:type="paragraph" w:customStyle="1" w:styleId="ParagraphStyle">
    <w:name w:val="Paragraph Style"/>
    <w:rsid w:val="00D240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lang w:val="ru-RU" w:eastAsia="ru-RU"/>
    </w:rPr>
  </w:style>
  <w:style w:type="paragraph" w:styleId="afe">
    <w:name w:val="No Spacing"/>
    <w:uiPriority w:val="1"/>
    <w:qFormat/>
    <w:rsid w:val="00391C1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aff">
    <w:name w:val="Normal (Web)"/>
    <w:basedOn w:val="a"/>
    <w:uiPriority w:val="99"/>
    <w:semiHidden/>
    <w:unhideWhenUsed/>
    <w:rsid w:val="00EE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ff0">
    <w:name w:val="Strong"/>
    <w:basedOn w:val="a0"/>
    <w:uiPriority w:val="22"/>
    <w:qFormat/>
    <w:rsid w:val="00EE4A6A"/>
    <w:rPr>
      <w:b/>
      <w:bCs/>
    </w:rPr>
  </w:style>
  <w:style w:type="character" w:customStyle="1" w:styleId="j6xx-">
    <w:name w:val="j6xx-"/>
    <w:rsid w:val="00C7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52CA-5720-420F-B23D-D27F1C4A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експерт</dc:creator>
  <cp:lastModifiedBy>inftech410@outlook.com</cp:lastModifiedBy>
  <cp:revision>14</cp:revision>
  <cp:lastPrinted>2025-11-11T13:04:00Z</cp:lastPrinted>
  <dcterms:created xsi:type="dcterms:W3CDTF">2025-12-15T07:24:00Z</dcterms:created>
  <dcterms:modified xsi:type="dcterms:W3CDTF">2025-12-22T07:12:00Z</dcterms:modified>
</cp:coreProperties>
</file>