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E5" w:rsidRPr="00C818E5" w:rsidRDefault="00C818E5" w:rsidP="00C818E5">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bookmarkStart w:id="0" w:name="_Hlk216177505"/>
      <w:r w:rsidRPr="00C818E5">
        <w:rPr>
          <w:rFonts w:ascii="Times New Roman" w:eastAsia="Times New Roman" w:hAnsi="Times New Roman" w:cs="Times New Roman"/>
          <w:b/>
          <w:noProof/>
          <w:sz w:val="28"/>
          <w:szCs w:val="28"/>
          <w:lang w:eastAsia="uk-UA"/>
        </w:rPr>
        <w:drawing>
          <wp:inline distT="0" distB="0" distL="0" distR="0" wp14:anchorId="1BE0A2D6" wp14:editId="13D3BC71">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C818E5" w:rsidRPr="00C818E5" w:rsidRDefault="00C818E5" w:rsidP="00C818E5">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C818E5">
        <w:rPr>
          <w:rFonts w:ascii="Times New Roman" w:eastAsia="Times New Roman" w:hAnsi="Times New Roman" w:cs="Times New Roman"/>
          <w:b/>
          <w:bCs/>
          <w:color w:val="000000"/>
          <w:sz w:val="32"/>
          <w:szCs w:val="32"/>
          <w:lang w:eastAsia="ar-SA"/>
        </w:rPr>
        <w:t>АНАНЬЇВСЬКА МІСЬКА РАДА</w:t>
      </w:r>
    </w:p>
    <w:p w:rsidR="00C818E5" w:rsidRPr="00C818E5" w:rsidRDefault="00C818E5" w:rsidP="00C818E5">
      <w:pPr>
        <w:suppressAutoHyphens/>
        <w:spacing w:after="0" w:line="200" w:lineRule="atLeast"/>
        <w:jc w:val="center"/>
        <w:rPr>
          <w:rFonts w:ascii="Times New Roman" w:eastAsia="Times New Roman" w:hAnsi="Times New Roman" w:cs="Times New Roman"/>
          <w:b/>
          <w:bCs/>
          <w:color w:val="000000"/>
          <w:sz w:val="30"/>
          <w:szCs w:val="30"/>
          <w:lang w:eastAsia="ar-SA"/>
        </w:rPr>
      </w:pPr>
      <w:r w:rsidRPr="00C818E5">
        <w:rPr>
          <w:rFonts w:ascii="Times New Roman" w:eastAsia="Times New Roman" w:hAnsi="Times New Roman" w:cs="Times New Roman"/>
          <w:b/>
          <w:bCs/>
          <w:color w:val="000000"/>
          <w:sz w:val="30"/>
          <w:szCs w:val="30"/>
          <w:lang w:eastAsia="ar-SA"/>
        </w:rPr>
        <w:t>РІШЕННЯ</w:t>
      </w:r>
    </w:p>
    <w:p w:rsidR="00C818E5" w:rsidRPr="00C818E5" w:rsidRDefault="00C818E5" w:rsidP="00C818E5">
      <w:pPr>
        <w:suppressAutoHyphens/>
        <w:spacing w:after="0" w:line="240" w:lineRule="auto"/>
        <w:jc w:val="center"/>
        <w:rPr>
          <w:rFonts w:ascii="Times New Roman" w:eastAsia="Times New Roman" w:hAnsi="Times New Roman" w:cs="Times New Roman"/>
          <w:sz w:val="24"/>
          <w:szCs w:val="24"/>
          <w:lang w:eastAsia="ar-SA"/>
        </w:rPr>
      </w:pPr>
      <w:proofErr w:type="spellStart"/>
      <w:r w:rsidRPr="00C818E5">
        <w:rPr>
          <w:rFonts w:ascii="Times New Roman" w:eastAsia="Times New Roman" w:hAnsi="Times New Roman" w:cs="Times New Roman"/>
          <w:sz w:val="24"/>
          <w:szCs w:val="24"/>
          <w:lang w:eastAsia="ar-SA"/>
        </w:rPr>
        <w:t>Ананьїв</w:t>
      </w:r>
      <w:proofErr w:type="spellEnd"/>
    </w:p>
    <w:p w:rsidR="00C818E5" w:rsidRPr="00C818E5" w:rsidRDefault="00C818E5" w:rsidP="00C818E5">
      <w:pPr>
        <w:spacing w:after="0" w:line="240" w:lineRule="auto"/>
        <w:rPr>
          <w:rFonts w:ascii="Times New Roman" w:eastAsia="Calibri" w:hAnsi="Times New Roman" w:cs="Times New Roman"/>
          <w:sz w:val="28"/>
          <w:szCs w:val="28"/>
          <w:lang w:eastAsia="ar-SA"/>
        </w:rPr>
      </w:pPr>
    </w:p>
    <w:p w:rsidR="00C818E5" w:rsidRPr="00C818E5" w:rsidRDefault="00C818E5" w:rsidP="00C818E5">
      <w:pPr>
        <w:suppressAutoHyphens/>
        <w:spacing w:after="0" w:line="240" w:lineRule="auto"/>
        <w:jc w:val="both"/>
        <w:rPr>
          <w:rFonts w:ascii="Times New Roman" w:eastAsia="Times New Roman" w:hAnsi="Times New Roman" w:cs="Times New Roman"/>
          <w:bCs/>
          <w:sz w:val="28"/>
          <w:szCs w:val="28"/>
        </w:rPr>
      </w:pPr>
      <w:r w:rsidRPr="00C818E5">
        <w:rPr>
          <w:rFonts w:ascii="Times New Roman" w:eastAsia="Times New Roman" w:hAnsi="Times New Roman" w:cs="Times New Roman"/>
          <w:bCs/>
          <w:sz w:val="28"/>
          <w:szCs w:val="28"/>
          <w:lang w:eastAsia="ar-SA"/>
        </w:rPr>
        <w:t xml:space="preserve">19 грудня </w:t>
      </w:r>
      <w:r w:rsidRPr="00C818E5">
        <w:rPr>
          <w:rFonts w:ascii="Times New Roman" w:eastAsia="Times New Roman" w:hAnsi="Times New Roman" w:cs="Times New Roman"/>
          <w:bCs/>
          <w:sz w:val="28"/>
          <w:szCs w:val="28"/>
        </w:rPr>
        <w:t>2025 року</w:t>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r>
      <w:r w:rsidRPr="00C818E5">
        <w:rPr>
          <w:rFonts w:ascii="Times New Roman" w:eastAsia="Times New Roman" w:hAnsi="Times New Roman" w:cs="Times New Roman"/>
          <w:bCs/>
          <w:sz w:val="28"/>
          <w:szCs w:val="28"/>
        </w:rPr>
        <w:tab/>
        <w:t xml:space="preserve">           № 181</w:t>
      </w:r>
      <w:r w:rsidR="00011477">
        <w:rPr>
          <w:rFonts w:ascii="Times New Roman" w:eastAsia="Times New Roman" w:hAnsi="Times New Roman" w:cs="Times New Roman"/>
          <w:bCs/>
          <w:sz w:val="28"/>
          <w:szCs w:val="28"/>
        </w:rPr>
        <w:t>3</w:t>
      </w:r>
      <w:r w:rsidRPr="00C818E5">
        <w:rPr>
          <w:rFonts w:ascii="Times New Roman" w:eastAsia="Times New Roman" w:hAnsi="Times New Roman" w:cs="Times New Roman"/>
          <w:bCs/>
          <w:sz w:val="28"/>
          <w:szCs w:val="28"/>
        </w:rPr>
        <w:t>-</w:t>
      </w:r>
      <w:r w:rsidRPr="00C818E5">
        <w:rPr>
          <w:rFonts w:ascii="Times New Roman" w:eastAsia="Times New Roman" w:hAnsi="Times New Roman" w:cs="Times New Roman"/>
          <w:bCs/>
          <w:sz w:val="28"/>
          <w:szCs w:val="28"/>
          <w:lang w:val="en-US"/>
        </w:rPr>
        <w:t>V</w:t>
      </w:r>
      <w:r w:rsidRPr="00C818E5">
        <w:rPr>
          <w:rFonts w:ascii="Times New Roman" w:eastAsia="Times New Roman" w:hAnsi="Times New Roman" w:cs="Times New Roman"/>
          <w:bCs/>
          <w:sz w:val="28"/>
          <w:szCs w:val="28"/>
        </w:rPr>
        <w:t>ІІІ</w:t>
      </w:r>
    </w:p>
    <w:p w:rsidR="003A79EC" w:rsidRPr="003A79EC" w:rsidRDefault="003A79EC" w:rsidP="003A79EC">
      <w:pPr>
        <w:spacing w:after="0" w:line="240" w:lineRule="auto"/>
        <w:jc w:val="both"/>
        <w:rPr>
          <w:rFonts w:ascii="Times New Roman" w:eastAsia="Calibri" w:hAnsi="Times New Roman" w:cs="Times New Roman"/>
          <w:sz w:val="24"/>
          <w:szCs w:val="28"/>
        </w:rPr>
      </w:pPr>
    </w:p>
    <w:p w:rsidR="003A79EC" w:rsidRPr="003A79EC" w:rsidRDefault="003A79EC" w:rsidP="003A79EC">
      <w:pPr>
        <w:spacing w:after="0" w:line="240" w:lineRule="auto"/>
        <w:jc w:val="center"/>
        <w:rPr>
          <w:rFonts w:ascii="Times New Roman" w:eastAsia="Calibri" w:hAnsi="Times New Roman" w:cs="Times New Roman"/>
          <w:b/>
          <w:sz w:val="28"/>
          <w:szCs w:val="28"/>
        </w:rPr>
      </w:pPr>
      <w:r w:rsidRPr="003A79EC">
        <w:rPr>
          <w:rFonts w:ascii="Times New Roman" w:eastAsia="Calibri" w:hAnsi="Times New Roman" w:cs="Times New Roman"/>
          <w:b/>
          <w:sz w:val="28"/>
          <w:szCs w:val="28"/>
        </w:rPr>
        <w:t>Про внесення змін до рішення Ананьївської міської ради</w:t>
      </w:r>
    </w:p>
    <w:p w:rsidR="003A79EC" w:rsidRPr="003A79EC" w:rsidRDefault="003A79EC" w:rsidP="003A79EC">
      <w:pPr>
        <w:spacing w:after="0" w:line="240" w:lineRule="auto"/>
        <w:jc w:val="center"/>
        <w:rPr>
          <w:rFonts w:ascii="Times New Roman" w:eastAsia="Calibri" w:hAnsi="Times New Roman" w:cs="Times New Roman"/>
          <w:b/>
          <w:sz w:val="28"/>
          <w:szCs w:val="28"/>
        </w:rPr>
      </w:pPr>
      <w:r w:rsidRPr="003A79EC">
        <w:rPr>
          <w:rFonts w:ascii="Times New Roman" w:eastAsia="Calibri" w:hAnsi="Times New Roman" w:cs="Times New Roman"/>
          <w:b/>
          <w:sz w:val="28"/>
          <w:szCs w:val="28"/>
        </w:rPr>
        <w:t>від 06 серпня 2021 року №</w:t>
      </w:r>
      <w:r w:rsidR="000552BB">
        <w:rPr>
          <w:rFonts w:ascii="Times New Roman" w:eastAsia="Calibri" w:hAnsi="Times New Roman" w:cs="Times New Roman"/>
          <w:b/>
          <w:sz w:val="28"/>
          <w:szCs w:val="28"/>
        </w:rPr>
        <w:t xml:space="preserve"> </w:t>
      </w:r>
      <w:r w:rsidRPr="003A79EC">
        <w:rPr>
          <w:rFonts w:ascii="Times New Roman" w:eastAsia="Calibri" w:hAnsi="Times New Roman" w:cs="Times New Roman"/>
          <w:b/>
          <w:sz w:val="28"/>
          <w:szCs w:val="28"/>
        </w:rPr>
        <w:t>295-</w:t>
      </w:r>
      <w:r w:rsidRPr="003A79EC">
        <w:rPr>
          <w:rFonts w:ascii="Times New Roman" w:eastAsia="Calibri" w:hAnsi="Times New Roman" w:cs="Times New Roman"/>
          <w:b/>
          <w:sz w:val="28"/>
          <w:szCs w:val="28"/>
          <w:lang w:val="en-US"/>
        </w:rPr>
        <w:t>V</w:t>
      </w:r>
      <w:r w:rsidRPr="003A79EC">
        <w:rPr>
          <w:rFonts w:ascii="Times New Roman" w:eastAsia="Calibri" w:hAnsi="Times New Roman" w:cs="Times New Roman"/>
          <w:b/>
          <w:sz w:val="28"/>
          <w:szCs w:val="28"/>
        </w:rPr>
        <w:t>ІІІ</w:t>
      </w:r>
    </w:p>
    <w:p w:rsidR="003A79EC" w:rsidRPr="002B72DD" w:rsidRDefault="003A79EC" w:rsidP="003A79EC">
      <w:pPr>
        <w:spacing w:after="0" w:line="240" w:lineRule="auto"/>
        <w:rPr>
          <w:rFonts w:ascii="Times New Roman" w:eastAsia="Calibri" w:hAnsi="Times New Roman" w:cs="Times New Roman"/>
          <w:b/>
          <w:sz w:val="16"/>
          <w:szCs w:val="16"/>
        </w:rPr>
      </w:pP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Відповідно до статей 26,59,60 Закону України «Про місцеве самоврядування в Україні», пункту 2 статті 66 Закону України «Про освіту», статей 32,35 Закону України «Про повну загальну середню освіту», статей 32,35 Закону України «Про дошкільну освіту», рішення Ананьївської міської ради від 19 січня 2024 року № 1027-</w:t>
      </w:r>
      <w:r w:rsidRPr="003A79EC">
        <w:rPr>
          <w:rFonts w:ascii="Times New Roman" w:eastAsia="Calibri" w:hAnsi="Times New Roman" w:cs="Times New Roman"/>
          <w:sz w:val="28"/>
          <w:szCs w:val="28"/>
          <w:lang w:val="en-US"/>
        </w:rPr>
        <w:t>VIII</w:t>
      </w:r>
      <w:r w:rsidRPr="003A79EC">
        <w:rPr>
          <w:rFonts w:ascii="Times New Roman" w:eastAsia="Calibri" w:hAnsi="Times New Roman" w:cs="Times New Roman"/>
          <w:sz w:val="28"/>
          <w:szCs w:val="28"/>
        </w:rPr>
        <w:t xml:space="preserve"> «Про затвердження перспективного Плану трансформації та оптимізації закладів загальної середньої освіти Ананьївської міської ради на 2024-2027 року», враховуючи висновки та рекомендації постійної комісії Ананьївської міської ради з гуманітарних питань, Ананьївська міська рада</w:t>
      </w:r>
    </w:p>
    <w:p w:rsidR="003A79EC" w:rsidRPr="002B72DD" w:rsidRDefault="003A79EC" w:rsidP="003A79EC">
      <w:pPr>
        <w:spacing w:after="0" w:line="240" w:lineRule="auto"/>
        <w:jc w:val="both"/>
        <w:rPr>
          <w:rFonts w:ascii="Times New Roman" w:eastAsia="Calibri" w:hAnsi="Times New Roman" w:cs="Times New Roman"/>
          <w:sz w:val="16"/>
          <w:szCs w:val="16"/>
        </w:rPr>
      </w:pPr>
    </w:p>
    <w:p w:rsidR="003A79EC" w:rsidRPr="003A79EC" w:rsidRDefault="003A79EC" w:rsidP="003A79EC">
      <w:pPr>
        <w:spacing w:after="0"/>
        <w:jc w:val="both"/>
        <w:rPr>
          <w:rFonts w:ascii="Times New Roman" w:eastAsia="Calibri" w:hAnsi="Times New Roman" w:cs="Times New Roman"/>
          <w:b/>
          <w:sz w:val="28"/>
          <w:szCs w:val="28"/>
        </w:rPr>
      </w:pPr>
      <w:r w:rsidRPr="003A79EC">
        <w:rPr>
          <w:rFonts w:ascii="Times New Roman" w:eastAsia="Calibri" w:hAnsi="Times New Roman" w:cs="Times New Roman"/>
          <w:b/>
          <w:sz w:val="28"/>
          <w:szCs w:val="28"/>
        </w:rPr>
        <w:t>ВИРІШИЛА:</w:t>
      </w:r>
    </w:p>
    <w:p w:rsidR="003A79EC" w:rsidRPr="002B72DD" w:rsidRDefault="003A79EC" w:rsidP="003A79EC">
      <w:pPr>
        <w:spacing w:after="0" w:line="240" w:lineRule="auto"/>
        <w:jc w:val="both"/>
        <w:rPr>
          <w:rFonts w:ascii="Times New Roman" w:eastAsia="Calibri" w:hAnsi="Times New Roman" w:cs="Times New Roman"/>
          <w:sz w:val="16"/>
          <w:szCs w:val="16"/>
        </w:rPr>
      </w:pPr>
    </w:p>
    <w:p w:rsidR="003A79EC" w:rsidRPr="003A79EC" w:rsidRDefault="003A79EC" w:rsidP="003A79EC">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Внести зміни до рішення Ананьївської міської ради від 06 серпня      2021 року №295</w:t>
      </w:r>
      <w:r w:rsidR="000552BB">
        <w:rPr>
          <w:rFonts w:ascii="Times New Roman" w:eastAsia="Calibri" w:hAnsi="Times New Roman" w:cs="Times New Roman"/>
          <w:sz w:val="28"/>
          <w:szCs w:val="28"/>
        </w:rPr>
        <w:t>-</w:t>
      </w:r>
      <w:r w:rsidRPr="003A79EC">
        <w:rPr>
          <w:rFonts w:ascii="Times New Roman" w:eastAsia="Calibri" w:hAnsi="Times New Roman" w:cs="Times New Roman"/>
          <w:sz w:val="28"/>
          <w:szCs w:val="28"/>
          <w:lang w:val="en-US"/>
        </w:rPr>
        <w:t>V</w:t>
      </w:r>
      <w:r w:rsidRPr="003A79EC">
        <w:rPr>
          <w:rFonts w:ascii="Times New Roman" w:eastAsia="Calibri" w:hAnsi="Times New Roman" w:cs="Times New Roman"/>
          <w:sz w:val="28"/>
          <w:szCs w:val="28"/>
        </w:rPr>
        <w:t>ІІІ «Про затвердження Статуту Комунальної установи «Ананьївський ліцей №2 Ананьївської міської ради», виклавши Статут Комунальної установи «Ананьївський ліцей №2  Ананьївської міської ради» в новій редакції (додається).</w:t>
      </w:r>
    </w:p>
    <w:p w:rsidR="003A79EC" w:rsidRPr="003A79EC" w:rsidRDefault="003A79EC" w:rsidP="003A79EC">
      <w:pPr>
        <w:numPr>
          <w:ilvl w:val="0"/>
          <w:numId w:val="1"/>
        </w:numPr>
        <w:tabs>
          <w:tab w:val="left" w:pos="993"/>
        </w:tabs>
        <w:spacing w:line="240" w:lineRule="auto"/>
        <w:ind w:left="0" w:firstLine="709"/>
        <w:contextualSpacing/>
        <w:jc w:val="both"/>
        <w:rPr>
          <w:rFonts w:ascii="Times New Roman" w:eastAsia="Calibri" w:hAnsi="Times New Roman" w:cs="Times New Roman"/>
          <w:sz w:val="28"/>
          <w:szCs w:val="28"/>
        </w:rPr>
      </w:pPr>
      <w:r w:rsidRPr="003A79EC">
        <w:rPr>
          <w:rFonts w:ascii="Times New Roman" w:eastAsia="Times New Roman" w:hAnsi="Times New Roman" w:cs="Times New Roman"/>
          <w:bCs/>
          <w:sz w:val="28"/>
          <w:szCs w:val="28"/>
          <w:bdr w:val="none" w:sz="0" w:space="0" w:color="auto" w:frame="1"/>
        </w:rPr>
        <w:t xml:space="preserve">Припинити діяльність </w:t>
      </w:r>
      <w:proofErr w:type="spellStart"/>
      <w:r w:rsidRPr="003A79EC">
        <w:rPr>
          <w:rFonts w:ascii="Times New Roman" w:eastAsia="Times New Roman" w:hAnsi="Times New Roman" w:cs="Times New Roman"/>
          <w:bCs/>
          <w:sz w:val="28"/>
          <w:szCs w:val="28"/>
          <w:bdr w:val="none" w:sz="0" w:space="0" w:color="auto" w:frame="1"/>
          <w:lang w:eastAsia="uk-UA"/>
        </w:rPr>
        <w:t>Новогеоргіївської</w:t>
      </w:r>
      <w:proofErr w:type="spellEnd"/>
      <w:r w:rsidRPr="003A79EC">
        <w:rPr>
          <w:rFonts w:ascii="Times New Roman" w:eastAsia="Times New Roman" w:hAnsi="Times New Roman" w:cs="Times New Roman"/>
          <w:bCs/>
          <w:sz w:val="28"/>
          <w:szCs w:val="28"/>
          <w:bdr w:val="none" w:sz="0" w:space="0" w:color="auto" w:frame="1"/>
          <w:lang w:eastAsia="uk-UA"/>
        </w:rPr>
        <w:t xml:space="preserve"> філії</w:t>
      </w:r>
      <w:r w:rsidRPr="003A79EC">
        <w:rPr>
          <w:rFonts w:ascii="Times New Roman" w:eastAsia="Calibri" w:hAnsi="Times New Roman" w:cs="Times New Roman"/>
          <w:sz w:val="28"/>
          <w:szCs w:val="28"/>
        </w:rPr>
        <w:t xml:space="preserve"> Комунальної установи «</w:t>
      </w:r>
      <w:r w:rsidRPr="003A79EC">
        <w:rPr>
          <w:rFonts w:ascii="Times New Roman" w:eastAsia="Times New Roman" w:hAnsi="Times New Roman" w:cs="Times New Roman"/>
          <w:bCs/>
          <w:sz w:val="28"/>
          <w:szCs w:val="28"/>
          <w:bdr w:val="none" w:sz="0" w:space="0" w:color="auto" w:frame="1"/>
        </w:rPr>
        <w:t xml:space="preserve">Ананьївський </w:t>
      </w:r>
      <w:r w:rsidRPr="003A79EC">
        <w:rPr>
          <w:rFonts w:ascii="Times New Roman" w:eastAsia="Calibri" w:hAnsi="Times New Roman" w:cs="Times New Roman"/>
          <w:sz w:val="28"/>
          <w:szCs w:val="28"/>
        </w:rPr>
        <w:t xml:space="preserve">ліцей №2 Ананьївської міської  ради», розташованої </w:t>
      </w:r>
      <w:r w:rsidRPr="003A79EC">
        <w:rPr>
          <w:rFonts w:ascii="Times New Roman" w:eastAsia="Times New Roman" w:hAnsi="Times New Roman" w:cs="Times New Roman"/>
          <w:bCs/>
          <w:sz w:val="28"/>
          <w:szCs w:val="28"/>
          <w:bdr w:val="none" w:sz="0" w:space="0" w:color="auto" w:frame="1"/>
          <w:lang w:eastAsia="uk-UA"/>
        </w:rPr>
        <w:t>за адресою:</w:t>
      </w:r>
      <w:r w:rsidRPr="003A79EC">
        <w:rPr>
          <w:rFonts w:ascii="Times New Roman" w:eastAsia="Calibri" w:hAnsi="Times New Roman" w:cs="Times New Roman"/>
          <w:sz w:val="28"/>
          <w:szCs w:val="28"/>
        </w:rPr>
        <w:t xml:space="preserve"> Одеська область, Подільський район, с. </w:t>
      </w:r>
      <w:proofErr w:type="spellStart"/>
      <w:r w:rsidRPr="003A79EC">
        <w:rPr>
          <w:rFonts w:ascii="Times New Roman" w:eastAsia="Calibri" w:hAnsi="Times New Roman" w:cs="Times New Roman"/>
          <w:sz w:val="28"/>
          <w:szCs w:val="28"/>
        </w:rPr>
        <w:t>Новогеоргіївка</w:t>
      </w:r>
      <w:proofErr w:type="spellEnd"/>
      <w:r w:rsidRPr="003A79EC">
        <w:rPr>
          <w:rFonts w:ascii="Times New Roman" w:eastAsia="Calibri" w:hAnsi="Times New Roman" w:cs="Times New Roman"/>
          <w:sz w:val="28"/>
          <w:szCs w:val="28"/>
        </w:rPr>
        <w:t>, вул. Богдана Хмельницького, 69-Б,</w:t>
      </w:r>
      <w:r w:rsidRPr="003A79EC">
        <w:rPr>
          <w:rFonts w:ascii="Times New Roman" w:eastAsia="Calibri" w:hAnsi="Times New Roman" w:cs="Times New Roman"/>
          <w:i/>
          <w:iCs/>
          <w:sz w:val="28"/>
          <w:szCs w:val="28"/>
        </w:rPr>
        <w:t xml:space="preserve"> </w:t>
      </w:r>
      <w:r w:rsidRPr="003A79EC">
        <w:rPr>
          <w:rFonts w:ascii="Times New Roman" w:eastAsia="Times New Roman" w:hAnsi="Times New Roman" w:cs="Times New Roman"/>
          <w:bCs/>
          <w:sz w:val="28"/>
          <w:szCs w:val="28"/>
          <w:bdr w:val="none" w:sz="0" w:space="0" w:color="auto" w:frame="1"/>
        </w:rPr>
        <w:t xml:space="preserve">яка здійснює освітню діяльність на початковому та базовому середньому рівнях загальної середньої освіти та дошкільне відділення, як структурний підрозділ опорного закладу без статусу юридичної особи, </w:t>
      </w:r>
      <w:r w:rsidRPr="003A79EC">
        <w:rPr>
          <w:rFonts w:ascii="Times New Roman" w:eastAsia="Calibri" w:hAnsi="Times New Roman" w:cs="Times New Roman"/>
          <w:sz w:val="28"/>
          <w:szCs w:val="28"/>
        </w:rPr>
        <w:t>шляхом закриття з  31 серпня 2026 року.</w:t>
      </w:r>
    </w:p>
    <w:p w:rsidR="003A79EC" w:rsidRPr="003A79EC" w:rsidRDefault="003A79EC" w:rsidP="000552BB">
      <w:pPr>
        <w:tabs>
          <w:tab w:val="left" w:pos="0"/>
          <w:tab w:val="left" w:pos="709"/>
          <w:tab w:val="left" w:pos="851"/>
          <w:tab w:val="left" w:pos="993"/>
          <w:tab w:val="left" w:pos="1418"/>
        </w:tabs>
        <w:spacing w:after="0" w:line="240" w:lineRule="auto"/>
        <w:ind w:firstLine="709"/>
        <w:contextualSpacing/>
        <w:jc w:val="both"/>
        <w:rPr>
          <w:rFonts w:ascii="Times New Roman" w:eastAsia="Calibri" w:hAnsi="Times New Roman" w:cs="Times New Roman"/>
          <w:sz w:val="28"/>
          <w:szCs w:val="28"/>
        </w:rPr>
      </w:pPr>
      <w:r w:rsidRPr="003A79EC">
        <w:rPr>
          <w:rFonts w:ascii="Times New Roman" w:eastAsia="Times New Roman" w:hAnsi="Times New Roman" w:cs="Times New Roman"/>
          <w:bCs/>
          <w:sz w:val="28"/>
          <w:szCs w:val="28"/>
          <w:bdr w:val="none" w:sz="0" w:space="0" w:color="auto" w:frame="1"/>
        </w:rPr>
        <w:t xml:space="preserve">3. Директору </w:t>
      </w:r>
      <w:r w:rsidRPr="003A79EC">
        <w:rPr>
          <w:rFonts w:ascii="Times New Roman" w:eastAsia="Calibri" w:hAnsi="Times New Roman" w:cs="Times New Roman"/>
          <w:sz w:val="28"/>
          <w:szCs w:val="28"/>
        </w:rPr>
        <w:t>Комунальної установи «</w:t>
      </w:r>
      <w:r w:rsidRPr="003A79EC">
        <w:rPr>
          <w:rFonts w:ascii="Times New Roman" w:eastAsia="Times New Roman" w:hAnsi="Times New Roman" w:cs="Times New Roman"/>
          <w:bCs/>
          <w:sz w:val="28"/>
          <w:szCs w:val="28"/>
          <w:bdr w:val="none" w:sz="0" w:space="0" w:color="auto" w:frame="1"/>
        </w:rPr>
        <w:t xml:space="preserve">Ананьївський </w:t>
      </w:r>
      <w:r w:rsidRPr="003A79EC">
        <w:rPr>
          <w:rFonts w:ascii="Times New Roman" w:eastAsia="Calibri" w:hAnsi="Times New Roman" w:cs="Times New Roman"/>
          <w:sz w:val="28"/>
          <w:szCs w:val="28"/>
        </w:rPr>
        <w:t>ліцей</w:t>
      </w:r>
      <w:r>
        <w:rPr>
          <w:rFonts w:ascii="Times New Roman" w:eastAsia="Calibri" w:hAnsi="Times New Roman" w:cs="Times New Roman"/>
          <w:sz w:val="28"/>
          <w:szCs w:val="28"/>
        </w:rPr>
        <w:t xml:space="preserve">                        №2 Ананьївської міської </w:t>
      </w:r>
      <w:r w:rsidRPr="003A79EC">
        <w:rPr>
          <w:rFonts w:ascii="Times New Roman" w:eastAsia="Calibri" w:hAnsi="Times New Roman" w:cs="Times New Roman"/>
          <w:sz w:val="28"/>
          <w:szCs w:val="28"/>
        </w:rPr>
        <w:t>ради» Михайлу КОЛОЙДЕНКУ забезпечити: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проведення інвентаризації майна філії, зазначеної в пункті 2 цього рішення;</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процедуру звільнення та працевлаштування працівників філії згідно вимог чинного законодавства України;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збереження майна філії, зазначеної в пункті 2 цього рішення.</w:t>
      </w:r>
    </w:p>
    <w:p w:rsidR="003A79EC" w:rsidRPr="003A79EC" w:rsidRDefault="003A79EC" w:rsidP="003A79EC">
      <w:pPr>
        <w:numPr>
          <w:ilvl w:val="0"/>
          <w:numId w:val="2"/>
        </w:numPr>
        <w:tabs>
          <w:tab w:val="left" w:pos="993"/>
        </w:tabs>
        <w:spacing w:after="0" w:line="240" w:lineRule="auto"/>
        <w:ind w:left="0"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Контроль за виконанням даного рішення покласти на постійну комісію Ананьївської міської ради з гуманітарних питань.</w:t>
      </w:r>
    </w:p>
    <w:p w:rsidR="003A79EC" w:rsidRPr="003A79EC" w:rsidRDefault="003A79EC" w:rsidP="003A79EC">
      <w:pPr>
        <w:spacing w:after="0" w:line="240" w:lineRule="auto"/>
        <w:ind w:left="786"/>
        <w:jc w:val="both"/>
        <w:rPr>
          <w:rFonts w:ascii="Times New Roman" w:eastAsia="Calibri" w:hAnsi="Times New Roman" w:cs="Times New Roman"/>
          <w:sz w:val="24"/>
          <w:szCs w:val="24"/>
        </w:rPr>
      </w:pPr>
    </w:p>
    <w:p w:rsidR="003A79EC" w:rsidRPr="003A79EC" w:rsidRDefault="003A79EC" w:rsidP="003A79EC">
      <w:pPr>
        <w:jc w:val="both"/>
        <w:rPr>
          <w:rFonts w:ascii="Times New Roman" w:eastAsia="Calibri" w:hAnsi="Times New Roman" w:cs="Times New Roman"/>
          <w:b/>
          <w:sz w:val="28"/>
          <w:szCs w:val="28"/>
        </w:rPr>
      </w:pPr>
      <w:r w:rsidRPr="003A79EC">
        <w:rPr>
          <w:rFonts w:ascii="Times New Roman" w:eastAsia="Calibri" w:hAnsi="Times New Roman" w:cs="Times New Roman"/>
          <w:b/>
          <w:sz w:val="28"/>
          <w:szCs w:val="28"/>
        </w:rPr>
        <w:t>Ананьївський міський голова</w:t>
      </w:r>
      <w:r w:rsidRPr="003A79EC">
        <w:rPr>
          <w:rFonts w:ascii="Times New Roman" w:eastAsia="Calibri" w:hAnsi="Times New Roman" w:cs="Times New Roman"/>
          <w:b/>
          <w:sz w:val="28"/>
          <w:szCs w:val="28"/>
        </w:rPr>
        <w:tab/>
      </w:r>
      <w:r w:rsidRPr="003A79EC">
        <w:rPr>
          <w:rFonts w:ascii="Times New Roman" w:eastAsia="Calibri" w:hAnsi="Times New Roman" w:cs="Times New Roman"/>
          <w:b/>
          <w:sz w:val="28"/>
          <w:szCs w:val="28"/>
        </w:rPr>
        <w:tab/>
      </w:r>
      <w:r w:rsidRPr="003A79EC">
        <w:rPr>
          <w:rFonts w:ascii="Times New Roman" w:eastAsia="Calibri" w:hAnsi="Times New Roman" w:cs="Times New Roman"/>
          <w:b/>
          <w:sz w:val="28"/>
          <w:szCs w:val="28"/>
        </w:rPr>
        <w:tab/>
        <w:t xml:space="preserve">                       Юрій ТИЩЕНКО</w:t>
      </w:r>
    </w:p>
    <w:bookmarkEnd w:id="0"/>
    <w:p w:rsidR="006A4FC5" w:rsidRDefault="006A4FC5" w:rsidP="003A79EC">
      <w:pPr>
        <w:spacing w:after="0" w:line="240" w:lineRule="auto"/>
        <w:ind w:firstLine="5245"/>
        <w:jc w:val="both"/>
        <w:rPr>
          <w:rFonts w:ascii="Times New Roman" w:eastAsia="Calibri" w:hAnsi="Times New Roman" w:cs="Times New Roman"/>
          <w:b/>
          <w:sz w:val="28"/>
          <w:szCs w:val="28"/>
        </w:rPr>
      </w:pPr>
    </w:p>
    <w:p w:rsidR="003A79EC" w:rsidRPr="003A79EC" w:rsidRDefault="003A79EC" w:rsidP="003A79EC">
      <w:pPr>
        <w:spacing w:after="0" w:line="240" w:lineRule="auto"/>
        <w:ind w:firstLine="5245"/>
        <w:jc w:val="both"/>
        <w:rPr>
          <w:rFonts w:ascii="Times New Roman" w:eastAsia="Calibri" w:hAnsi="Times New Roman" w:cs="Times New Roman"/>
          <w:b/>
          <w:sz w:val="28"/>
          <w:szCs w:val="28"/>
        </w:rPr>
      </w:pPr>
      <w:r w:rsidRPr="003A79EC">
        <w:rPr>
          <w:rFonts w:ascii="Times New Roman" w:eastAsia="Calibri" w:hAnsi="Times New Roman" w:cs="Times New Roman"/>
          <w:b/>
          <w:sz w:val="28"/>
          <w:szCs w:val="28"/>
        </w:rPr>
        <w:lastRenderedPageBreak/>
        <w:t>ЗАТВЕРДЖЕНО</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рішення Ананьївської міської ради</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від 06 серпня 2021 року № 295-</w:t>
      </w:r>
      <w:r w:rsidRPr="003A79EC">
        <w:rPr>
          <w:rFonts w:ascii="Times New Roman" w:eastAsia="Calibri" w:hAnsi="Times New Roman" w:cs="Times New Roman"/>
          <w:sz w:val="28"/>
          <w:szCs w:val="28"/>
          <w:lang w:val="en-US"/>
        </w:rPr>
        <w:t>V</w:t>
      </w:r>
      <w:r w:rsidRPr="003A79EC">
        <w:rPr>
          <w:rFonts w:ascii="Times New Roman" w:eastAsia="Calibri" w:hAnsi="Times New Roman" w:cs="Times New Roman"/>
          <w:sz w:val="28"/>
          <w:szCs w:val="28"/>
        </w:rPr>
        <w:t xml:space="preserve">ІІІ </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(в редакції рішення</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Ананьївської міської ради </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від </w:t>
      </w:r>
      <w:r w:rsidR="00C818E5">
        <w:rPr>
          <w:rFonts w:ascii="Times New Roman" w:eastAsia="Calibri" w:hAnsi="Times New Roman" w:cs="Times New Roman"/>
          <w:sz w:val="28"/>
          <w:szCs w:val="28"/>
        </w:rPr>
        <w:t>19</w:t>
      </w:r>
      <w:r w:rsidRPr="003A79EC">
        <w:rPr>
          <w:rFonts w:ascii="Times New Roman" w:eastAsia="Calibri" w:hAnsi="Times New Roman" w:cs="Times New Roman"/>
          <w:sz w:val="28"/>
          <w:szCs w:val="28"/>
        </w:rPr>
        <w:t xml:space="preserve"> грудня 2025 року </w:t>
      </w:r>
    </w:p>
    <w:p w:rsidR="003A79EC" w:rsidRPr="003A79EC" w:rsidRDefault="00C818E5" w:rsidP="00C818E5">
      <w:pPr>
        <w:suppressAutoHyphens/>
        <w:spacing w:after="0" w:line="240" w:lineRule="auto"/>
        <w:ind w:left="5245"/>
        <w:jc w:val="both"/>
        <w:rPr>
          <w:rFonts w:ascii="Times New Roman" w:eastAsia="Calibri" w:hAnsi="Times New Roman" w:cs="Times New Roman"/>
          <w:sz w:val="28"/>
          <w:szCs w:val="28"/>
        </w:rPr>
      </w:pPr>
      <w:r w:rsidRPr="00C818E5">
        <w:rPr>
          <w:rFonts w:ascii="Times New Roman" w:eastAsia="Times New Roman" w:hAnsi="Times New Roman" w:cs="Times New Roman"/>
          <w:bCs/>
          <w:sz w:val="28"/>
          <w:szCs w:val="28"/>
        </w:rPr>
        <w:t>№ 181</w:t>
      </w:r>
      <w:r w:rsidR="00011477">
        <w:rPr>
          <w:rFonts w:ascii="Times New Roman" w:eastAsia="Times New Roman" w:hAnsi="Times New Roman" w:cs="Times New Roman"/>
          <w:bCs/>
          <w:sz w:val="28"/>
          <w:szCs w:val="28"/>
        </w:rPr>
        <w:t>3</w:t>
      </w:r>
      <w:bookmarkStart w:id="1" w:name="_GoBack"/>
      <w:bookmarkEnd w:id="1"/>
      <w:r w:rsidRPr="00C818E5">
        <w:rPr>
          <w:rFonts w:ascii="Times New Roman" w:eastAsia="Times New Roman" w:hAnsi="Times New Roman" w:cs="Times New Roman"/>
          <w:bCs/>
          <w:sz w:val="28"/>
          <w:szCs w:val="28"/>
        </w:rPr>
        <w:t>-</w:t>
      </w:r>
      <w:r w:rsidRPr="00C818E5">
        <w:rPr>
          <w:rFonts w:ascii="Times New Roman" w:eastAsia="Times New Roman" w:hAnsi="Times New Roman" w:cs="Times New Roman"/>
          <w:bCs/>
          <w:sz w:val="28"/>
          <w:szCs w:val="28"/>
          <w:lang w:val="en-US"/>
        </w:rPr>
        <w:t>V</w:t>
      </w:r>
      <w:r w:rsidRPr="00C818E5">
        <w:rPr>
          <w:rFonts w:ascii="Times New Roman" w:eastAsia="Times New Roman" w:hAnsi="Times New Roman" w:cs="Times New Roman"/>
          <w:bCs/>
          <w:sz w:val="28"/>
          <w:szCs w:val="28"/>
        </w:rPr>
        <w:t>ІІІ</w:t>
      </w:r>
      <w:r w:rsidR="003A79EC" w:rsidRPr="003A79EC">
        <w:rPr>
          <w:rFonts w:ascii="Times New Roman" w:eastAsia="Calibri" w:hAnsi="Times New Roman" w:cs="Times New Roman"/>
          <w:sz w:val="28"/>
          <w:szCs w:val="28"/>
        </w:rPr>
        <w:t>)</w:t>
      </w:r>
    </w:p>
    <w:p w:rsidR="003A79EC" w:rsidRPr="003A79EC" w:rsidRDefault="003A79EC" w:rsidP="003A79EC">
      <w:pPr>
        <w:spacing w:after="0" w:line="240" w:lineRule="auto"/>
        <w:ind w:firstLine="5245"/>
        <w:jc w:val="both"/>
        <w:rPr>
          <w:rFonts w:ascii="Times New Roman" w:eastAsia="Calibri" w:hAnsi="Times New Roman" w:cs="Times New Roman"/>
          <w:sz w:val="28"/>
          <w:szCs w:val="28"/>
        </w:rPr>
      </w:pPr>
    </w:p>
    <w:p w:rsidR="003A79EC" w:rsidRPr="003A79EC" w:rsidRDefault="003A79EC" w:rsidP="003A79EC">
      <w:pPr>
        <w:spacing w:after="0" w:line="240" w:lineRule="auto"/>
        <w:ind w:firstLine="2977"/>
        <w:jc w:val="center"/>
        <w:rPr>
          <w:rFonts w:ascii="Times New Roman" w:eastAsia="Calibri" w:hAnsi="Times New Roman" w:cs="Times New Roman"/>
          <w:b/>
          <w:sz w:val="28"/>
          <w:szCs w:val="28"/>
        </w:rPr>
      </w:pPr>
    </w:p>
    <w:p w:rsidR="003A79EC" w:rsidRPr="003A79EC" w:rsidRDefault="003A79EC" w:rsidP="003A79EC">
      <w:pPr>
        <w:spacing w:after="0" w:line="240" w:lineRule="auto"/>
        <w:ind w:firstLine="3686"/>
        <w:jc w:val="center"/>
        <w:rPr>
          <w:rFonts w:ascii="Times New Roman" w:eastAsia="Calibri" w:hAnsi="Times New Roman" w:cs="Times New Roman"/>
          <w:b/>
          <w:sz w:val="28"/>
          <w:szCs w:val="28"/>
        </w:rPr>
      </w:pPr>
    </w:p>
    <w:p w:rsidR="003A79EC" w:rsidRPr="003A79EC" w:rsidRDefault="003A79EC" w:rsidP="003A79EC">
      <w:pPr>
        <w:spacing w:after="0" w:line="240" w:lineRule="auto"/>
        <w:ind w:left="6379" w:hanging="709"/>
        <w:jc w:val="both"/>
        <w:rPr>
          <w:rFonts w:ascii="Times New Roman" w:eastAsia="Calibri" w:hAnsi="Times New Roman" w:cs="Times New Roman"/>
          <w:sz w:val="28"/>
          <w:szCs w:val="28"/>
        </w:rPr>
      </w:pPr>
    </w:p>
    <w:p w:rsidR="003A79EC" w:rsidRPr="003A79EC" w:rsidRDefault="003A79EC" w:rsidP="003A79EC">
      <w:pPr>
        <w:spacing w:after="0" w:line="240" w:lineRule="auto"/>
        <w:ind w:left="6379"/>
        <w:jc w:val="center"/>
        <w:rPr>
          <w:rFonts w:ascii="Times New Roman" w:eastAsia="Calibri" w:hAnsi="Times New Roman" w:cs="Times New Roman"/>
          <w:b/>
          <w:sz w:val="28"/>
          <w:szCs w:val="28"/>
        </w:rPr>
      </w:pPr>
    </w:p>
    <w:p w:rsidR="003A79EC" w:rsidRPr="003A79EC" w:rsidRDefault="003A79EC" w:rsidP="003A79EC">
      <w:pPr>
        <w:spacing w:after="0" w:line="240" w:lineRule="auto"/>
        <w:jc w:val="center"/>
        <w:rPr>
          <w:rFonts w:ascii="Times New Roman" w:eastAsia="Calibri" w:hAnsi="Times New Roman" w:cs="Times New Roman"/>
          <w:b/>
          <w:sz w:val="28"/>
          <w:szCs w:val="28"/>
        </w:rPr>
      </w:pPr>
    </w:p>
    <w:p w:rsidR="003A79EC" w:rsidRPr="003A79EC" w:rsidRDefault="003A79EC" w:rsidP="003A79EC">
      <w:pPr>
        <w:spacing w:after="0" w:line="240" w:lineRule="auto"/>
        <w:jc w:val="center"/>
        <w:rPr>
          <w:rFonts w:ascii="Times New Roman" w:eastAsia="Calibri" w:hAnsi="Times New Roman" w:cs="Times New Roman"/>
          <w:b/>
          <w:sz w:val="28"/>
          <w:szCs w:val="28"/>
        </w:rPr>
      </w:pPr>
    </w:p>
    <w:p w:rsidR="003A79EC" w:rsidRPr="003A79EC" w:rsidRDefault="003A79EC" w:rsidP="003A79EC">
      <w:pPr>
        <w:spacing w:after="0" w:line="240" w:lineRule="auto"/>
        <w:jc w:val="center"/>
        <w:rPr>
          <w:rFonts w:ascii="Times New Roman" w:eastAsia="Calibri" w:hAnsi="Times New Roman" w:cs="Times New Roman"/>
          <w:b/>
          <w:sz w:val="40"/>
          <w:szCs w:val="40"/>
        </w:rPr>
      </w:pPr>
      <w:r w:rsidRPr="003A79EC">
        <w:rPr>
          <w:rFonts w:ascii="Times New Roman" w:eastAsia="Calibri" w:hAnsi="Times New Roman" w:cs="Times New Roman"/>
          <w:b/>
          <w:sz w:val="40"/>
          <w:szCs w:val="40"/>
        </w:rPr>
        <w:t xml:space="preserve"> </w:t>
      </w:r>
    </w:p>
    <w:p w:rsidR="003A79EC" w:rsidRPr="003A79EC" w:rsidRDefault="003A79EC" w:rsidP="003A79EC">
      <w:pPr>
        <w:spacing w:after="0" w:line="240" w:lineRule="auto"/>
        <w:jc w:val="center"/>
        <w:rPr>
          <w:rFonts w:ascii="Times New Roman" w:eastAsia="Calibri" w:hAnsi="Times New Roman" w:cs="Times New Roman"/>
          <w:b/>
          <w:sz w:val="40"/>
          <w:szCs w:val="40"/>
        </w:rPr>
      </w:pPr>
    </w:p>
    <w:p w:rsidR="003A79EC" w:rsidRPr="003A79EC" w:rsidRDefault="003A79EC" w:rsidP="003A79EC">
      <w:pPr>
        <w:spacing w:after="0" w:line="240" w:lineRule="auto"/>
        <w:jc w:val="center"/>
        <w:rPr>
          <w:rFonts w:ascii="Times New Roman" w:eastAsia="Calibri" w:hAnsi="Times New Roman" w:cs="Times New Roman"/>
          <w:b/>
          <w:sz w:val="40"/>
          <w:szCs w:val="40"/>
        </w:rPr>
      </w:pPr>
    </w:p>
    <w:p w:rsidR="003A79EC" w:rsidRPr="003A79EC" w:rsidRDefault="003A79EC" w:rsidP="003A79EC">
      <w:pPr>
        <w:spacing w:after="0" w:line="240" w:lineRule="auto"/>
        <w:rPr>
          <w:rFonts w:ascii="Times New Roman" w:eastAsia="Calibri" w:hAnsi="Times New Roman" w:cs="Times New Roman"/>
          <w:b/>
          <w:sz w:val="40"/>
          <w:szCs w:val="40"/>
        </w:rPr>
      </w:pPr>
    </w:p>
    <w:p w:rsidR="003A79EC" w:rsidRPr="003A79EC" w:rsidRDefault="003A79EC" w:rsidP="003A79EC">
      <w:pPr>
        <w:spacing w:after="0" w:line="240" w:lineRule="auto"/>
        <w:jc w:val="center"/>
        <w:rPr>
          <w:rFonts w:ascii="Times New Roman" w:eastAsia="Calibri" w:hAnsi="Times New Roman" w:cs="Times New Roman"/>
          <w:b/>
          <w:sz w:val="36"/>
          <w:szCs w:val="36"/>
        </w:rPr>
      </w:pPr>
      <w:r w:rsidRPr="003A79EC">
        <w:rPr>
          <w:rFonts w:ascii="Times New Roman" w:eastAsia="Calibri" w:hAnsi="Times New Roman" w:cs="Times New Roman"/>
          <w:b/>
          <w:sz w:val="36"/>
          <w:szCs w:val="36"/>
        </w:rPr>
        <w:t>СТАТУТ</w:t>
      </w:r>
    </w:p>
    <w:p w:rsidR="003A79EC" w:rsidRPr="003A79EC" w:rsidRDefault="003A79EC" w:rsidP="003A79EC">
      <w:pPr>
        <w:spacing w:after="17" w:line="240" w:lineRule="auto"/>
        <w:ind w:left="20" w:right="40"/>
        <w:jc w:val="center"/>
        <w:rPr>
          <w:rFonts w:ascii="Times New Roman" w:eastAsia="Times New Roman" w:hAnsi="Times New Roman" w:cs="Times New Roman"/>
          <w:b/>
          <w:sz w:val="36"/>
          <w:szCs w:val="36"/>
          <w:lang w:eastAsia="ru-RU"/>
        </w:rPr>
      </w:pPr>
      <w:r w:rsidRPr="003A79EC">
        <w:rPr>
          <w:rFonts w:ascii="Times New Roman" w:eastAsia="Times New Roman" w:hAnsi="Times New Roman" w:cs="Times New Roman"/>
          <w:b/>
          <w:sz w:val="36"/>
          <w:szCs w:val="36"/>
          <w:lang w:eastAsia="ru-RU"/>
        </w:rPr>
        <w:t xml:space="preserve">Комунальної установи </w:t>
      </w:r>
    </w:p>
    <w:p w:rsidR="003A79EC" w:rsidRPr="003A79EC" w:rsidRDefault="003A79EC" w:rsidP="003A79EC">
      <w:pPr>
        <w:spacing w:after="17" w:line="240" w:lineRule="auto"/>
        <w:ind w:left="20" w:right="40"/>
        <w:jc w:val="center"/>
        <w:rPr>
          <w:rFonts w:ascii="Times New Roman" w:eastAsia="Times New Roman" w:hAnsi="Times New Roman" w:cs="Times New Roman"/>
          <w:b/>
          <w:sz w:val="36"/>
          <w:szCs w:val="36"/>
          <w:lang w:eastAsia="ru-RU"/>
        </w:rPr>
      </w:pPr>
      <w:r w:rsidRPr="003A79EC">
        <w:rPr>
          <w:rFonts w:ascii="Times New Roman" w:eastAsia="Times New Roman" w:hAnsi="Times New Roman" w:cs="Times New Roman"/>
          <w:b/>
          <w:sz w:val="36"/>
          <w:szCs w:val="36"/>
          <w:lang w:eastAsia="ru-RU"/>
        </w:rPr>
        <w:t>«Ананьївський ліцей №2 Ананьївської міської  ради</w:t>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r>
      <w:r w:rsidRPr="003A79EC">
        <w:rPr>
          <w:rFonts w:ascii="Times New Roman" w:eastAsia="Times New Roman" w:hAnsi="Times New Roman" w:cs="Times New Roman"/>
          <w:b/>
          <w:bCs/>
          <w:sz w:val="36"/>
          <w:szCs w:val="36"/>
          <w:lang w:eastAsia="ru-RU"/>
        </w:rPr>
        <w:softHyphen/>
        <w:t>»</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6A4FC5" w:rsidRDefault="006A4FC5"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lastRenderedPageBreak/>
        <w:t>1. ЗАГАЛЬНІ ПОЛОЖЕННЯ</w:t>
      </w:r>
    </w:p>
    <w:p w:rsidR="003A79EC" w:rsidRPr="003A79EC" w:rsidRDefault="003A79EC" w:rsidP="003A79EC">
      <w:pPr>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Комунальна установа «Ананьївський ліцей №2 </w:t>
      </w:r>
      <w:r w:rsidRPr="003A79EC">
        <w:rPr>
          <w:rFonts w:ascii="Times New Roman" w:eastAsia="Calibri" w:hAnsi="Times New Roman" w:cs="Times New Roman"/>
          <w:sz w:val="28"/>
          <w:szCs w:val="28"/>
        </w:rPr>
        <w:t>Ананьївської міської  ради» - опорний заклад загальної середньої освіти (далі –</w:t>
      </w:r>
      <w:r w:rsidR="00BD4097">
        <w:rPr>
          <w:rFonts w:ascii="Times New Roman" w:eastAsia="Calibri" w:hAnsi="Times New Roman" w:cs="Times New Roman"/>
          <w:sz w:val="28"/>
          <w:szCs w:val="28"/>
        </w:rPr>
        <w:t xml:space="preserve"> </w:t>
      </w:r>
      <w:r w:rsidRPr="003A79EC">
        <w:rPr>
          <w:rFonts w:ascii="Times New Roman" w:eastAsia="Calibri" w:hAnsi="Times New Roman" w:cs="Times New Roman"/>
          <w:sz w:val="28"/>
          <w:szCs w:val="28"/>
        </w:rPr>
        <w:t xml:space="preserve">заклад) є </w:t>
      </w:r>
      <w:r w:rsidRPr="003A79EC">
        <w:rPr>
          <w:rFonts w:ascii="Times New Roman" w:eastAsia="Calibri" w:hAnsi="Times New Roman" w:cs="Times New Roman"/>
          <w:color w:val="000000"/>
          <w:sz w:val="28"/>
          <w:szCs w:val="28"/>
        </w:rPr>
        <w:t xml:space="preserve">об’єктом права комунальної власності </w:t>
      </w:r>
      <w:bookmarkStart w:id="2" w:name="_Hlk196897135"/>
      <w:r w:rsidRPr="003A79EC">
        <w:rPr>
          <w:rFonts w:ascii="Times New Roman" w:eastAsia="Calibri" w:hAnsi="Times New Roman" w:cs="Times New Roman"/>
          <w:color w:val="000000"/>
          <w:sz w:val="28"/>
          <w:szCs w:val="28"/>
        </w:rPr>
        <w:t>Ананьївської міської територіальної громади, інтереси яких представляє Ананьївська міська рада в межах повноважень, визначених законодавством України.</w:t>
      </w:r>
      <w:bookmarkEnd w:id="2"/>
      <w:r w:rsidRPr="003A79EC">
        <w:rPr>
          <w:rFonts w:ascii="Times New Roman" w:eastAsia="Calibri" w:hAnsi="Times New Roman" w:cs="Times New Roman"/>
          <w:color w:val="000000"/>
          <w:sz w:val="28"/>
          <w:szCs w:val="28"/>
        </w:rPr>
        <w:tab/>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bookmarkStart w:id="3" w:name="_Hlk196897175"/>
      <w:r w:rsidRPr="003A79EC">
        <w:rPr>
          <w:rFonts w:ascii="Times New Roman" w:eastAsia="Calibri" w:hAnsi="Times New Roman" w:cs="Times New Roman"/>
          <w:color w:val="000000"/>
          <w:sz w:val="28"/>
          <w:szCs w:val="28"/>
        </w:rPr>
        <w:t>Засновником закладу є Ананьївська міська рада (далі - Засновник). Уповноважений орган – відділ освіти, молоді і спорту Ананьївської міської ради (далі – орган управління).</w:t>
      </w:r>
    </w:p>
    <w:bookmarkEnd w:id="3"/>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1.2. Повне найменування закладу: Комунальна установа «Ананьївський ліцей №2 Ананьївської міської ради».</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1.3. Скорочене найменування закладу:  КУ «Ананьївський ліцей №2».</w:t>
      </w:r>
    </w:p>
    <w:p w:rsidR="003A79EC" w:rsidRPr="003A79EC" w:rsidRDefault="003A79EC" w:rsidP="003A79EC">
      <w:pPr>
        <w:widowControl w:val="0"/>
        <w:shd w:val="clear" w:color="auto" w:fill="FFFFFF"/>
        <w:tabs>
          <w:tab w:val="left" w:leader="underscore" w:pos="5871"/>
        </w:tabs>
        <w:suppressAutoHyphens/>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1.4. Опорний заклад Комунальна установа «Ананьївський ліцей №2 Ананьївської міської  ради» є правонаступником усього майна, всіх прав та обов'язків:</w:t>
      </w:r>
    </w:p>
    <w:p w:rsidR="003A79EC" w:rsidRPr="003A79EC" w:rsidRDefault="003A79EC" w:rsidP="003A79EC">
      <w:pPr>
        <w:widowControl w:val="0"/>
        <w:numPr>
          <w:ilvl w:val="0"/>
          <w:numId w:val="4"/>
        </w:numPr>
        <w:shd w:val="clear" w:color="auto" w:fill="FFFFFF"/>
        <w:tabs>
          <w:tab w:val="left" w:leader="underscore" w:pos="0"/>
          <w:tab w:val="left" w:pos="993"/>
        </w:tabs>
        <w:suppressAutoHyphens/>
        <w:spacing w:after="0" w:line="240" w:lineRule="auto"/>
        <w:ind w:left="0" w:firstLine="709"/>
        <w:contextualSpacing/>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Комунальної установи «</w:t>
      </w:r>
      <w:proofErr w:type="spellStart"/>
      <w:r w:rsidRPr="003A79EC">
        <w:rPr>
          <w:rFonts w:ascii="Times New Roman" w:eastAsia="Calibri" w:hAnsi="Times New Roman" w:cs="Times New Roman"/>
          <w:sz w:val="28"/>
          <w:szCs w:val="28"/>
        </w:rPr>
        <w:t>Новогеоргіївський</w:t>
      </w:r>
      <w:proofErr w:type="spellEnd"/>
      <w:r w:rsidRPr="003A79EC">
        <w:rPr>
          <w:rFonts w:ascii="Times New Roman" w:eastAsia="Calibri" w:hAnsi="Times New Roman" w:cs="Times New Roman"/>
          <w:sz w:val="28"/>
          <w:szCs w:val="28"/>
        </w:rPr>
        <w:t xml:space="preserve"> ліцей Ананьївської міської ради»;</w:t>
      </w:r>
    </w:p>
    <w:p w:rsidR="003A79EC" w:rsidRPr="003A79EC" w:rsidRDefault="003A79EC" w:rsidP="003A79EC">
      <w:pPr>
        <w:widowControl w:val="0"/>
        <w:numPr>
          <w:ilvl w:val="0"/>
          <w:numId w:val="4"/>
        </w:numPr>
        <w:shd w:val="clear" w:color="auto" w:fill="FFFFFF"/>
        <w:tabs>
          <w:tab w:val="left" w:leader="underscore" w:pos="0"/>
          <w:tab w:val="left" w:pos="993"/>
        </w:tabs>
        <w:suppressAutoHyphens/>
        <w:spacing w:after="0" w:line="240" w:lineRule="auto"/>
        <w:ind w:left="0" w:firstLine="709"/>
        <w:contextualSpacing/>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Комунальної установи «</w:t>
      </w:r>
      <w:proofErr w:type="spellStart"/>
      <w:r w:rsidRPr="003A79EC">
        <w:rPr>
          <w:rFonts w:ascii="Times New Roman" w:eastAsia="Calibri" w:hAnsi="Times New Roman" w:cs="Times New Roman"/>
          <w:sz w:val="28"/>
          <w:szCs w:val="28"/>
        </w:rPr>
        <w:t>Новоолександрівська</w:t>
      </w:r>
      <w:proofErr w:type="spellEnd"/>
      <w:r w:rsidRPr="003A79EC">
        <w:rPr>
          <w:rFonts w:ascii="Times New Roman" w:eastAsia="Calibri" w:hAnsi="Times New Roman" w:cs="Times New Roman"/>
          <w:sz w:val="28"/>
          <w:szCs w:val="28"/>
        </w:rPr>
        <w:t xml:space="preserve"> гімназія Ананьївської міської ради»;</w:t>
      </w:r>
    </w:p>
    <w:p w:rsidR="003A79EC" w:rsidRPr="003A79EC" w:rsidRDefault="003A79EC" w:rsidP="003A79EC">
      <w:pPr>
        <w:widowControl w:val="0"/>
        <w:numPr>
          <w:ilvl w:val="0"/>
          <w:numId w:val="4"/>
        </w:numPr>
        <w:shd w:val="clear" w:color="auto" w:fill="FFFFFF"/>
        <w:tabs>
          <w:tab w:val="left" w:leader="underscore" w:pos="0"/>
          <w:tab w:val="left" w:pos="993"/>
        </w:tabs>
        <w:suppressAutoHyphens/>
        <w:spacing w:after="0" w:line="240" w:lineRule="auto"/>
        <w:ind w:left="0" w:firstLine="709"/>
        <w:contextualSpacing/>
        <w:jc w:val="both"/>
        <w:rPr>
          <w:rFonts w:ascii="Times New Roman" w:eastAsia="Arial" w:hAnsi="Times New Roman" w:cs="Times New Roman"/>
          <w:color w:val="000000"/>
          <w:spacing w:val="10"/>
          <w:kern w:val="2"/>
          <w:sz w:val="28"/>
          <w:szCs w:val="28"/>
          <w:lang w:eastAsia="uk-UA" w:bidi="uk-UA"/>
        </w:rPr>
      </w:pPr>
      <w:r w:rsidRPr="003A79EC">
        <w:rPr>
          <w:rFonts w:ascii="Times New Roman" w:eastAsia="Calibri" w:hAnsi="Times New Roman" w:cs="Times New Roman"/>
          <w:sz w:val="28"/>
          <w:szCs w:val="28"/>
        </w:rPr>
        <w:t xml:space="preserve"> Комунальної установи «</w:t>
      </w:r>
      <w:proofErr w:type="spellStart"/>
      <w:r w:rsidRPr="003A79EC">
        <w:rPr>
          <w:rFonts w:ascii="Times New Roman" w:eastAsia="Calibri" w:hAnsi="Times New Roman" w:cs="Times New Roman"/>
          <w:sz w:val="28"/>
          <w:szCs w:val="28"/>
        </w:rPr>
        <w:t>Новоселівська</w:t>
      </w:r>
      <w:proofErr w:type="spellEnd"/>
      <w:r w:rsidRPr="003A79EC">
        <w:rPr>
          <w:rFonts w:ascii="Times New Roman" w:eastAsia="Arial" w:hAnsi="Times New Roman" w:cs="Times New Roman"/>
          <w:color w:val="000000"/>
          <w:spacing w:val="10"/>
          <w:kern w:val="2"/>
          <w:sz w:val="28"/>
          <w:szCs w:val="28"/>
          <w:lang w:eastAsia="uk-UA" w:bidi="uk-UA"/>
        </w:rPr>
        <w:t xml:space="preserve"> гімназія Ананьївської міської ради».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1.5. Юридична адреса закладу: 66401, вул. Гімназійна, буд.52,</w:t>
      </w:r>
      <w:r w:rsidRPr="003A79EC">
        <w:rPr>
          <w:rFonts w:ascii="Times New Roman" w:eastAsia="Calibri" w:hAnsi="Times New Roman" w:cs="Times New Roman"/>
          <w:color w:val="000000"/>
          <w:sz w:val="28"/>
          <w:szCs w:val="28"/>
          <w:lang w:eastAsia="uk-UA"/>
        </w:rPr>
        <w:t xml:space="preserve">                            </w:t>
      </w:r>
      <w:r w:rsidRPr="003A79EC">
        <w:rPr>
          <w:rFonts w:ascii="Times New Roman" w:eastAsia="Calibri" w:hAnsi="Times New Roman" w:cs="Times New Roman"/>
          <w:color w:val="000000"/>
          <w:sz w:val="28"/>
          <w:szCs w:val="28"/>
        </w:rPr>
        <w:t xml:space="preserve">м. Ананьїв, Подільський район, Одеська область, </w:t>
      </w:r>
      <w:r w:rsidRPr="003A79EC">
        <w:rPr>
          <w:rFonts w:ascii="Times New Roman" w:eastAsia="Calibri" w:hAnsi="Times New Roman" w:cs="Times New Roman"/>
          <w:color w:val="000000"/>
          <w:sz w:val="28"/>
          <w:szCs w:val="28"/>
          <w:lang w:eastAsia="uk-UA"/>
        </w:rPr>
        <w:t xml:space="preserve">код ЄДРПОУ </w:t>
      </w:r>
      <w:r w:rsidRPr="003A79EC">
        <w:rPr>
          <w:rFonts w:ascii="Times New Roman" w:eastAsia="Calibri" w:hAnsi="Times New Roman" w:cs="Times New Roman"/>
          <w:color w:val="000000"/>
          <w:sz w:val="28"/>
          <w:szCs w:val="28"/>
          <w:shd w:val="clear" w:color="auto" w:fill="FFFFFF"/>
        </w:rPr>
        <w:t>24778098.</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1.6.</w:t>
      </w:r>
      <w:r w:rsidRPr="003A79EC">
        <w:rPr>
          <w:rFonts w:ascii="Times New Roman" w:eastAsia="Calibri" w:hAnsi="Times New Roman" w:cs="Times New Roman"/>
          <w:color w:val="000000"/>
          <w:sz w:val="28"/>
          <w:szCs w:val="28"/>
        </w:rPr>
        <w:t xml:space="preserve"> До структури </w:t>
      </w:r>
      <w:r w:rsidRPr="003A79EC">
        <w:rPr>
          <w:rFonts w:ascii="Times New Roman" w:eastAsia="Calibri" w:hAnsi="Times New Roman" w:cs="Times New Roman"/>
          <w:sz w:val="28"/>
          <w:szCs w:val="28"/>
        </w:rPr>
        <w:t>Комунальної установи «Ананьївський ліцей №2 Ананьївської міської  ради»</w:t>
      </w:r>
      <w:r w:rsidRPr="003A79EC">
        <w:rPr>
          <w:rFonts w:ascii="Times New Roman" w:eastAsia="Calibri" w:hAnsi="Times New Roman" w:cs="Times New Roman"/>
          <w:color w:val="000000"/>
          <w:sz w:val="28"/>
          <w:szCs w:val="28"/>
        </w:rPr>
        <w:t xml:space="preserve"> </w:t>
      </w:r>
      <w:r w:rsidRPr="003A79EC">
        <w:rPr>
          <w:rFonts w:ascii="Times New Roman" w:eastAsia="Times New Roman" w:hAnsi="Times New Roman" w:cs="Times New Roman"/>
          <w:color w:val="000000"/>
          <w:sz w:val="28"/>
          <w:szCs w:val="28"/>
        </w:rPr>
        <w:t xml:space="preserve"> входять філії:</w:t>
      </w:r>
    </w:p>
    <w:p w:rsidR="003A79EC" w:rsidRPr="003A79EC" w:rsidRDefault="003A79EC" w:rsidP="003A79EC">
      <w:pPr>
        <w:spacing w:after="0" w:line="240" w:lineRule="auto"/>
        <w:ind w:firstLine="709"/>
        <w:jc w:val="both"/>
        <w:rPr>
          <w:rFonts w:ascii="Times New Roman" w:eastAsia="Times New Roman" w:hAnsi="Times New Roman" w:cs="Times New Roman"/>
          <w:bCs/>
          <w:color w:val="000000"/>
          <w:sz w:val="28"/>
          <w:szCs w:val="28"/>
          <w:bdr w:val="none" w:sz="0" w:space="0" w:color="auto" w:frame="1"/>
        </w:rPr>
      </w:pPr>
      <w:r w:rsidRPr="003A79EC">
        <w:rPr>
          <w:rFonts w:ascii="Times New Roman" w:eastAsia="Times New Roman" w:hAnsi="Times New Roman" w:cs="Times New Roman"/>
          <w:bCs/>
          <w:color w:val="000000"/>
          <w:sz w:val="28"/>
          <w:szCs w:val="28"/>
          <w:bdr w:val="none" w:sz="0" w:space="0" w:color="auto" w:frame="1"/>
        </w:rPr>
        <w:t xml:space="preserve">- </w:t>
      </w:r>
      <w:proofErr w:type="spellStart"/>
      <w:r w:rsidRPr="003A79EC">
        <w:rPr>
          <w:rFonts w:ascii="Times New Roman" w:eastAsia="Times New Roman" w:hAnsi="Times New Roman" w:cs="Times New Roman"/>
          <w:bCs/>
          <w:color w:val="000000"/>
          <w:sz w:val="28"/>
          <w:szCs w:val="28"/>
          <w:bdr w:val="none" w:sz="0" w:space="0" w:color="auto" w:frame="1"/>
        </w:rPr>
        <w:t>Новоселівська</w:t>
      </w:r>
      <w:proofErr w:type="spellEnd"/>
      <w:r w:rsidRPr="003A79EC">
        <w:rPr>
          <w:rFonts w:ascii="Times New Roman" w:eastAsia="Times New Roman" w:hAnsi="Times New Roman" w:cs="Times New Roman"/>
          <w:bCs/>
          <w:color w:val="000000"/>
          <w:sz w:val="28"/>
          <w:szCs w:val="28"/>
          <w:bdr w:val="none" w:sz="0" w:space="0" w:color="auto" w:frame="1"/>
        </w:rPr>
        <w:t xml:space="preserve"> філія, яка здійснює освітню діяльність на початковому та базовому середньому рівнях загальної середньої освіти, та дошкільне відділення, як структурний підрозділ закладу без статусу юридичної особи;</w:t>
      </w:r>
    </w:p>
    <w:p w:rsidR="003A79EC" w:rsidRPr="003A79EC" w:rsidRDefault="003A79EC" w:rsidP="003A79EC">
      <w:pPr>
        <w:spacing w:after="0" w:line="240" w:lineRule="auto"/>
        <w:ind w:firstLine="709"/>
        <w:jc w:val="both"/>
        <w:rPr>
          <w:rFonts w:ascii="Times New Roman" w:eastAsia="Times New Roman" w:hAnsi="Times New Roman" w:cs="Times New Roman"/>
          <w:bCs/>
          <w:color w:val="000000"/>
          <w:sz w:val="28"/>
          <w:szCs w:val="28"/>
          <w:bdr w:val="none" w:sz="0" w:space="0" w:color="auto" w:frame="1"/>
        </w:rPr>
      </w:pPr>
      <w:r w:rsidRPr="003A79EC">
        <w:rPr>
          <w:rFonts w:ascii="Times New Roman" w:eastAsia="Times New Roman" w:hAnsi="Times New Roman" w:cs="Times New Roman"/>
          <w:bCs/>
          <w:color w:val="000000"/>
          <w:sz w:val="28"/>
          <w:szCs w:val="28"/>
          <w:bdr w:val="none" w:sz="0" w:space="0" w:color="auto" w:frame="1"/>
        </w:rPr>
        <w:t xml:space="preserve">- </w:t>
      </w:r>
      <w:proofErr w:type="spellStart"/>
      <w:r w:rsidRPr="003A79EC">
        <w:rPr>
          <w:rFonts w:ascii="Times New Roman" w:eastAsia="Times New Roman" w:hAnsi="Times New Roman" w:cs="Times New Roman"/>
          <w:bCs/>
          <w:sz w:val="28"/>
          <w:szCs w:val="28"/>
          <w:bdr w:val="none" w:sz="0" w:space="0" w:color="auto" w:frame="1"/>
          <w:lang w:eastAsia="uk-UA"/>
        </w:rPr>
        <w:t>Новоолександрівська</w:t>
      </w:r>
      <w:proofErr w:type="spellEnd"/>
      <w:r w:rsidRPr="003A79EC">
        <w:rPr>
          <w:rFonts w:ascii="Times New Roman" w:eastAsia="Times New Roman" w:hAnsi="Times New Roman" w:cs="Times New Roman"/>
          <w:bCs/>
          <w:sz w:val="28"/>
          <w:szCs w:val="28"/>
          <w:bdr w:val="none" w:sz="0" w:space="0" w:color="auto" w:frame="1"/>
          <w:lang w:eastAsia="uk-UA"/>
        </w:rPr>
        <w:t xml:space="preserve"> філія, </w:t>
      </w:r>
      <w:r w:rsidRPr="003A79EC">
        <w:rPr>
          <w:rFonts w:ascii="Times New Roman" w:eastAsia="Times New Roman" w:hAnsi="Times New Roman" w:cs="Times New Roman"/>
          <w:bCs/>
          <w:color w:val="000000"/>
          <w:sz w:val="28"/>
          <w:szCs w:val="28"/>
          <w:bdr w:val="none" w:sz="0" w:space="0" w:color="auto" w:frame="1"/>
        </w:rPr>
        <w:t>яка здійснює освітню діяльність на початковому та базовому середньому рівнях загальної середньої освіти, та дошкільне відділ</w:t>
      </w:r>
      <w:r w:rsidR="00BD4097">
        <w:rPr>
          <w:rFonts w:ascii="Times New Roman" w:eastAsia="Times New Roman" w:hAnsi="Times New Roman" w:cs="Times New Roman"/>
          <w:bCs/>
          <w:color w:val="000000"/>
          <w:sz w:val="28"/>
          <w:szCs w:val="28"/>
          <w:bdr w:val="none" w:sz="0" w:space="0" w:color="auto" w:frame="1"/>
        </w:rPr>
        <w:t xml:space="preserve">ення, як структурний підрозділ </w:t>
      </w:r>
      <w:r w:rsidRPr="003A79EC">
        <w:rPr>
          <w:rFonts w:ascii="Times New Roman" w:eastAsia="Times New Roman" w:hAnsi="Times New Roman" w:cs="Times New Roman"/>
          <w:bCs/>
          <w:color w:val="000000"/>
          <w:sz w:val="28"/>
          <w:szCs w:val="28"/>
          <w:bdr w:val="none" w:sz="0" w:space="0" w:color="auto" w:frame="1"/>
        </w:rPr>
        <w:t>закладу без статусу юридичної особи;</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1.7. Видами економічної діяльності  закладу є:</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загальна середня освіта (КВЕД 85.31);</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початкова освіта (КВЕД 85.20);</w:t>
      </w:r>
    </w:p>
    <w:p w:rsidR="003A79EC" w:rsidRPr="003A79EC" w:rsidRDefault="003A79EC" w:rsidP="003A79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дошкільна освіта (КВЕД 85.10).</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Times New Roman" w:hAnsi="Times New Roman" w:cs="Times New Roman"/>
          <w:sz w:val="28"/>
          <w:szCs w:val="28"/>
          <w:lang w:eastAsia="ru-RU"/>
        </w:rPr>
        <w:t xml:space="preserve">1.8. </w:t>
      </w:r>
      <w:bookmarkStart w:id="4" w:name="_Hlk77752650"/>
      <w:r w:rsidRPr="003A79EC">
        <w:rPr>
          <w:rFonts w:ascii="Times New Roman" w:eastAsia="Times New Roman" w:hAnsi="Times New Roman" w:cs="Times New Roman"/>
          <w:sz w:val="28"/>
          <w:szCs w:val="28"/>
          <w:lang w:eastAsia="ru-RU"/>
        </w:rPr>
        <w:t xml:space="preserve">В закладі організовано підвезення  здобувачів освіти та дітей закладу дошкільної освіти, працівників до закладу і в </w:t>
      </w:r>
      <w:proofErr w:type="spellStart"/>
      <w:r w:rsidRPr="003A79EC">
        <w:rPr>
          <w:rFonts w:ascii="Times New Roman" w:eastAsia="Times New Roman" w:hAnsi="Times New Roman" w:cs="Times New Roman"/>
          <w:sz w:val="28"/>
          <w:szCs w:val="28"/>
          <w:lang w:eastAsia="ru-RU"/>
        </w:rPr>
        <w:t>зворотньому</w:t>
      </w:r>
      <w:proofErr w:type="spellEnd"/>
      <w:r w:rsidRPr="003A79EC">
        <w:rPr>
          <w:rFonts w:ascii="Times New Roman" w:eastAsia="Times New Roman" w:hAnsi="Times New Roman" w:cs="Times New Roman"/>
          <w:sz w:val="28"/>
          <w:szCs w:val="28"/>
          <w:lang w:eastAsia="ru-RU"/>
        </w:rPr>
        <w:t xml:space="preserve"> напрямку</w:t>
      </w:r>
      <w:bookmarkEnd w:id="4"/>
      <w:r w:rsidRPr="003A79EC">
        <w:rPr>
          <w:rFonts w:ascii="Times New Roman" w:eastAsia="Times New Roman" w:hAnsi="Times New Roman" w:cs="Times New Roman"/>
          <w:sz w:val="28"/>
          <w:szCs w:val="28"/>
          <w:lang w:eastAsia="ru-RU"/>
        </w:rPr>
        <w:t>.</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w:t>
      </w:r>
      <w:r w:rsidRPr="003A79EC">
        <w:rPr>
          <w:rFonts w:ascii="Times New Roman" w:eastAsia="Calibri" w:hAnsi="Times New Roman" w:cs="Times New Roman"/>
          <w:color w:val="000000"/>
          <w:sz w:val="28"/>
          <w:szCs w:val="28"/>
        </w:rPr>
        <w:t xml:space="preserve"> Заклад є юридичною особою, має самостійний баланс, рахунки, печатку, штамп, код ЄДРПОУ,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3A79EC" w:rsidRPr="003A79EC" w:rsidRDefault="003A79EC" w:rsidP="00CC6370">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1.10. Заклад у своїй діяльності керується Конституцією України, Конвенцією ООН про права дитини, законами України «Про освіту», «Про повну загальну середню освіту», «Про дошкільну освіту»,</w:t>
      </w:r>
      <w:r w:rsidRPr="003A79EC">
        <w:rPr>
          <w:rFonts w:ascii="Times New Roman" w:eastAsia="Calibri" w:hAnsi="Times New Roman" w:cs="Times New Roman"/>
          <w:sz w:val="28"/>
          <w:szCs w:val="28"/>
          <w:lang w:eastAsia="uk-UA"/>
        </w:rPr>
        <w:t xml:space="preserve"> </w:t>
      </w:r>
      <w:bookmarkStart w:id="5" w:name="_Hlk216333307"/>
      <w:r w:rsidRPr="003A79EC">
        <w:rPr>
          <w:rFonts w:ascii="Times New Roman" w:eastAsia="Calibri" w:hAnsi="Times New Roman" w:cs="Times New Roman"/>
          <w:sz w:val="28"/>
          <w:szCs w:val="28"/>
          <w:lang w:eastAsia="uk-UA"/>
        </w:rPr>
        <w:t xml:space="preserve">Положенням про деякі типи організації освітньої діяльності закладів дошкільної освіти, </w:t>
      </w:r>
      <w:r w:rsidRPr="003A79EC">
        <w:rPr>
          <w:rFonts w:ascii="Times New Roman" w:eastAsia="Calibri" w:hAnsi="Times New Roman" w:cs="Times New Roman"/>
          <w:sz w:val="28"/>
          <w:szCs w:val="28"/>
          <w:lang w:eastAsia="uk-UA"/>
        </w:rPr>
        <w:lastRenderedPageBreak/>
        <w:t xml:space="preserve">затвердженого постановою Кабінету Міністрів України від 07.07.2025 року №818 </w:t>
      </w:r>
      <w:bookmarkEnd w:id="5"/>
      <w:r w:rsidRPr="003A79EC">
        <w:rPr>
          <w:rFonts w:ascii="Times New Roman" w:eastAsia="Calibri" w:hAnsi="Times New Roman" w:cs="Times New Roman"/>
          <w:sz w:val="28"/>
          <w:szCs w:val="28"/>
          <w:lang w:eastAsia="uk-UA"/>
        </w:rPr>
        <w:t xml:space="preserve">(далі – Положення) </w:t>
      </w:r>
      <w:r w:rsidRPr="003A79EC">
        <w:rPr>
          <w:rFonts w:ascii="Times New Roman" w:eastAsia="Calibri" w:hAnsi="Times New Roman" w:cs="Times New Roman"/>
          <w:sz w:val="28"/>
          <w:szCs w:val="28"/>
        </w:rPr>
        <w:t xml:space="preserve">та іншими законодавчими актами України, постановами Верховної Ради України, актами Президента України, Кабінету Міністрів України, наказом Міністерства освіти і науки України (далі – МОН) від 14.02.2025 року №249 «Про затвердження Порядку зарахування, відрахування та переведення вихованців до державних, комунальних закладів освіти для здобуття дошкільної освіти», інших центральних та місцевих органів виконавчої влади, рішеннями Засновника, наказами органу управління, розпорядженнями Ананьївського міського голови, іншими нормативно-правовими документами та цим </w:t>
      </w:r>
      <w:r w:rsidRPr="003A79EC">
        <w:rPr>
          <w:rFonts w:ascii="Times New Roman" w:eastAsia="Calibri" w:hAnsi="Times New Roman" w:cs="Times New Roman"/>
          <w:sz w:val="28"/>
          <w:szCs w:val="28"/>
          <w:lang w:val="en-US"/>
        </w:rPr>
        <w:t>C</w:t>
      </w:r>
      <w:proofErr w:type="spellStart"/>
      <w:r w:rsidRPr="003A79EC">
        <w:rPr>
          <w:rFonts w:ascii="Times New Roman" w:eastAsia="Calibri" w:hAnsi="Times New Roman" w:cs="Times New Roman"/>
          <w:sz w:val="28"/>
          <w:szCs w:val="28"/>
        </w:rPr>
        <w:t>татутом</w:t>
      </w:r>
      <w:proofErr w:type="spellEnd"/>
      <w:r w:rsidRPr="003A79EC">
        <w:rPr>
          <w:rFonts w:ascii="Times New Roman" w:eastAsia="Calibri" w:hAnsi="Times New Roman" w:cs="Times New Roman"/>
          <w:sz w:val="28"/>
          <w:szCs w:val="28"/>
        </w:rPr>
        <w:t xml:space="preserve">. </w:t>
      </w:r>
    </w:p>
    <w:p w:rsidR="003A79EC" w:rsidRPr="003A79EC" w:rsidRDefault="003A79EC" w:rsidP="00CC6370">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1.11. Мовою навчання і виховання  в закладі є державна мова. </w:t>
      </w:r>
    </w:p>
    <w:p w:rsidR="003A79EC" w:rsidRPr="003A79EC" w:rsidRDefault="003A79EC" w:rsidP="00CC6370">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1.12. Заклад забезпечує здобуття повної загальної середньої освіти через організацію закладом єдиного комплексу освітніх компонентів для досягнення здобувачами освіти обов’язкових результатів навчання, визначених Державними стандартами початкової, базової, повної загальної середньої освіти (далі – Державний стандарт) на чотирьох  рівнях: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дошкільна освіта;</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початкова освіта;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базова середня освіта;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повна загальна  середня освіта.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1.13. Головною метою  закладу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Досягнення цієї мети забезпечується шляхом формування ключових </w:t>
      </w:r>
      <w:proofErr w:type="spellStart"/>
      <w:r w:rsidRPr="003A79EC">
        <w:rPr>
          <w:rFonts w:ascii="Times New Roman" w:eastAsia="Calibri" w:hAnsi="Times New Roman" w:cs="Times New Roman"/>
          <w:sz w:val="28"/>
          <w:szCs w:val="28"/>
        </w:rPr>
        <w:t>компетентностей</w:t>
      </w:r>
      <w:proofErr w:type="spellEnd"/>
      <w:r w:rsidRPr="003A79EC">
        <w:rPr>
          <w:rFonts w:ascii="Times New Roman" w:eastAsia="Calibri" w:hAnsi="Times New Roman" w:cs="Times New Roman"/>
          <w:sz w:val="28"/>
          <w:szCs w:val="28"/>
        </w:rPr>
        <w:t xml:space="preserve">, необхідних кожній сучасній людині для успішної життєдіяльності: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вільне володіння державною мовою;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здатність спілкуватися іноземними мовами;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математична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компетентності у галузі природничих наук, техніки і технологій;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w:t>
      </w:r>
      <w:proofErr w:type="spellStart"/>
      <w:r w:rsidRPr="003A79EC">
        <w:rPr>
          <w:rFonts w:ascii="Times New Roman" w:eastAsia="Calibri" w:hAnsi="Times New Roman" w:cs="Times New Roman"/>
          <w:sz w:val="28"/>
          <w:szCs w:val="28"/>
        </w:rPr>
        <w:t>інноваційність</w:t>
      </w:r>
      <w:proofErr w:type="spellEnd"/>
      <w:r w:rsidRPr="003A79EC">
        <w:rPr>
          <w:rFonts w:ascii="Times New Roman" w:eastAsia="Calibri" w:hAnsi="Times New Roman" w:cs="Times New Roman"/>
          <w:sz w:val="28"/>
          <w:szCs w:val="28"/>
        </w:rPr>
        <w:t xml:space="preserve">;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екологічна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інформаційно-цифрова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навчання впродовж життя;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культурна компетентність;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підприємливість та фінансова грамотність;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компетентності, передбачені Державним стандартом.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1.14. Пріоритетними завданнями закладу є: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забезпечення реалізації права громадян на повну загальну середню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w:t>
      </w:r>
      <w:r w:rsidR="007007C8">
        <w:rPr>
          <w:rFonts w:ascii="Times New Roman" w:eastAsia="Calibri" w:hAnsi="Times New Roman" w:cs="Times New Roman"/>
          <w:sz w:val="28"/>
          <w:szCs w:val="28"/>
        </w:rPr>
        <w:t xml:space="preserve"> </w:t>
      </w:r>
      <w:r w:rsidRPr="003A79EC">
        <w:rPr>
          <w:rFonts w:ascii="Times New Roman" w:eastAsia="Calibri" w:hAnsi="Times New Roman" w:cs="Times New Roman"/>
          <w:sz w:val="28"/>
          <w:szCs w:val="28"/>
        </w:rPr>
        <w:t xml:space="preserve">виховання громадянина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виховання в  здобувачів освіти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розвиток особистості  здобувача освіти, його здібностей і обдарувань, наукового світогляду;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створення умов для оволодіння системою наукових знань про природу, людину і суспільство;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здійснення науково-практичної підготовки талановитої молоді;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 наукової підготовки;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w:t>
      </w:r>
      <w:r w:rsidR="007007C8">
        <w:rPr>
          <w:rFonts w:ascii="Times New Roman" w:eastAsia="Calibri" w:hAnsi="Times New Roman" w:cs="Times New Roman"/>
          <w:sz w:val="28"/>
          <w:szCs w:val="28"/>
        </w:rPr>
        <w:t xml:space="preserve"> </w:t>
      </w:r>
      <w:r w:rsidRPr="003A79EC">
        <w:rPr>
          <w:rFonts w:ascii="Times New Roman" w:eastAsia="Calibri" w:hAnsi="Times New Roman" w:cs="Times New Roman"/>
          <w:sz w:val="28"/>
          <w:szCs w:val="28"/>
        </w:rPr>
        <w:t xml:space="preserve">пошук і відбір для навчання талановитої молоді;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оновлення змісту освіти, розробка і апробація нових педагогічних технологій, методів і форм навчання та виховання.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1.15. Головними принципами освітньої діяльності закладу є:</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забезпечення якості освіти та якості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забезпечення рівного доступу до освіти без дискримінації за будь-якими ознаками;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прозорість і публічність прийняття та виконання управлінських рішень;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нерозривний зв’язок із світовою та національною історією, культурою, національними традиціями;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свобода у виборі видів, форм і темпу здобуття освіти, освітньої програми, закладу освіти, інших суб’єктів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академічна доброчесність;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академічна свобода;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фінансова, академічна, кадрова та організаційна автономія у межах, визначених законом;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гуманізм;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демократизм;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єдність навчання, виховання та розвитку;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виховання патріотизму, поваги до культурних цінностей українського народу, його історико-культурного надбання і традицій;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усвідомленої потреби дотримуватися Конституції та законів України, нетерпимості до їх порушення;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громадянської культури та культури демократії;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формування культури здорового способу життя, екологічної культури і дбайливого ставлення до довкілля;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невтручання політичних партій в освітній процес;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невтручання релігійних організацій в освітній процес;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різнобічність та збалансованість інформації щодо політичних, світоглядних та релігійних питань;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сприяння навчанню впродовж життя;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інтеграція у міжнародний освітній та науковий простір;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нетерпимість до проявів корупції та хабарництва.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1.16. Заклад несе відповідальність перед особою, суспільством і державою за: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безпечні умови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дотримання Державних стандартів;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дотримання договірних зобов’язань з іншими суб’єктами освітньої, виробничої,  і наукової діяльності;</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дотримання фінансової дисципліни.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1.17.  Заклад має право: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визначати форми, методи й засоби організації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використовувати різні форми морального й матеріального заохочення до учасників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отримувати кошти й матеріальні цінності від органів виконавчої влади, юридичних і фізичних осіб не заборонених законодавством;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надавати платні освітні послуги на договірній основі у відповідності до норм чинного законодавства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залишати у своєму розпорядженні й використовувати власні надходження у порядку, визначеному законодавством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укладати за погодженням з органом управління правочини про співробітництво з іншими закладами освіти, підприємствами та науковими установами відповідно до вимог чинного законодавства України; </w:t>
      </w:r>
    </w:p>
    <w:p w:rsidR="003A79EC" w:rsidRPr="003A79EC" w:rsidRDefault="00850E6F"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3A79EC" w:rsidRPr="003A79EC">
        <w:rPr>
          <w:rFonts w:ascii="Times New Roman" w:eastAsia="Calibri" w:hAnsi="Times New Roman" w:cs="Times New Roman"/>
          <w:color w:val="000000"/>
          <w:sz w:val="28"/>
          <w:szCs w:val="28"/>
        </w:rPr>
        <w:t xml:space="preserve">в період літніх канікул організовувати роботу у таборах дозвілля та відпочинку на базі  закладу. </w:t>
      </w:r>
    </w:p>
    <w:p w:rsid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1.18. Взаємовідносини закладу з юридичними і фізичними особами визначаються правочинами, що укладені між ними. </w:t>
      </w:r>
    </w:p>
    <w:p w:rsidR="003A79EC" w:rsidRDefault="003A79EC" w:rsidP="003A79EC">
      <w:pPr>
        <w:spacing w:after="0" w:line="240" w:lineRule="auto"/>
        <w:ind w:firstLine="709"/>
        <w:jc w:val="both"/>
        <w:rPr>
          <w:rFonts w:ascii="Times New Roman" w:eastAsia="Calibri" w:hAnsi="Times New Roman" w:cs="Times New Roman"/>
          <w:sz w:val="24"/>
          <w:szCs w:val="28"/>
        </w:rPr>
      </w:pPr>
    </w:p>
    <w:p w:rsidR="000A233D" w:rsidRPr="003A79EC" w:rsidRDefault="000A233D" w:rsidP="003A79EC">
      <w:pPr>
        <w:spacing w:after="0" w:line="240" w:lineRule="auto"/>
        <w:ind w:firstLine="709"/>
        <w:jc w:val="both"/>
        <w:rPr>
          <w:rFonts w:ascii="Times New Roman" w:eastAsia="Calibri" w:hAnsi="Times New Roman" w:cs="Times New Roman"/>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lastRenderedPageBreak/>
        <w:t>2. ОРГАНІЗАЦІЯ ОСВІТНЬОГО ПРОЦЕСУ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 Основним документом, що регулює освітній процес, є освітня програма, що розробляється на основі типових освітніх програм, розроблених та затверджених МОН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Освітня програма, за рішенням педагогічної ради, може бути наскрізною або для окремих рівнів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Для осіб з особливими освітніми потребами освітня програма  закладу може мати </w:t>
      </w:r>
      <w:proofErr w:type="spellStart"/>
      <w:r w:rsidRPr="003A79EC">
        <w:rPr>
          <w:rFonts w:ascii="Times New Roman" w:eastAsia="Calibri" w:hAnsi="Times New Roman" w:cs="Times New Roman"/>
          <w:sz w:val="28"/>
          <w:szCs w:val="28"/>
        </w:rPr>
        <w:t>корекційно-розвитковий</w:t>
      </w:r>
      <w:proofErr w:type="spellEnd"/>
      <w:r w:rsidRPr="003A79EC">
        <w:rPr>
          <w:rFonts w:ascii="Times New Roman" w:eastAsia="Calibri" w:hAnsi="Times New Roman" w:cs="Times New Roman"/>
          <w:sz w:val="28"/>
          <w:szCs w:val="28"/>
        </w:rPr>
        <w:t xml:space="preserve"> складник.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Освітня програма схвалюється педагогічною радою  закладу і затверджується наказом директора.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На основі власної освітньої програми заклад складає та затверджує річний навчальний план, що конкретизує організацію освітнього процесу.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2.2. Освітній процес  в закладі здійснюється за груповою (денною) формою навчання. З урахуванням освітніх запитів, відповідно до чинного законодавства, організовується дистанційна та індивідуальна (</w:t>
      </w:r>
      <w:proofErr w:type="spellStart"/>
      <w:r w:rsidRPr="003A79EC">
        <w:rPr>
          <w:rFonts w:ascii="Times New Roman" w:eastAsia="Calibri" w:hAnsi="Times New Roman" w:cs="Times New Roman"/>
          <w:sz w:val="28"/>
          <w:szCs w:val="28"/>
        </w:rPr>
        <w:t>екстернатна</w:t>
      </w:r>
      <w:proofErr w:type="spellEnd"/>
      <w:r w:rsidRPr="003A79EC">
        <w:rPr>
          <w:rFonts w:ascii="Times New Roman" w:eastAsia="Calibri" w:hAnsi="Times New Roman" w:cs="Times New Roman"/>
          <w:sz w:val="28"/>
          <w:szCs w:val="28"/>
        </w:rPr>
        <w:t xml:space="preserve">, сімейна (домашня), педагогічний патронаж) форми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2.3. Освітній процес у  закладі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2.4. Структура та тривалість навчального року, навчального тижня, режим роботи  закладу, форми організації освітнього процесу визначаються педагогічною радою  у межах часу, передбаченого освітньою програмою та з урахуванням вікових особливостей, фізичного, психічного та інтелектуального розвитку дітей.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Загальна тривалість канікул протягом навчального року не повинна становити менш як 30 календарних днів.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Під час літніх канікул адміністрація  закладу сприяє організації відпочинку дітей, в тому числі дітей із сімей, які перебувають в складних життєвих обставинах </w:t>
      </w:r>
      <w:bookmarkStart w:id="6" w:name="_Hlk196897647"/>
      <w:r w:rsidRPr="003A79EC">
        <w:rPr>
          <w:rFonts w:ascii="Times New Roman" w:eastAsia="Calibri" w:hAnsi="Times New Roman" w:cs="Times New Roman"/>
          <w:color w:val="000000"/>
          <w:sz w:val="28"/>
          <w:szCs w:val="28"/>
        </w:rPr>
        <w:t>у таборах дозвілля та відпочинку</w:t>
      </w:r>
      <w:bookmarkEnd w:id="6"/>
      <w:r w:rsidRPr="003A79EC">
        <w:rPr>
          <w:rFonts w:ascii="Times New Roman" w:eastAsia="Calibri" w:hAnsi="Times New Roman" w:cs="Times New Roman"/>
          <w:color w:val="000000"/>
          <w:sz w:val="28"/>
          <w:szCs w:val="28"/>
        </w:rPr>
        <w:t xml:space="preserve">.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2.5. Тривалість уроків у  закладі становить: у перших класах – 35 хвилин, у других-четвертих класах – 40 хвилин, у п'ятих-одинадцятих класах - 45 хвилин.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2.6.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2.7. Крім різних форм обов’язкових навчальних занять,  в  закладі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здобувачів освіти та на розвиток їх творчих здібностей, нахилів і обдарувань.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2.8. В  закладі  можуть надаватись платні освітні та інші послуги, перелік яких затверджує Кабінет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2.9. Поділ класів на групи при вивченні окремих предметів здійснюється згідно з нормативами, встановленими МОН.</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2.10. Групи дошкільної освіти </w:t>
      </w:r>
      <w:r w:rsidR="00C62914" w:rsidRPr="003A79EC">
        <w:rPr>
          <w:rFonts w:ascii="Times New Roman" w:eastAsia="Calibri" w:hAnsi="Times New Roman" w:cs="Times New Roman"/>
          <w:color w:val="000000"/>
          <w:sz w:val="28"/>
          <w:szCs w:val="28"/>
        </w:rPr>
        <w:t xml:space="preserve">закладу </w:t>
      </w:r>
      <w:r w:rsidRPr="003A79EC">
        <w:rPr>
          <w:rFonts w:ascii="Times New Roman" w:eastAsia="Calibri" w:hAnsi="Times New Roman" w:cs="Times New Roman"/>
          <w:color w:val="000000"/>
          <w:sz w:val="28"/>
          <w:szCs w:val="28"/>
        </w:rPr>
        <w:t xml:space="preserve">комплектуються за віковими ознаками: у закладі діє за віковими (різновікова, одновікова) ознаками.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2.11. В закладі ведеться поточне, тематичне, семестрове та річне (підсумкове) оцінювання знань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Контроль за відповідністю освітнього рівня  здобувачів освіти, які здобули  початкову освіту, базову освіту та  повну загальну середню освіту,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2.12.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2.13. Невід’ємною складовою освітнього процесу в  закладі є виховний процес. Педагогічні працівники закладу в рамках освітнього процесу забезпечують єдність навчання, виховання і розвитку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2.14. Зарахування, відрахування та переведення здобувачів освіти  здійснюється згідно  Порядку зарахування, відрахування та переведення учнів до державних та комунальних закладів для здобуття повної загальної середньої освіти затвердженого наказом МОН від</w:t>
      </w:r>
      <w:r w:rsidRPr="003A79EC">
        <w:rPr>
          <w:rFonts w:ascii="Times New Roman" w:eastAsia="Calibri" w:hAnsi="Times New Roman" w:cs="Times New Roman"/>
          <w:b/>
          <w:bCs/>
          <w:color w:val="333333"/>
          <w:sz w:val="28"/>
          <w:szCs w:val="28"/>
          <w:shd w:val="clear" w:color="auto" w:fill="FFFFFF"/>
        </w:rPr>
        <w:t xml:space="preserve"> </w:t>
      </w:r>
      <w:r w:rsidRPr="003A79EC">
        <w:rPr>
          <w:rFonts w:ascii="Times New Roman" w:eastAsia="Calibri" w:hAnsi="Times New Roman" w:cs="Times New Roman"/>
          <w:sz w:val="28"/>
          <w:szCs w:val="28"/>
          <w:shd w:val="clear" w:color="auto" w:fill="FFFFFF"/>
        </w:rPr>
        <w:t>16.04.2018</w:t>
      </w:r>
      <w:r w:rsidRPr="003A79EC">
        <w:rPr>
          <w:rFonts w:ascii="Times New Roman" w:eastAsia="Calibri" w:hAnsi="Times New Roman" w:cs="Times New Roman"/>
          <w:sz w:val="28"/>
          <w:szCs w:val="28"/>
          <w:shd w:val="clear" w:color="auto" w:fill="FFFFFF"/>
          <w:lang w:val="ru-RU"/>
        </w:rPr>
        <w:t> </w:t>
      </w:r>
      <w:r w:rsidRPr="003A79EC">
        <w:rPr>
          <w:rFonts w:ascii="Times New Roman" w:eastAsia="Calibri" w:hAnsi="Times New Roman" w:cs="Times New Roman"/>
          <w:sz w:val="28"/>
          <w:szCs w:val="28"/>
          <w:shd w:val="clear" w:color="auto" w:fill="FFFFFF"/>
        </w:rPr>
        <w:t xml:space="preserve"> № 367</w:t>
      </w:r>
      <w:r w:rsidRPr="003A79EC">
        <w:rPr>
          <w:rFonts w:ascii="Times New Roman" w:eastAsia="Calibri" w:hAnsi="Times New Roman" w:cs="Times New Roman"/>
          <w:sz w:val="28"/>
          <w:szCs w:val="28"/>
        </w:rPr>
        <w:t>.</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2.15. Для зарахування, відрахування та переведення вихованців закладів дошкільної освіти  здійснюється згідно</w:t>
      </w:r>
      <w:r w:rsidRPr="003A79EC">
        <w:rPr>
          <w:rFonts w:ascii="Times New Roman" w:eastAsia="Calibri" w:hAnsi="Times New Roman" w:cs="Times New Roman"/>
          <w:b/>
          <w:bCs/>
          <w:sz w:val="28"/>
          <w:szCs w:val="28"/>
        </w:rPr>
        <w:t xml:space="preserve"> </w:t>
      </w:r>
      <w:r w:rsidRPr="003A79EC">
        <w:rPr>
          <w:rFonts w:ascii="Times New Roman" w:eastAsia="Calibri" w:hAnsi="Times New Roman" w:cs="Times New Roman"/>
          <w:sz w:val="28"/>
          <w:szCs w:val="28"/>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МОН від 14.02.2025 №249, зарахування здійснюється за наявністю направлення від органу управління.</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b/>
          <w:bCs/>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3. УЧАСНИКИ ОСВІТНЬОГО ПРОЦЕСУ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3.1. Учасниками освітнього процесу в  закладі є:</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A79EC">
        <w:rPr>
          <w:rFonts w:ascii="Times New Roman" w:eastAsia="Times New Roman" w:hAnsi="Times New Roman" w:cs="Times New Roman"/>
          <w:sz w:val="28"/>
          <w:szCs w:val="28"/>
          <w:lang w:eastAsia="ru-RU"/>
        </w:rPr>
        <w:t>- здобувачі освіти;</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7" w:name="n736"/>
      <w:bookmarkEnd w:id="7"/>
      <w:r w:rsidRPr="003A79EC">
        <w:rPr>
          <w:rFonts w:ascii="Times New Roman" w:eastAsia="Times New Roman" w:hAnsi="Times New Roman" w:cs="Times New Roman"/>
          <w:sz w:val="28"/>
          <w:szCs w:val="28"/>
          <w:lang w:eastAsia="ru-RU"/>
        </w:rPr>
        <w:t>- педагогічні працівники;</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8" w:name="n737"/>
      <w:bookmarkEnd w:id="8"/>
      <w:r w:rsidRPr="003A79EC">
        <w:rPr>
          <w:rFonts w:ascii="Times New Roman" w:eastAsia="Times New Roman" w:hAnsi="Times New Roman" w:cs="Times New Roman"/>
          <w:sz w:val="28"/>
          <w:szCs w:val="28"/>
          <w:lang w:eastAsia="ru-RU"/>
        </w:rPr>
        <w:t>- батьки здобувачів освіти;</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9" w:name="n738"/>
      <w:bookmarkEnd w:id="9"/>
      <w:r w:rsidRPr="003A79EC">
        <w:rPr>
          <w:rFonts w:ascii="Times New Roman" w:eastAsia="Times New Roman" w:hAnsi="Times New Roman" w:cs="Times New Roman"/>
          <w:sz w:val="28"/>
          <w:szCs w:val="28"/>
          <w:lang w:eastAsia="ru-RU"/>
        </w:rPr>
        <w:t>- фізичні особи, які провадять освітню діяльність;</w:t>
      </w:r>
    </w:p>
    <w:p w:rsidR="003A79EC" w:rsidRPr="003A79EC" w:rsidRDefault="003A79EC" w:rsidP="003A79EC">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10" w:name="n739"/>
      <w:bookmarkEnd w:id="10"/>
      <w:r w:rsidRPr="003A79EC">
        <w:rPr>
          <w:rFonts w:ascii="Times New Roman" w:eastAsia="Times New Roman" w:hAnsi="Times New Roman" w:cs="Times New Roman"/>
          <w:sz w:val="28"/>
          <w:szCs w:val="28"/>
          <w:lang w:eastAsia="ru-RU"/>
        </w:rPr>
        <w:t xml:space="preserve">- інші особи, передбачені спеціальними законами та залучені до освітнього процесу у порядку, що встановлюється закладом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3.3. Здобувачі освіти мають право на: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якісні освітні послуги;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справедливе та об’єктивне оцінювання результатів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відзначення успіхів у своїй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свободу творчої, спортивної, оздоровчої, культурної, просвітницької, наукової діяльності тощо;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безпечні та нешкідливі умови навчання, утримання і праці;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повагу людської гідності;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опорного закладу та послугами його структурних підрозділів у порядку, встановленому  закладом відповідно до спеціальних законів;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3.4. Здобувачі освіти  зобов’язані: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відповідально та дбайливо ставитися до власного здоров'я, </w:t>
      </w:r>
      <w:proofErr w:type="spellStart"/>
      <w:r w:rsidRPr="003A79EC">
        <w:rPr>
          <w:rFonts w:ascii="Times New Roman" w:eastAsia="Calibri" w:hAnsi="Times New Roman" w:cs="Times New Roman"/>
          <w:sz w:val="28"/>
          <w:szCs w:val="28"/>
        </w:rPr>
        <w:t>здоров'я</w:t>
      </w:r>
      <w:proofErr w:type="spellEnd"/>
      <w:r w:rsidRPr="003A79EC">
        <w:rPr>
          <w:rFonts w:ascii="Times New Roman" w:eastAsia="Calibri" w:hAnsi="Times New Roman" w:cs="Times New Roman"/>
          <w:sz w:val="28"/>
          <w:szCs w:val="28"/>
        </w:rPr>
        <w:t xml:space="preserve"> оточуючих, довкілля;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Статуту, інших установчих документів, правил внутрішнього розпорядку закладу, а також умов договору про надання освітніх послуг (за його наявності).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3.5. Здобувачі освіти мають також інші права та обов’язки, передбачені законодавством про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3.6.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3.7. Для </w:t>
      </w:r>
      <w:r w:rsidRPr="003A79EC">
        <w:rPr>
          <w:rFonts w:ascii="Times New Roman" w:eastAsia="Calibri" w:hAnsi="Times New Roman" w:cs="Times New Roman"/>
          <w:sz w:val="28"/>
          <w:szCs w:val="28"/>
        </w:rPr>
        <w:t xml:space="preserve">здобувачів освіти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Pr="003A79EC">
        <w:rPr>
          <w:rFonts w:ascii="Times New Roman" w:eastAsia="Calibri" w:hAnsi="Times New Roman" w:cs="Times New Roman"/>
          <w:sz w:val="28"/>
          <w:szCs w:val="28"/>
        </w:rPr>
        <w:t xml:space="preserve"> 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3.9. В </w:t>
      </w:r>
      <w:r w:rsidRPr="003A79EC">
        <w:rPr>
          <w:rFonts w:ascii="Times New Roman" w:eastAsia="Calibri" w:hAnsi="Times New Roman" w:cs="Times New Roman"/>
          <w:sz w:val="28"/>
          <w:szCs w:val="28"/>
        </w:rPr>
        <w:t>закл</w:t>
      </w:r>
      <w:r>
        <w:rPr>
          <w:rFonts w:ascii="Times New Roman" w:eastAsia="Calibri" w:hAnsi="Times New Roman" w:cs="Times New Roman"/>
          <w:sz w:val="28"/>
          <w:szCs w:val="28"/>
        </w:rPr>
        <w:t xml:space="preserve">аді організовується харчування </w:t>
      </w:r>
      <w:r w:rsidRPr="003A79EC">
        <w:rPr>
          <w:rFonts w:ascii="Times New Roman" w:eastAsia="Calibri" w:hAnsi="Times New Roman" w:cs="Times New Roman"/>
          <w:sz w:val="28"/>
          <w:szCs w:val="28"/>
        </w:rPr>
        <w:t xml:space="preserve">здобувачів освіти. Відповідальність за організацію харчування, додержання вимог санітарно-гігієнічних і санітарно-протиепідемічних правил і норм покладається на орган управління та директора закладу освіти. Норми та порядок організації харчування  дітей  встановлюються Кабінетом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3.10. Педагогічними працівниками  закладу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3.11.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Педагогічні працівники  закладу та інші особи, які залучаються до освітнього процесу, мають право на: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педагогічну ініціативу;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3A79EC">
        <w:rPr>
          <w:rFonts w:ascii="Times New Roman" w:eastAsia="Calibri" w:hAnsi="Times New Roman" w:cs="Times New Roman"/>
          <w:sz w:val="28"/>
          <w:szCs w:val="28"/>
        </w:rPr>
        <w:t>компетентнісного</w:t>
      </w:r>
      <w:proofErr w:type="spellEnd"/>
      <w:r w:rsidRPr="003A79EC">
        <w:rPr>
          <w:rFonts w:ascii="Times New Roman" w:eastAsia="Calibri" w:hAnsi="Times New Roman" w:cs="Times New Roman"/>
          <w:sz w:val="28"/>
          <w:szCs w:val="28"/>
        </w:rPr>
        <w:t xml:space="preserve">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закладу  та послугами його структурних підрозділів;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підвищення кваліфікації, перепідготовку;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відзначення успіхів у своїй професійній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справедливе та об'єктивне оцінювання своєї професійної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захист професійної честі та гідності;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безпечні і нешкідливі умови праці;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участь у роботі колегіальних органів  закладу;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щорічну оплачувану  відпустку.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3.12. Педагогічні працівники та інші особи, які залучаються до освітнього процесу зобов’язані: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виконувати освітню програму для досягнення учнями передбачених нею результатів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педагогічної етики;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поважати гідність, права, свободи і законні інтереси всіх учасників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в здобувачів освіти прагнення до взаєморозуміння, миру, злагоди між усіма народами, етнічними, національними, релігійними групами;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додержуватися установчих документів та правил внутрішнього розпорядку закладу, виконувати свої посадові обов’язки.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3.13. Обсяг педагогічного навантаження педагогічних працівників закладу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3.14. 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3.15. 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3.16.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3.17.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3.18.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3.19. Відволікання педагогічних працівників від виконання професійних обов’язків не допускається, крім випадків, передбачених законодавством.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3.20. В  закладі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3.21. Директор закладу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3.22. Прийняття та звільнення з роботи педагогів та господарсько-обслуговуючого персоналу  закладу освіти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3.23. Батьки здобувачів освіти та особи, які їх замінюють мають право: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захищати відповідно до законодавства права та законні інтереси здобувачів освіти;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брати участь у громадському самоврядуванні  закладу, зокрема обирати і бути обраними до органів громадського самоврядування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отримувати інформацію про діяльність  закладу, результати навчання своїх дітей (</w:t>
      </w:r>
      <w:proofErr w:type="spellStart"/>
      <w:r w:rsidRPr="003A79EC">
        <w:rPr>
          <w:rFonts w:ascii="Times New Roman" w:eastAsia="Calibri" w:hAnsi="Times New Roman" w:cs="Times New Roman"/>
          <w:sz w:val="28"/>
          <w:szCs w:val="28"/>
        </w:rPr>
        <w:t>дітей</w:t>
      </w:r>
      <w:proofErr w:type="spellEnd"/>
      <w:r w:rsidRPr="003A79EC">
        <w:rPr>
          <w:rFonts w:ascii="Times New Roman" w:eastAsia="Calibri" w:hAnsi="Times New Roman" w:cs="Times New Roman"/>
          <w:sz w:val="28"/>
          <w:szCs w:val="28"/>
        </w:rPr>
        <w:t xml:space="preserve">, законними представниками яких вони є) і результати оцінювання якості освіти  в закладі та його освітньої діяльності.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3.24. Батьки здобувачів освіти та особи, які їх замінюють зобов’язані: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3A79EC">
        <w:rPr>
          <w:rFonts w:ascii="Times New Roman" w:eastAsia="Calibri" w:hAnsi="Times New Roman" w:cs="Times New Roman"/>
          <w:sz w:val="28"/>
          <w:szCs w:val="28"/>
        </w:rPr>
        <w:t>здоров’я</w:t>
      </w:r>
      <w:proofErr w:type="spellEnd"/>
      <w:r w:rsidRPr="003A79EC">
        <w:rPr>
          <w:rFonts w:ascii="Times New Roman" w:eastAsia="Calibri" w:hAnsi="Times New Roman" w:cs="Times New Roman"/>
          <w:sz w:val="28"/>
          <w:szCs w:val="28"/>
        </w:rPr>
        <w:t xml:space="preserve"> оточуючих і довкілля;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поважати гідність, права, свободи і законні інтереси дитини та інших учасників освітнього процесу;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дбати про фізичне і психічне здоров’я дитини, сприяти розвитку її здібностей, формувати навички здорового способу життя;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rsid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3.25. За невиконання учасниками освітнього процесу своїх обов'язків, порушення Статуту  закладу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закладу.</w:t>
      </w:r>
    </w:p>
    <w:p w:rsidR="003A79EC" w:rsidRPr="003A79EC" w:rsidRDefault="003A79EC" w:rsidP="003A79EC">
      <w:pPr>
        <w:spacing w:after="0" w:line="240" w:lineRule="auto"/>
        <w:ind w:firstLine="709"/>
        <w:jc w:val="both"/>
        <w:rPr>
          <w:rFonts w:ascii="Times New Roman" w:eastAsia="Calibri" w:hAnsi="Times New Roman" w:cs="Times New Roman"/>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sz w:val="28"/>
          <w:szCs w:val="28"/>
        </w:rPr>
      </w:pPr>
      <w:r w:rsidRPr="003A79EC">
        <w:rPr>
          <w:rFonts w:ascii="Times New Roman" w:eastAsia="Calibri" w:hAnsi="Times New Roman" w:cs="Times New Roman"/>
          <w:b/>
          <w:bCs/>
          <w:sz w:val="28"/>
          <w:szCs w:val="28"/>
        </w:rPr>
        <w:t>4. УПРАВЛІННЯ ЗАКЛАДОМ</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4.1. Управління  закладом  здійснює: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Засновник;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 управління;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директор  закладу; </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педагогічна рада  закладу.</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Calibri" w:hAnsi="Times New Roman" w:cs="Times New Roman"/>
          <w:sz w:val="28"/>
          <w:szCs w:val="28"/>
        </w:rPr>
        <w:t xml:space="preserve">4.2. </w:t>
      </w:r>
      <w:r w:rsidRPr="003A79EC">
        <w:rPr>
          <w:rFonts w:ascii="Times New Roman" w:eastAsia="Times New Roman" w:hAnsi="Times New Roman" w:cs="Times New Roman"/>
          <w:color w:val="000000"/>
          <w:sz w:val="28"/>
          <w:szCs w:val="28"/>
        </w:rPr>
        <w:t>Засновник:</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 затверджує установчі документи закладу та вносить зміни до них шляхом викладення їх в новій редакції;</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 приймає рішення про створення, реорганізацію, ліквідацію чи перепрофілювання (зміну типу) закладу;</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 реалізує інші права, які законодавством віднесені до виключної компетенції Засновника.</w:t>
      </w:r>
    </w:p>
    <w:p w:rsidR="003A79EC" w:rsidRPr="003A79EC" w:rsidRDefault="003A79EC" w:rsidP="003A79E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3A79EC">
        <w:rPr>
          <w:rFonts w:ascii="Times New Roman" w:eastAsia="Times New Roman" w:hAnsi="Times New Roman" w:cs="Times New Roman"/>
          <w:color w:val="000000"/>
          <w:sz w:val="28"/>
          <w:szCs w:val="28"/>
        </w:rPr>
        <w:t>4.3. Орган управління:</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здійснює фінансування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затверджує кошториси, штатні розписи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забезпечує ефективне, результативне і цільове використання бюджетних коштів, організацію та координацію роботи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 xml:space="preserve">здійснює контроль за повнотою надходжень, взяттям бюджетних зобов’язань закладом і витрачанням ним бюджетних коштів;  </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призначає директора, виконуючого обов’язки директора закладу, заступників директора закладу;</w:t>
      </w:r>
    </w:p>
    <w:p w:rsidR="003A79EC" w:rsidRPr="003A79EC" w:rsidRDefault="00EB0603" w:rsidP="00EB0603">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погоджує заохочення (преміювання, встановлення надбавок), нагородження та надання відпусток директору закладу;</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притягує директора закладу до дисциплінарної відповідальності у відповідності до чинного законодавства України;</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забезпечення закладом охоплення дітей та учнівської молоді повною загальною середньою освітою;</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якості загальної середньої освіти;</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дотримання закладом вимог Інструкцій з ведення діловодства;</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відповідності навчальних планів закладу освітнім програмам та виконання ним навчальних планів і програм;</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проводить моніторинг забезпечення директором закладу прозорості та інформаційної відповідальності діяльності закладу та його філії;</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здійснює експертизу зі створення безпечних умов проведення освітнього процесу в закладі та його філії;</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3A79EC" w:rsidRPr="003A79EC">
        <w:rPr>
          <w:rFonts w:ascii="Times New Roman" w:eastAsia="Times New Roman" w:hAnsi="Times New Roman" w:cs="Times New Roman"/>
          <w:color w:val="000000"/>
          <w:sz w:val="28"/>
          <w:szCs w:val="28"/>
        </w:rPr>
        <w:t>вивчає та проводить службові перевірки з розгляду звернень громадян;</w:t>
      </w:r>
    </w:p>
    <w:p w:rsidR="003A79EC" w:rsidRPr="003A79EC" w:rsidRDefault="00EB0603" w:rsidP="00EB060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26F40">
        <w:rPr>
          <w:rFonts w:ascii="Times New Roman" w:eastAsia="Times New Roman" w:hAnsi="Times New Roman" w:cs="Times New Roman"/>
          <w:color w:val="000000"/>
          <w:sz w:val="28"/>
          <w:szCs w:val="28"/>
        </w:rPr>
        <w:t xml:space="preserve"> </w:t>
      </w:r>
      <w:r w:rsidR="003A79EC" w:rsidRPr="003A79EC">
        <w:rPr>
          <w:rFonts w:ascii="Times New Roman" w:eastAsia="Times New Roman" w:hAnsi="Times New Roman" w:cs="Times New Roman"/>
          <w:color w:val="000000"/>
          <w:sz w:val="28"/>
          <w:szCs w:val="28"/>
        </w:rPr>
        <w:t>здійснює організаційні заходи щодо підготовки закладу та його філії до нового навчального року.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4.4. Директор закладу   призначається на посаду та звільняється з посади керівником органу управління за результатами  конкурсу, що проводиться органом управління у відповідності до законів України «Про освіту», «Про  повну загальну середню освіту».  Положення про конкурс на посаду керівника комунального закладу загальної середньої освіти затверджується  Засновником і розробляється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У разі звільнення директора або неможливості виконання ним своїх обов’язків з інших причин,  орган управління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4.5. Директор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організовує діяльність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здійснює керівництво та контроль за діяльністю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вирішує питання фінансово-господарської діяльності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несе повну відповідальність за стан збереження майна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діє без довіреності в межах повноважень, передбачених чинним законодавством та установчими документами;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організацію освітнього процесу та здійснює контроль за виконанням освітніх програм;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функціонування внутрішньої системи забезпечення якості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умови для здійснення дієвого та відкритого громадського контролю за діяльністю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сприяє та створює умови для діяльності органів самоврядування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сприяє здоровому способу життя здобувачів освіти та працівників  закладу; </w:t>
      </w:r>
    </w:p>
    <w:p w:rsidR="003A79EC" w:rsidRPr="003A79EC" w:rsidRDefault="003A79EC" w:rsidP="004631B6">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своєчасну сплату податків, зборів, інших загальнообов’язкових платежів, своєчасну виплату заробітної плати;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створює необхідні умови для проведення позакласної роботи, організації безпечної життєдіяльності учнів;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lastRenderedPageBreak/>
        <w:t xml:space="preserve">- забезпечує дотримання санітарно-гігієнічних вимог, протиепідемічних правил та норм, протипожежної безпеки та правил техніки безпеки;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забезпечує права  здобувачів освіти на захист від будь-яких форм фізичного або психічного насильства;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та  здобувачів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розпоряджається у встановленому порядку майном і коштами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щорічно та у разі внесення змін подає на розгляд та погодження органу управління штатний розпис, умови оплати праці;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контролює дотримання режиму роботи  закладу, організацію харчування і медичного обслуговування здобувачів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організовує різні форми співпраці з батьками здобувачів освіти або особами, які їх замінюють;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видає у межах компетенції накази, контролює їх виконання;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щороку звітує про роботу закладу на загальних зборах колективу;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здійснює інші повноваження, відповідно до чинного законодавства України та цього Статуту.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color w:val="000000"/>
          <w:sz w:val="28"/>
          <w:szCs w:val="28"/>
        </w:rPr>
        <w:t xml:space="preserve">4.6. </w:t>
      </w:r>
      <w:r w:rsidRPr="003A79EC">
        <w:rPr>
          <w:rFonts w:ascii="Times New Roman" w:eastAsia="Calibri" w:hAnsi="Times New Roman" w:cs="Times New Roman"/>
          <w:sz w:val="28"/>
          <w:szCs w:val="28"/>
          <w:shd w:val="clear" w:color="auto" w:fill="FFFFFF"/>
        </w:rPr>
        <w:t>Директор закладу та його заступники призначаються i звільняються з посади органом управління.</w:t>
      </w:r>
      <w:r w:rsidRPr="003A79EC">
        <w:rPr>
          <w:rFonts w:ascii="Times New Roman" w:eastAsia="Calibri" w:hAnsi="Times New Roman" w:cs="Times New Roman"/>
          <w:sz w:val="28"/>
          <w:szCs w:val="28"/>
        </w:rPr>
        <w:t xml:space="preserve"> Призначення на посади та звільнення з посад заступників директора,  здійснюється </w:t>
      </w:r>
      <w:r w:rsidRPr="003A79EC">
        <w:rPr>
          <w:rFonts w:ascii="Times New Roman" w:eastAsia="Calibri" w:hAnsi="Times New Roman" w:cs="Times New Roman"/>
          <w:sz w:val="28"/>
          <w:szCs w:val="28"/>
          <w:shd w:val="clear" w:color="auto" w:fill="FFFFFF"/>
        </w:rPr>
        <w:t xml:space="preserve">за поданням директора.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4.7. Колегіальним органом управління закладу  є педагогічна рада, яку очолює директор. До складу педагогічної ради входять завідуючі філіями,  заступники директора, педагогічні працівники та інші спеціалісти.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4.8. Педагогічна рада  закладу: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w:t>
      </w:r>
      <w:r w:rsidR="004631B6">
        <w:rPr>
          <w:rFonts w:ascii="Times New Roman" w:eastAsia="Calibri" w:hAnsi="Times New Roman" w:cs="Times New Roman"/>
          <w:color w:val="000000"/>
          <w:sz w:val="28"/>
          <w:szCs w:val="28"/>
        </w:rPr>
        <w:t xml:space="preserve"> </w:t>
      </w:r>
      <w:r w:rsidRPr="003A79EC">
        <w:rPr>
          <w:rFonts w:ascii="Times New Roman" w:eastAsia="Calibri" w:hAnsi="Times New Roman" w:cs="Times New Roman"/>
          <w:color w:val="000000"/>
          <w:sz w:val="28"/>
          <w:szCs w:val="28"/>
        </w:rPr>
        <w:t xml:space="preserve">планує роботу та формує стратегію розвитку  закладу;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схвалює освітню програму  закладу та оцінює результативність її виконання;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розглядає питання щодо вдосконалення і методичного забезпечення освітнього процесу;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 </w:t>
      </w:r>
    </w:p>
    <w:p w:rsidR="003A79EC" w:rsidRPr="003A79EC" w:rsidRDefault="003A79EC" w:rsidP="00926F4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ухвалює рішення щодо відзначення, морального та матеріального заохочення  здобувачів освіти (вихованців), працівників  закладу  та інших учасників освітнього процесу;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lastRenderedPageBreak/>
        <w:t xml:space="preserve">- розглядає питання щодо відповідальності здобувачів освіти, працівників закладу та інших учасників освітнього процесу за невиконання ними своїх обов’язків;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має право ініціювати проведення позапланового інституційного аудиту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розглядає інші питання, віднесені законом та/або </w:t>
      </w:r>
      <w:r w:rsidR="00822F88">
        <w:rPr>
          <w:rFonts w:ascii="Times New Roman" w:eastAsia="Calibri" w:hAnsi="Times New Roman" w:cs="Times New Roman"/>
          <w:color w:val="000000"/>
          <w:sz w:val="28"/>
          <w:szCs w:val="28"/>
        </w:rPr>
        <w:t>цим С</w:t>
      </w:r>
      <w:r w:rsidRPr="003A79EC">
        <w:rPr>
          <w:rFonts w:ascii="Times New Roman" w:eastAsia="Calibri" w:hAnsi="Times New Roman" w:cs="Times New Roman"/>
          <w:color w:val="000000"/>
          <w:sz w:val="28"/>
          <w:szCs w:val="28"/>
        </w:rPr>
        <w:t xml:space="preserve">татутом до її повноважень.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Рішення педагогічної ради вводяться в дію наказами директора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4.9. Організація діяльності та повноваження педагогічної </w:t>
      </w:r>
      <w:proofErr w:type="spellStart"/>
      <w:r w:rsidRPr="003A79EC">
        <w:rPr>
          <w:rFonts w:ascii="Times New Roman" w:eastAsia="Calibri" w:hAnsi="Times New Roman" w:cs="Times New Roman"/>
          <w:color w:val="000000"/>
          <w:sz w:val="28"/>
          <w:szCs w:val="28"/>
        </w:rPr>
        <w:t>paди</w:t>
      </w:r>
      <w:proofErr w:type="spellEnd"/>
      <w:r w:rsidRPr="003A79EC">
        <w:rPr>
          <w:rFonts w:ascii="Times New Roman" w:eastAsia="Calibri" w:hAnsi="Times New Roman" w:cs="Times New Roman"/>
          <w:color w:val="000000"/>
          <w:sz w:val="28"/>
          <w:szCs w:val="28"/>
        </w:rPr>
        <w:t xml:space="preserve"> визначаються чинним законодавством України про освіту та положенням про педагогічну раду, яке затверджується директором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4.10.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4.11. Члени педагогічної ради мають право виносити на її розгляд актуальні питання освітнього процесу.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4.12. У закладі  можуть створюватися та функціонувати: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методичні об'єднання вчителів (комісії);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динамічні, творчі групи;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методична рада тощо.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4.13. Планування діяльності  закладу  здійснюється самостійно. Найголовніші питання роботи   закладу відображаються у перспективному і річному планах. Перспектива розвитку  закладу   визначається у стратегії розвитку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4.14.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Громадське самоврядування в закладі здійснюється на принципах, визначених законами України «Про освіту», «Про  повну загальну середню освіту».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В  закладі за ініціативи учасників освітнього процесу можуть діяти: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органи самоврядування працівників;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органи самоврядування учнів;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органи батьківського самоврядування;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органи громадського самоврядування учасників освітнього процесу.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Вищим органом громадського самоврядування   закладу   є загальні збори колективу.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4.15. Загальні збори колективу скликаються не менше одного разу на рік.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4.16. Загальні збори є правомірними, якщо у їх роботі бере участь не менше половини колективу. Рішення приймається більшістю голосів присутніх.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lastRenderedPageBreak/>
        <w:t xml:space="preserve">4.17. Право скликати загальні збори мають представники трудового колективу, якщо за це висловилось не менше третини від їх загальної кількості, директор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4.18. Загальні збори розглядають: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звіти директора закладу;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основні напрями вдосконалення освітнього процесу, інші найважливіші напрями діяльності;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пропозиції щодо стимулювання праці директора та заступників директора, педагогічних працівників;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здійснюють інші повноваження, передбачені законодавством України та цим Статутом.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4.19. В закладі  відповідно до вимог чинного законодавства України укладається колективний договір між директором та трудовим колективом.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4.20. Право на укладання колективного договору надається директору  закладу, 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 сторони. </w:t>
      </w:r>
    </w:p>
    <w:p w:rsid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4.21. Колективний договір регулює виробничі, трудові і соціально-економічні відносини трудового колективу з керівництвом  закладу, питання охорони праці, стратегії розвитку закладу. </w:t>
      </w:r>
    </w:p>
    <w:p w:rsidR="00F2380E" w:rsidRPr="00F2380E" w:rsidRDefault="00F2380E" w:rsidP="003A79EC">
      <w:pPr>
        <w:autoSpaceDE w:val="0"/>
        <w:autoSpaceDN w:val="0"/>
        <w:adjustRightInd w:val="0"/>
        <w:spacing w:after="0" w:line="240" w:lineRule="auto"/>
        <w:ind w:firstLine="709"/>
        <w:jc w:val="both"/>
        <w:rPr>
          <w:rFonts w:ascii="Times New Roman" w:eastAsia="Calibri" w:hAnsi="Times New Roman" w:cs="Times New Roman"/>
          <w:sz w:val="24"/>
          <w:szCs w:val="24"/>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sz w:val="28"/>
          <w:szCs w:val="28"/>
        </w:rPr>
      </w:pPr>
      <w:r w:rsidRPr="003A79EC">
        <w:rPr>
          <w:rFonts w:ascii="Times New Roman" w:eastAsia="Calibri" w:hAnsi="Times New Roman" w:cs="Times New Roman"/>
          <w:b/>
          <w:bCs/>
          <w:sz w:val="28"/>
          <w:szCs w:val="28"/>
        </w:rPr>
        <w:t>5. МАТЕРІАЛЬНО-ТЕХНІЧНА БАЗА</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5.1. Майно закладу перебуває у комунальній власності і є власністю Засновника та закріплено за  закладом  на праві </w:t>
      </w:r>
      <w:bookmarkStart w:id="11" w:name="_Hlk196923855"/>
      <w:r w:rsidRPr="003A79EC">
        <w:rPr>
          <w:rFonts w:ascii="Times New Roman" w:eastAsia="Calibri" w:hAnsi="Times New Roman" w:cs="Times New Roman"/>
          <w:sz w:val="28"/>
          <w:szCs w:val="28"/>
        </w:rPr>
        <w:t xml:space="preserve">безоплатного користування комунальним майном. </w:t>
      </w:r>
    </w:p>
    <w:bookmarkEnd w:id="11"/>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5.2. Реалізуючи право </w:t>
      </w:r>
      <w:proofErr w:type="spellStart"/>
      <w:r w:rsidRPr="003A79EC">
        <w:rPr>
          <w:rFonts w:ascii="Times New Roman" w:eastAsia="Calibri" w:hAnsi="Times New Roman" w:cs="Times New Roman"/>
          <w:color w:val="0A0A0A"/>
          <w:sz w:val="28"/>
          <w:szCs w:val="28"/>
          <w:shd w:val="clear" w:color="auto" w:fill="FFFFFF"/>
        </w:rPr>
        <w:t>узуфрукта</w:t>
      </w:r>
      <w:proofErr w:type="spellEnd"/>
      <w:r w:rsidRPr="003A79EC">
        <w:rPr>
          <w:rFonts w:ascii="Times New Roman" w:eastAsia="Calibri" w:hAnsi="Times New Roman" w:cs="Times New Roman"/>
          <w:color w:val="0A0A0A"/>
          <w:sz w:val="28"/>
          <w:szCs w:val="28"/>
          <w:shd w:val="clear" w:color="auto" w:fill="FFFFFF"/>
        </w:rPr>
        <w:t xml:space="preserve"> комунального майна</w:t>
      </w:r>
      <w:r w:rsidRPr="003A79EC">
        <w:rPr>
          <w:rFonts w:ascii="Times New Roman" w:eastAsia="Calibri" w:hAnsi="Times New Roman" w:cs="Times New Roman"/>
          <w:sz w:val="28"/>
          <w:szCs w:val="28"/>
        </w:rPr>
        <w:t>, заклад   користується і ро</w:t>
      </w:r>
      <w:r w:rsidR="00745393">
        <w:rPr>
          <w:rFonts w:ascii="Times New Roman" w:eastAsia="Calibri" w:hAnsi="Times New Roman" w:cs="Times New Roman"/>
          <w:sz w:val="28"/>
          <w:szCs w:val="28"/>
        </w:rPr>
        <w:t>зпоряджається зазначеним майном</w:t>
      </w:r>
      <w:r w:rsidRPr="003A79EC">
        <w:rPr>
          <w:rFonts w:ascii="Times New Roman" w:eastAsia="Calibri" w:hAnsi="Times New Roman" w:cs="Times New Roman"/>
          <w:sz w:val="28"/>
          <w:szCs w:val="28"/>
        </w:rPr>
        <w:t xml:space="preserve"> з обмеженням, визначеним у цьому Статуті.</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5.3. Джерелами формування майна  закладу є:</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майно, передане йому Засновником;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отримані за надання платних послуг, що надаються на умовах, визначених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місцевого бюджету;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безоплатні, благодійні внески, пожертвування тощо фізичних, юридичних осіб, дари, а також майно, передане за заповітом, не заборонені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майно, придбане в інших юридичних і фізичних осіб у порядку, встановленому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джерела, не заборонені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5.4. Заклад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5.5. Вилучення основних фондів, оборотних коштів та іншого майна здійснюється у випадках, передбачених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5.6. Збитки, завдані закладу внаслідок порушень його майнових прав іншими юридичними та фізичними особами, відшкодовуються відповідно до чинного законодавства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lastRenderedPageBreak/>
        <w:t xml:space="preserve">5.7.  Заклад є неприбутковою організацією. </w:t>
      </w:r>
    </w:p>
    <w:p w:rsidR="003A79EC" w:rsidRPr="00C010B9" w:rsidRDefault="003A79EC" w:rsidP="003A79EC">
      <w:pPr>
        <w:autoSpaceDE w:val="0"/>
        <w:autoSpaceDN w:val="0"/>
        <w:adjustRightInd w:val="0"/>
        <w:spacing w:after="0" w:line="240" w:lineRule="auto"/>
        <w:jc w:val="both"/>
        <w:rPr>
          <w:rFonts w:ascii="Times New Roman" w:eastAsia="Calibri" w:hAnsi="Times New Roman" w:cs="Times New Roman"/>
          <w:sz w:val="24"/>
          <w:szCs w:val="24"/>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sz w:val="28"/>
          <w:szCs w:val="28"/>
        </w:rPr>
      </w:pPr>
      <w:r w:rsidRPr="003A79EC">
        <w:rPr>
          <w:rFonts w:ascii="Times New Roman" w:eastAsia="Calibri" w:hAnsi="Times New Roman" w:cs="Times New Roman"/>
          <w:b/>
          <w:bCs/>
          <w:sz w:val="28"/>
          <w:szCs w:val="28"/>
        </w:rPr>
        <w:t>6. ФІНАНСОВО-ГОСПОДАРСЬКА ДІЯЛЬНІСТЬ</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6.1. Фінансово-господарська діяльність  закладу здійснюється на основі його кошторису, штатного розпису, плану асигнувань, затвердженого органом управління.</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6.2. Джерелами формування кошторису  закладу є:</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субвенції з державного бюджету;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місцевого бюджету;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отримані за надання платних послуг, що надаються у порядку та на умовах, визначених чинним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кошти фізичних, юридичних осіб;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доходи від оренди приміщень, споруд, обладнання;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безоплатні, благодійні внески, пожертвування фізичних і юридичних осіб, дари, а також майно, передане за заповітом;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xml:space="preserve">- інші кошти, отримані на підставах, не заборонених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6.3. Відповідно до Типових штатних нормативів закладів загальної середньої освіти, затверджених МОН, директор  закладу затверджує тарифікацію педагогічних працівників.</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6.4. Бухгалтерський, оперативний облік та статистична звітність, аудит та перевірка фінансової діяльності закладу здійснюється  відповідно до чинного законодавства України.</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6.5. Заклад у процесі провадження фінансово-господарської діяльності має право:</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самостійно або через централізовану бухгалтерію розпоряджатися коштами, одержаними від господарської діяльності відповідно до цього  Статуту;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користуватися безоплатно земельними ділянками, на яких він розташований;</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розвивати власну матеріальну базу;</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списувати з балансу в установленому чинним законодавством порядку необоротні активи, які стали непридатними для користування, у разі забезпечувати бухгалтерський облік самостійно;</w:t>
      </w:r>
    </w:p>
    <w:p w:rsidR="003A79EC" w:rsidRPr="003A79EC" w:rsidRDefault="003A79EC" w:rsidP="003A79EC">
      <w:pPr>
        <w:spacing w:after="0" w:line="240" w:lineRule="auto"/>
        <w:ind w:firstLine="709"/>
        <w:jc w:val="both"/>
        <w:rPr>
          <w:rFonts w:ascii="Times New Roman" w:eastAsia="Calibri" w:hAnsi="Times New Roman" w:cs="Times New Roman"/>
          <w:sz w:val="28"/>
          <w:szCs w:val="28"/>
        </w:rPr>
      </w:pPr>
      <w:r w:rsidRPr="003A79EC">
        <w:rPr>
          <w:rFonts w:ascii="Times New Roman" w:eastAsia="Calibri" w:hAnsi="Times New Roman" w:cs="Times New Roman"/>
          <w:sz w:val="28"/>
          <w:szCs w:val="28"/>
        </w:rPr>
        <w:t>- користуватися та розпоряджатися майном відповідно до законодавства та цього Статуту.</w:t>
      </w:r>
    </w:p>
    <w:p w:rsidR="00C010B9" w:rsidRPr="003A79EC" w:rsidRDefault="00C010B9" w:rsidP="003A79EC">
      <w:pPr>
        <w:autoSpaceDE w:val="0"/>
        <w:autoSpaceDN w:val="0"/>
        <w:adjustRightInd w:val="0"/>
        <w:spacing w:after="0" w:line="240" w:lineRule="auto"/>
        <w:jc w:val="both"/>
        <w:rPr>
          <w:rFonts w:ascii="Times New Roman" w:eastAsia="Calibri" w:hAnsi="Times New Roman" w:cs="Times New Roman"/>
          <w:b/>
          <w:bCs/>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7. КОНТРОЛЬ ЗА ДІЯЛЬНІСТЮ</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7.1. Державний нагляд (контроль) за діяльністю  закладу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7.2. Державний нагляд (контроль) в закладі здійснюється центральним органом виконавчої влади із забезпечення якості освіти та його територіальним органом відповідно до чинного законодавства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7.3. Центральним органом виконавчої влади із забезпечення якості освіти та його територіальним органом проводиться інституційний аудит  закладу один раз на 10 років. Позапланові перевірки проводяться у порядку, </w:t>
      </w:r>
      <w:r w:rsidRPr="003A79EC">
        <w:rPr>
          <w:rFonts w:ascii="Times New Roman" w:eastAsia="Calibri" w:hAnsi="Times New Roman" w:cs="Times New Roman"/>
          <w:color w:val="000000"/>
          <w:sz w:val="28"/>
          <w:szCs w:val="28"/>
        </w:rPr>
        <w:lastRenderedPageBreak/>
        <w:t xml:space="preserve">передбаченому Законом України «Про основні засади державного нагляду (контролю) у сфері господарської діяльності».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7.4. Контроль та вивчення з питань, не пов'язаних з освітньою діяльністю закладу, проводяться  органом управління відповідно до законодавства України. </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8. МІЖНАРОДНЕ СПІВРОБІТНИЦТВО</w:t>
      </w:r>
    </w:p>
    <w:p w:rsidR="003A79EC" w:rsidRPr="003A79EC" w:rsidRDefault="003A79EC" w:rsidP="003A79EC">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  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A79EC" w:rsidRPr="00C010B9" w:rsidRDefault="003A79EC" w:rsidP="003A79EC">
      <w:pPr>
        <w:autoSpaceDE w:val="0"/>
        <w:autoSpaceDN w:val="0"/>
        <w:adjustRightInd w:val="0"/>
        <w:spacing w:after="0" w:line="240" w:lineRule="auto"/>
        <w:jc w:val="both"/>
        <w:rPr>
          <w:rFonts w:ascii="Times New Roman" w:eastAsia="Calibri" w:hAnsi="Times New Roman" w:cs="Times New Roman"/>
          <w:color w:val="000000"/>
          <w:sz w:val="24"/>
          <w:szCs w:val="24"/>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9. ПРИПИНЕННЯ ДІЯЛЬНОСТІ  ЗАКЛАДУ</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9.1. Ліквідація, реорганізація (злиття, приєднання, поділ, виділ, перетворення) та перейменування  закладу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9.2. Ліквідація  закладу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9.3. До складу ліквідаційної комісії входять представники Засновника, органу управління та  закладу.</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9.4. Засновник або орган, який прийняв рішення про ліквідацію закладу, встановлює порядок та визначає строки проведення ліквідації, а також строк для заяви претензій кредиторами.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З моменту призначення ліквідаційної комісії до неї переходять повноваження щодо управління  закладом. </w:t>
      </w: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A79EC">
        <w:rPr>
          <w:rFonts w:ascii="Times New Roman" w:eastAsia="Calibri" w:hAnsi="Times New Roman" w:cs="Times New Roman"/>
          <w:color w:val="000000"/>
          <w:sz w:val="28"/>
          <w:szCs w:val="28"/>
        </w:rPr>
        <w:t xml:space="preserve">9.5. При реорганізації чи ліквідації  закладу працівникам, які звільняються, гарантується додержання їх прав та інтересів відповідно до трудового законодавства України. </w:t>
      </w:r>
    </w:p>
    <w:p w:rsidR="003A79EC" w:rsidRPr="003A79EC" w:rsidRDefault="003A79EC" w:rsidP="003A79EC">
      <w:pPr>
        <w:autoSpaceDE w:val="0"/>
        <w:autoSpaceDN w:val="0"/>
        <w:adjustRightInd w:val="0"/>
        <w:spacing w:after="0" w:line="240" w:lineRule="auto"/>
        <w:jc w:val="both"/>
        <w:rPr>
          <w:rFonts w:ascii="Times New Roman" w:eastAsia="Calibri" w:hAnsi="Times New Roman" w:cs="Times New Roman"/>
          <w:color w:val="000000"/>
          <w:sz w:val="24"/>
          <w:szCs w:val="28"/>
        </w:rPr>
      </w:pPr>
    </w:p>
    <w:p w:rsidR="003A79EC" w:rsidRPr="003A79EC" w:rsidRDefault="003A79EC" w:rsidP="003A79EC">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A79EC">
        <w:rPr>
          <w:rFonts w:ascii="Times New Roman" w:eastAsia="Calibri" w:hAnsi="Times New Roman" w:cs="Times New Roman"/>
          <w:b/>
          <w:bCs/>
          <w:color w:val="000000"/>
          <w:sz w:val="28"/>
          <w:szCs w:val="28"/>
        </w:rPr>
        <w:t>10. ПОРЯДОК ВНЕСЕННЯ ЗМІН І ДОПОВНЕНЬ ДО СТАТУТУ</w:t>
      </w:r>
    </w:p>
    <w:p w:rsidR="003A79EC" w:rsidRPr="003A79EC" w:rsidRDefault="003A79EC" w:rsidP="003A79EC">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3A79EC">
        <w:rPr>
          <w:rFonts w:ascii="Times New Roman" w:eastAsia="Calibri" w:hAnsi="Times New Roman" w:cs="Times New Roman"/>
          <w:color w:val="000000"/>
          <w:sz w:val="28"/>
          <w:szCs w:val="28"/>
        </w:rPr>
        <w:t xml:space="preserve"> Зміни і доповнення до цього Статуту затверджуються рішенням Засновника та реєструються у порядку, встановленому чинним законодавством України.</w:t>
      </w:r>
    </w:p>
    <w:p w:rsidR="003A79EC" w:rsidRPr="003A79EC" w:rsidRDefault="003A79EC" w:rsidP="003A79EC">
      <w:pPr>
        <w:spacing w:after="0" w:line="240" w:lineRule="auto"/>
        <w:jc w:val="both"/>
        <w:rPr>
          <w:rFonts w:ascii="Times New Roman" w:eastAsia="Calibri" w:hAnsi="Times New Roman" w:cs="Times New Roman"/>
          <w:sz w:val="28"/>
          <w:szCs w:val="28"/>
        </w:rPr>
      </w:pPr>
    </w:p>
    <w:p w:rsidR="003A79EC" w:rsidRPr="003A79EC" w:rsidRDefault="003A79EC" w:rsidP="003A79EC">
      <w:pPr>
        <w:spacing w:after="0" w:line="240" w:lineRule="auto"/>
        <w:jc w:val="both"/>
        <w:rPr>
          <w:rFonts w:ascii="Times New Roman" w:eastAsia="Calibri" w:hAnsi="Times New Roman" w:cs="Times New Roman"/>
          <w:sz w:val="28"/>
          <w:szCs w:val="28"/>
        </w:rPr>
      </w:pPr>
    </w:p>
    <w:p w:rsidR="003A79EC" w:rsidRPr="003A79EC" w:rsidRDefault="003A79EC" w:rsidP="003A79EC">
      <w:pPr>
        <w:spacing w:after="0" w:line="240" w:lineRule="auto"/>
        <w:jc w:val="both"/>
        <w:rPr>
          <w:rFonts w:ascii="Times New Roman" w:eastAsia="Calibri" w:hAnsi="Times New Roman" w:cs="Times New Roman"/>
          <w:sz w:val="28"/>
          <w:szCs w:val="28"/>
        </w:rPr>
      </w:pPr>
    </w:p>
    <w:p w:rsidR="003A79EC" w:rsidRPr="003A79EC" w:rsidRDefault="003A79EC" w:rsidP="003A79EC">
      <w:pPr>
        <w:autoSpaceDE w:val="0"/>
        <w:autoSpaceDN w:val="0"/>
        <w:adjustRightInd w:val="0"/>
        <w:spacing w:after="0" w:line="240" w:lineRule="auto"/>
        <w:ind w:firstLine="709"/>
        <w:jc w:val="both"/>
        <w:rPr>
          <w:rFonts w:ascii="Times New Roman" w:eastAsia="Calibri" w:hAnsi="Times New Roman" w:cs="Times New Roman"/>
          <w:b/>
          <w:color w:val="000000"/>
          <w:sz w:val="28"/>
          <w:szCs w:val="28"/>
        </w:rPr>
      </w:pPr>
    </w:p>
    <w:p w:rsidR="00E23C01" w:rsidRPr="003A79EC" w:rsidRDefault="00E23C01" w:rsidP="003A79EC">
      <w:pPr>
        <w:spacing w:after="0" w:line="240" w:lineRule="auto"/>
        <w:jc w:val="both"/>
        <w:rPr>
          <w:rFonts w:ascii="Times New Roman" w:hAnsi="Times New Roman" w:cs="Times New Roman"/>
          <w:sz w:val="28"/>
          <w:szCs w:val="28"/>
        </w:rPr>
      </w:pPr>
    </w:p>
    <w:sectPr w:rsidR="00E23C01" w:rsidRPr="003A79EC" w:rsidSect="006A4FC5">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2CF8"/>
    <w:multiLevelType w:val="hybridMultilevel"/>
    <w:tmpl w:val="F120EA36"/>
    <w:lvl w:ilvl="0" w:tplc="108E5B3E">
      <w:start w:val="1"/>
      <w:numFmt w:val="bullet"/>
      <w:lvlText w:val="-"/>
      <w:lvlJc w:val="left"/>
      <w:pPr>
        <w:ind w:left="1069" w:hanging="360"/>
      </w:pPr>
      <w:rPr>
        <w:rFonts w:ascii="Times New Roman" w:eastAsia="Arial"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218076A7"/>
    <w:multiLevelType w:val="multilevel"/>
    <w:tmpl w:val="497EEC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730B0F"/>
    <w:multiLevelType w:val="hybridMultilevel"/>
    <w:tmpl w:val="396A24F8"/>
    <w:lvl w:ilvl="0" w:tplc="B70CCBE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611772CF"/>
    <w:multiLevelType w:val="hybridMultilevel"/>
    <w:tmpl w:val="98C42D70"/>
    <w:lvl w:ilvl="0" w:tplc="6330C2B2">
      <w:start w:val="4"/>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6AF86947"/>
    <w:multiLevelType w:val="multilevel"/>
    <w:tmpl w:val="1D549414"/>
    <w:lvl w:ilvl="0">
      <w:start w:val="1"/>
      <w:numFmt w:val="decimal"/>
      <w:lvlText w:val="%1."/>
      <w:lvlJc w:val="left"/>
      <w:pPr>
        <w:ind w:left="660" w:hanging="660"/>
      </w:pPr>
      <w:rPr>
        <w:rFonts w:eastAsia="Calibri"/>
        <w:color w:val="000000"/>
      </w:rPr>
    </w:lvl>
    <w:lvl w:ilvl="1">
      <w:start w:val="1"/>
      <w:numFmt w:val="decimal"/>
      <w:lvlText w:val="%1.%2."/>
      <w:lvlJc w:val="left"/>
      <w:pPr>
        <w:ind w:left="1429" w:hanging="720"/>
      </w:pPr>
      <w:rPr>
        <w:rFonts w:eastAsia="Calibri"/>
        <w:color w:val="000000"/>
      </w:rPr>
    </w:lvl>
    <w:lvl w:ilvl="2">
      <w:start w:val="1"/>
      <w:numFmt w:val="decimal"/>
      <w:lvlText w:val="%1.%2.%3."/>
      <w:lvlJc w:val="left"/>
      <w:pPr>
        <w:ind w:left="2138" w:hanging="720"/>
      </w:pPr>
      <w:rPr>
        <w:rFonts w:eastAsia="Calibri"/>
        <w:color w:val="000000"/>
      </w:rPr>
    </w:lvl>
    <w:lvl w:ilvl="3">
      <w:start w:val="1"/>
      <w:numFmt w:val="decimal"/>
      <w:lvlText w:val="%1.%2.%3.%4."/>
      <w:lvlJc w:val="left"/>
      <w:pPr>
        <w:ind w:left="3207" w:hanging="1080"/>
      </w:pPr>
      <w:rPr>
        <w:rFonts w:eastAsia="Calibri"/>
        <w:color w:val="000000"/>
      </w:rPr>
    </w:lvl>
    <w:lvl w:ilvl="4">
      <w:start w:val="1"/>
      <w:numFmt w:val="decimal"/>
      <w:lvlText w:val="%1.%2.%3.%4.%5."/>
      <w:lvlJc w:val="left"/>
      <w:pPr>
        <w:ind w:left="3916" w:hanging="1080"/>
      </w:pPr>
      <w:rPr>
        <w:rFonts w:eastAsia="Calibri"/>
        <w:color w:val="000000"/>
      </w:rPr>
    </w:lvl>
    <w:lvl w:ilvl="5">
      <w:start w:val="1"/>
      <w:numFmt w:val="decimal"/>
      <w:lvlText w:val="%1.%2.%3.%4.%5.%6."/>
      <w:lvlJc w:val="left"/>
      <w:pPr>
        <w:ind w:left="4985" w:hanging="1440"/>
      </w:pPr>
      <w:rPr>
        <w:rFonts w:eastAsia="Calibri"/>
        <w:color w:val="000000"/>
      </w:rPr>
    </w:lvl>
    <w:lvl w:ilvl="6">
      <w:start w:val="1"/>
      <w:numFmt w:val="decimal"/>
      <w:lvlText w:val="%1.%2.%3.%4.%5.%6.%7."/>
      <w:lvlJc w:val="left"/>
      <w:pPr>
        <w:ind w:left="6054" w:hanging="1800"/>
      </w:pPr>
      <w:rPr>
        <w:rFonts w:eastAsia="Calibri"/>
        <w:color w:val="000000"/>
      </w:rPr>
    </w:lvl>
    <w:lvl w:ilvl="7">
      <w:start w:val="1"/>
      <w:numFmt w:val="decimal"/>
      <w:lvlText w:val="%1.%2.%3.%4.%5.%6.%7.%8."/>
      <w:lvlJc w:val="left"/>
      <w:pPr>
        <w:ind w:left="6763" w:hanging="1800"/>
      </w:pPr>
      <w:rPr>
        <w:rFonts w:eastAsia="Calibri"/>
        <w:color w:val="000000"/>
      </w:rPr>
    </w:lvl>
    <w:lvl w:ilvl="8">
      <w:start w:val="1"/>
      <w:numFmt w:val="decimal"/>
      <w:lvlText w:val="%1.%2.%3.%4.%5.%6.%7.%8.%9."/>
      <w:lvlJc w:val="left"/>
      <w:pPr>
        <w:ind w:left="7832" w:hanging="2160"/>
      </w:pPr>
      <w:rPr>
        <w:rFonts w:eastAsia="Calibri"/>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A2"/>
    <w:rsid w:val="00011477"/>
    <w:rsid w:val="000552BB"/>
    <w:rsid w:val="000A233D"/>
    <w:rsid w:val="00284A7D"/>
    <w:rsid w:val="002B72DD"/>
    <w:rsid w:val="003A79EC"/>
    <w:rsid w:val="004631B6"/>
    <w:rsid w:val="004937A6"/>
    <w:rsid w:val="0050300A"/>
    <w:rsid w:val="00605211"/>
    <w:rsid w:val="006066B5"/>
    <w:rsid w:val="006A4FC5"/>
    <w:rsid w:val="007007C8"/>
    <w:rsid w:val="00745393"/>
    <w:rsid w:val="00822F88"/>
    <w:rsid w:val="00850E6F"/>
    <w:rsid w:val="0087081A"/>
    <w:rsid w:val="00926F40"/>
    <w:rsid w:val="00AF2CB6"/>
    <w:rsid w:val="00BA5CA2"/>
    <w:rsid w:val="00BD4097"/>
    <w:rsid w:val="00C010B9"/>
    <w:rsid w:val="00C62914"/>
    <w:rsid w:val="00C818E5"/>
    <w:rsid w:val="00CA13E5"/>
    <w:rsid w:val="00CC6370"/>
    <w:rsid w:val="00CE68B7"/>
    <w:rsid w:val="00DB0E83"/>
    <w:rsid w:val="00DD6AA0"/>
    <w:rsid w:val="00E23C01"/>
    <w:rsid w:val="00EB0603"/>
    <w:rsid w:val="00F2380E"/>
    <w:rsid w:val="00FF02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9E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A7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9E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A7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70481">
      <w:bodyDiv w:val="1"/>
      <w:marLeft w:val="0"/>
      <w:marRight w:val="0"/>
      <w:marTop w:val="0"/>
      <w:marBottom w:val="0"/>
      <w:divBdr>
        <w:top w:val="none" w:sz="0" w:space="0" w:color="auto"/>
        <w:left w:val="none" w:sz="0" w:space="0" w:color="auto"/>
        <w:bottom w:val="none" w:sz="0" w:space="0" w:color="auto"/>
        <w:right w:val="none" w:sz="0" w:space="0" w:color="auto"/>
      </w:divBdr>
    </w:div>
    <w:div w:id="20517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29508</Words>
  <Characters>16820</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inftech410@outlook.com</cp:lastModifiedBy>
  <cp:revision>23</cp:revision>
  <dcterms:created xsi:type="dcterms:W3CDTF">2025-12-11T07:39:00Z</dcterms:created>
  <dcterms:modified xsi:type="dcterms:W3CDTF">2025-12-17T10:40:00Z</dcterms:modified>
</cp:coreProperties>
</file>