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AE" w:rsidRPr="00916EAE" w:rsidRDefault="00916EAE" w:rsidP="00916EAE">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916EAE">
        <w:rPr>
          <w:rFonts w:ascii="Times New Roman" w:eastAsia="Times New Roman" w:hAnsi="Times New Roman" w:cs="Times New Roman"/>
          <w:b/>
          <w:noProof/>
          <w:sz w:val="28"/>
          <w:szCs w:val="28"/>
          <w:lang w:eastAsia="uk-UA"/>
        </w:rPr>
        <w:drawing>
          <wp:inline distT="0" distB="0" distL="0" distR="0" wp14:anchorId="74F10C4D" wp14:editId="5E71D4CA">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916EAE" w:rsidRPr="00916EAE" w:rsidRDefault="00916EAE" w:rsidP="00916EAE">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916EAE">
        <w:rPr>
          <w:rFonts w:ascii="Times New Roman" w:eastAsia="Times New Roman" w:hAnsi="Times New Roman" w:cs="Times New Roman"/>
          <w:b/>
          <w:bCs/>
          <w:color w:val="000000"/>
          <w:sz w:val="32"/>
          <w:szCs w:val="32"/>
          <w:lang w:eastAsia="ar-SA"/>
        </w:rPr>
        <w:t>АНАНЬЇВСЬКА МІСЬКА РАДА</w:t>
      </w:r>
    </w:p>
    <w:p w:rsidR="00916EAE" w:rsidRPr="00916EAE" w:rsidRDefault="00916EAE" w:rsidP="00916EAE">
      <w:pPr>
        <w:suppressAutoHyphens/>
        <w:spacing w:after="0" w:line="200" w:lineRule="atLeast"/>
        <w:jc w:val="center"/>
        <w:rPr>
          <w:rFonts w:ascii="Times New Roman" w:eastAsia="Times New Roman" w:hAnsi="Times New Roman" w:cs="Times New Roman"/>
          <w:b/>
          <w:bCs/>
          <w:color w:val="000000"/>
          <w:sz w:val="30"/>
          <w:szCs w:val="30"/>
          <w:lang w:eastAsia="ar-SA"/>
        </w:rPr>
      </w:pPr>
      <w:r w:rsidRPr="00916EAE">
        <w:rPr>
          <w:rFonts w:ascii="Times New Roman" w:eastAsia="Times New Roman" w:hAnsi="Times New Roman" w:cs="Times New Roman"/>
          <w:b/>
          <w:bCs/>
          <w:color w:val="000000"/>
          <w:sz w:val="30"/>
          <w:szCs w:val="30"/>
          <w:lang w:eastAsia="ar-SA"/>
        </w:rPr>
        <w:t>РІШЕННЯ</w:t>
      </w:r>
    </w:p>
    <w:p w:rsidR="00916EAE" w:rsidRPr="00916EAE" w:rsidRDefault="00916EAE" w:rsidP="00916EAE">
      <w:pPr>
        <w:suppressAutoHyphens/>
        <w:spacing w:after="0" w:line="240" w:lineRule="auto"/>
        <w:jc w:val="center"/>
        <w:rPr>
          <w:rFonts w:ascii="Times New Roman" w:eastAsia="Times New Roman" w:hAnsi="Times New Roman" w:cs="Times New Roman"/>
          <w:sz w:val="24"/>
          <w:szCs w:val="24"/>
          <w:lang w:eastAsia="ar-SA"/>
        </w:rPr>
      </w:pPr>
      <w:proofErr w:type="spellStart"/>
      <w:r w:rsidRPr="00916EAE">
        <w:rPr>
          <w:rFonts w:ascii="Times New Roman" w:eastAsia="Times New Roman" w:hAnsi="Times New Roman" w:cs="Times New Roman"/>
          <w:sz w:val="24"/>
          <w:szCs w:val="24"/>
          <w:lang w:eastAsia="ar-SA"/>
        </w:rPr>
        <w:t>Ананьїв</w:t>
      </w:r>
      <w:proofErr w:type="spellEnd"/>
    </w:p>
    <w:p w:rsidR="00916EAE" w:rsidRPr="00916EAE" w:rsidRDefault="00916EAE" w:rsidP="00916EAE">
      <w:pPr>
        <w:spacing w:after="0" w:line="240" w:lineRule="auto"/>
        <w:rPr>
          <w:rFonts w:ascii="Times New Roman" w:eastAsia="Calibri" w:hAnsi="Times New Roman" w:cs="Times New Roman"/>
          <w:sz w:val="28"/>
          <w:szCs w:val="28"/>
          <w:lang w:eastAsia="ar-SA"/>
        </w:rPr>
      </w:pPr>
      <w:bookmarkStart w:id="0" w:name="_GoBack"/>
      <w:bookmarkEnd w:id="0"/>
    </w:p>
    <w:p w:rsidR="00916EAE" w:rsidRPr="00916EAE" w:rsidRDefault="00916EAE" w:rsidP="00916EAE">
      <w:pPr>
        <w:suppressAutoHyphens/>
        <w:spacing w:after="0" w:line="240" w:lineRule="auto"/>
        <w:jc w:val="both"/>
        <w:rPr>
          <w:rFonts w:ascii="Times New Roman" w:eastAsia="Times New Roman" w:hAnsi="Times New Roman" w:cs="Times New Roman"/>
          <w:bCs/>
          <w:sz w:val="28"/>
          <w:szCs w:val="28"/>
        </w:rPr>
      </w:pPr>
      <w:r w:rsidRPr="00916EAE">
        <w:rPr>
          <w:rFonts w:ascii="Times New Roman" w:eastAsia="Times New Roman" w:hAnsi="Times New Roman" w:cs="Times New Roman"/>
          <w:bCs/>
          <w:sz w:val="28"/>
          <w:szCs w:val="28"/>
          <w:lang w:eastAsia="ar-SA"/>
        </w:rPr>
        <w:t xml:space="preserve">14 листопада </w:t>
      </w:r>
      <w:r w:rsidRPr="00916EAE">
        <w:rPr>
          <w:rFonts w:ascii="Times New Roman" w:eastAsia="Times New Roman" w:hAnsi="Times New Roman" w:cs="Times New Roman"/>
          <w:bCs/>
          <w:sz w:val="28"/>
          <w:szCs w:val="28"/>
        </w:rPr>
        <w:t>2025 року</w:t>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r>
      <w:r w:rsidRPr="00916EAE">
        <w:rPr>
          <w:rFonts w:ascii="Times New Roman" w:eastAsia="Times New Roman" w:hAnsi="Times New Roman" w:cs="Times New Roman"/>
          <w:bCs/>
          <w:sz w:val="28"/>
          <w:szCs w:val="28"/>
        </w:rPr>
        <w:tab/>
        <w:t xml:space="preserve">           № 176</w:t>
      </w:r>
      <w:r>
        <w:rPr>
          <w:rFonts w:ascii="Times New Roman" w:eastAsia="Times New Roman" w:hAnsi="Times New Roman" w:cs="Times New Roman"/>
          <w:bCs/>
          <w:sz w:val="28"/>
          <w:szCs w:val="28"/>
        </w:rPr>
        <w:t>2</w:t>
      </w:r>
      <w:r w:rsidRPr="00916EAE">
        <w:rPr>
          <w:rFonts w:ascii="Times New Roman" w:eastAsia="Times New Roman" w:hAnsi="Times New Roman" w:cs="Times New Roman"/>
          <w:bCs/>
          <w:sz w:val="28"/>
          <w:szCs w:val="28"/>
        </w:rPr>
        <w:t>-</w:t>
      </w:r>
      <w:r w:rsidRPr="00916EAE">
        <w:rPr>
          <w:rFonts w:ascii="Times New Roman" w:eastAsia="Times New Roman" w:hAnsi="Times New Roman" w:cs="Times New Roman"/>
          <w:bCs/>
          <w:sz w:val="28"/>
          <w:szCs w:val="28"/>
          <w:lang w:val="en-US"/>
        </w:rPr>
        <w:t>V</w:t>
      </w:r>
      <w:r w:rsidRPr="00916EAE">
        <w:rPr>
          <w:rFonts w:ascii="Times New Roman" w:eastAsia="Times New Roman" w:hAnsi="Times New Roman" w:cs="Times New Roman"/>
          <w:bCs/>
          <w:sz w:val="28"/>
          <w:szCs w:val="28"/>
        </w:rPr>
        <w:t>ІІІ</w:t>
      </w:r>
    </w:p>
    <w:p w:rsidR="00912F0D" w:rsidRPr="00A947E3" w:rsidRDefault="00912F0D" w:rsidP="00912F0D">
      <w:pPr>
        <w:pStyle w:val="a6"/>
        <w:rPr>
          <w:sz w:val="16"/>
          <w:szCs w:val="16"/>
          <w:lang w:eastAsia="uk-UA"/>
        </w:rPr>
      </w:pPr>
    </w:p>
    <w:p w:rsidR="00912F0D" w:rsidRPr="00DF1573" w:rsidRDefault="00912F0D" w:rsidP="00FA505F">
      <w:pPr>
        <w:spacing w:after="0" w:line="240" w:lineRule="auto"/>
        <w:jc w:val="center"/>
        <w:rPr>
          <w:rFonts w:ascii="Times New Roman" w:hAnsi="Times New Roman" w:cs="Times New Roman"/>
          <w:sz w:val="28"/>
          <w:szCs w:val="28"/>
        </w:rPr>
      </w:pPr>
      <w:r w:rsidRPr="00DF1573">
        <w:rPr>
          <w:rFonts w:ascii="Times New Roman" w:eastAsia="Times New Roman" w:hAnsi="Times New Roman" w:cs="Times New Roman"/>
          <w:b/>
          <w:color w:val="000000"/>
          <w:sz w:val="28"/>
          <w:szCs w:val="28"/>
          <w:lang w:eastAsia="ru-RU"/>
        </w:rPr>
        <w:t xml:space="preserve">Про затвердження </w:t>
      </w:r>
      <w:r w:rsidR="001F5408">
        <w:rPr>
          <w:rFonts w:ascii="Times New Roman" w:eastAsia="Times New Roman" w:hAnsi="Times New Roman" w:cs="Times New Roman"/>
          <w:b/>
          <w:color w:val="000000"/>
          <w:sz w:val="28"/>
          <w:szCs w:val="28"/>
          <w:lang w:eastAsia="ru-RU"/>
        </w:rPr>
        <w:t xml:space="preserve">міської </w:t>
      </w:r>
      <w:r w:rsidRPr="00DF1573">
        <w:rPr>
          <w:rFonts w:ascii="Times New Roman" w:eastAsia="Times New Roman" w:hAnsi="Times New Roman" w:cs="Times New Roman"/>
          <w:b/>
          <w:color w:val="000000"/>
          <w:sz w:val="28"/>
          <w:szCs w:val="28"/>
          <w:lang w:eastAsia="ru-RU"/>
        </w:rPr>
        <w:t xml:space="preserve">цільової Програми </w:t>
      </w:r>
      <w:r>
        <w:rPr>
          <w:rFonts w:ascii="Times New Roman" w:eastAsia="Times New Roman" w:hAnsi="Times New Roman" w:cs="Times New Roman"/>
          <w:b/>
          <w:color w:val="000000"/>
          <w:sz w:val="28"/>
          <w:szCs w:val="28"/>
          <w:lang w:eastAsia="ru-RU"/>
        </w:rPr>
        <w:t xml:space="preserve">на </w:t>
      </w:r>
      <w:r w:rsidRPr="00DF1573">
        <w:rPr>
          <w:rFonts w:ascii="Times New Roman" w:hAnsi="Times New Roman" w:cs="Times New Roman"/>
          <w:b/>
          <w:sz w:val="28"/>
          <w:szCs w:val="28"/>
        </w:rPr>
        <w:t>202</w:t>
      </w:r>
      <w:r w:rsidR="001F5408">
        <w:rPr>
          <w:rFonts w:ascii="Times New Roman" w:hAnsi="Times New Roman" w:cs="Times New Roman"/>
          <w:b/>
          <w:sz w:val="28"/>
          <w:szCs w:val="28"/>
        </w:rPr>
        <w:t>6</w:t>
      </w:r>
      <w:r w:rsidRPr="00DF1573">
        <w:rPr>
          <w:rFonts w:ascii="Times New Roman" w:hAnsi="Times New Roman" w:cs="Times New Roman"/>
          <w:b/>
          <w:sz w:val="28"/>
          <w:szCs w:val="28"/>
        </w:rPr>
        <w:t>-20</w:t>
      </w:r>
      <w:r w:rsidR="001F5408">
        <w:rPr>
          <w:rFonts w:ascii="Times New Roman" w:hAnsi="Times New Roman" w:cs="Times New Roman"/>
          <w:b/>
          <w:sz w:val="28"/>
          <w:szCs w:val="28"/>
        </w:rPr>
        <w:t>30</w:t>
      </w:r>
      <w:r w:rsidRPr="00DF1573">
        <w:rPr>
          <w:rFonts w:ascii="Times New Roman" w:hAnsi="Times New Roman" w:cs="Times New Roman"/>
          <w:b/>
          <w:sz w:val="28"/>
          <w:szCs w:val="28"/>
        </w:rPr>
        <w:t xml:space="preserve"> рок</w:t>
      </w:r>
      <w:r>
        <w:rPr>
          <w:rFonts w:ascii="Times New Roman" w:hAnsi="Times New Roman" w:cs="Times New Roman"/>
          <w:b/>
          <w:sz w:val="28"/>
          <w:szCs w:val="28"/>
        </w:rPr>
        <w:t>и</w:t>
      </w:r>
      <w:r w:rsidRPr="00DF1573">
        <w:rPr>
          <w:rFonts w:ascii="Times New Roman" w:hAnsi="Times New Roman" w:cs="Times New Roman"/>
          <w:b/>
          <w:sz w:val="28"/>
          <w:szCs w:val="28"/>
        </w:rPr>
        <w:t xml:space="preserve"> </w:t>
      </w:r>
      <w:r>
        <w:rPr>
          <w:rFonts w:ascii="Times New Roman" w:hAnsi="Times New Roman" w:cs="Times New Roman"/>
          <w:b/>
          <w:sz w:val="28"/>
          <w:szCs w:val="28"/>
        </w:rPr>
        <w:t>«Л</w:t>
      </w:r>
      <w:r w:rsidRPr="00DF1573">
        <w:rPr>
          <w:rFonts w:ascii="Times New Roman" w:hAnsi="Times New Roman" w:cs="Times New Roman"/>
          <w:b/>
          <w:sz w:val="28"/>
          <w:szCs w:val="28"/>
        </w:rPr>
        <w:t>окалізаці</w:t>
      </w:r>
      <w:r>
        <w:rPr>
          <w:rFonts w:ascii="Times New Roman" w:hAnsi="Times New Roman" w:cs="Times New Roman"/>
          <w:b/>
          <w:sz w:val="28"/>
          <w:szCs w:val="28"/>
        </w:rPr>
        <w:t>я</w:t>
      </w:r>
      <w:r w:rsidRPr="00DF1573">
        <w:rPr>
          <w:rFonts w:ascii="Times New Roman" w:hAnsi="Times New Roman" w:cs="Times New Roman"/>
          <w:b/>
          <w:sz w:val="28"/>
          <w:szCs w:val="28"/>
        </w:rPr>
        <w:t xml:space="preserve"> та ліквідаці</w:t>
      </w:r>
      <w:r>
        <w:rPr>
          <w:rFonts w:ascii="Times New Roman" w:hAnsi="Times New Roman" w:cs="Times New Roman"/>
          <w:b/>
          <w:sz w:val="28"/>
          <w:szCs w:val="28"/>
        </w:rPr>
        <w:t>я</w:t>
      </w:r>
      <w:r w:rsidR="00F85271">
        <w:rPr>
          <w:rFonts w:ascii="Times New Roman" w:hAnsi="Times New Roman" w:cs="Times New Roman"/>
          <w:b/>
          <w:sz w:val="28"/>
          <w:szCs w:val="28"/>
        </w:rPr>
        <w:t xml:space="preserve"> амброзії </w:t>
      </w:r>
      <w:proofErr w:type="spellStart"/>
      <w:r w:rsidRPr="00DF1573">
        <w:rPr>
          <w:rFonts w:ascii="Times New Roman" w:hAnsi="Times New Roman" w:cs="Times New Roman"/>
          <w:b/>
          <w:sz w:val="28"/>
          <w:szCs w:val="28"/>
        </w:rPr>
        <w:t>полинолистої</w:t>
      </w:r>
      <w:proofErr w:type="spellEnd"/>
      <w:r w:rsidRPr="00DF1573">
        <w:rPr>
          <w:rFonts w:ascii="Times New Roman" w:hAnsi="Times New Roman" w:cs="Times New Roman"/>
          <w:b/>
          <w:sz w:val="28"/>
          <w:szCs w:val="28"/>
        </w:rPr>
        <w:t xml:space="preserve"> на території Ананьївської міської територіальної громади</w:t>
      </w:r>
      <w:r>
        <w:rPr>
          <w:rFonts w:ascii="Times New Roman" w:hAnsi="Times New Roman" w:cs="Times New Roman"/>
          <w:b/>
          <w:sz w:val="28"/>
          <w:szCs w:val="28"/>
        </w:rPr>
        <w:t>»</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Pr="00DD579E" w:rsidRDefault="00912F0D" w:rsidP="00912F0D">
      <w:pPr>
        <w:pStyle w:val="a6"/>
        <w:ind w:firstLine="709"/>
        <w:jc w:val="both"/>
        <w:rPr>
          <w:rFonts w:ascii="Times New Roman" w:eastAsia="SimSun" w:hAnsi="Times New Roman" w:cs="Times New Roman"/>
          <w:sz w:val="28"/>
          <w:szCs w:val="28"/>
          <w:lang w:eastAsia="ar-SA"/>
        </w:rPr>
      </w:pPr>
      <w:r w:rsidRPr="00F050A7">
        <w:rPr>
          <w:rFonts w:ascii="Times New Roman" w:hAnsi="Times New Roman" w:cs="Times New Roman"/>
          <w:sz w:val="28"/>
          <w:szCs w:val="28"/>
          <w:lang w:eastAsia="ru-RU"/>
        </w:rPr>
        <w:t xml:space="preserve">Відповідно до пункту 22 частини </w:t>
      </w:r>
      <w:r w:rsidR="007D1BCE">
        <w:rPr>
          <w:rFonts w:ascii="Times New Roman" w:hAnsi="Times New Roman" w:cs="Times New Roman"/>
          <w:sz w:val="28"/>
          <w:szCs w:val="28"/>
          <w:lang w:eastAsia="ru-RU"/>
        </w:rPr>
        <w:tab/>
        <w:t>першої</w:t>
      </w:r>
      <w:r w:rsidRPr="00F050A7">
        <w:rPr>
          <w:rFonts w:ascii="Times New Roman" w:hAnsi="Times New Roman" w:cs="Times New Roman"/>
          <w:sz w:val="28"/>
          <w:szCs w:val="28"/>
          <w:lang w:eastAsia="ru-RU"/>
        </w:rPr>
        <w:t xml:space="preserve"> статті 26 Закону України «Про місцеве самоврядування в Україні», законів України «Про захист рослин», «Про карантин рослин», «Про охорону навколишнього природного середовища», «Про державний контроль за використанням та охороною земель», </w:t>
      </w:r>
      <w:r w:rsidRPr="00F050A7">
        <w:rPr>
          <w:rFonts w:ascii="Times New Roman" w:hAnsi="Times New Roman" w:cs="Times New Roman"/>
          <w:sz w:val="28"/>
          <w:szCs w:val="28"/>
        </w:rPr>
        <w:t>наказу</w:t>
      </w:r>
      <w:r w:rsidRPr="00F050A7">
        <w:rPr>
          <w:rFonts w:ascii="Times New Roman" w:eastAsia="Calibri" w:hAnsi="Times New Roman" w:cs="Times New Roman"/>
          <w:sz w:val="28"/>
          <w:szCs w:val="28"/>
        </w:rPr>
        <w:t xml:space="preserve"> </w:t>
      </w:r>
      <w:r w:rsidR="007D1BCE">
        <w:rPr>
          <w:rFonts w:ascii="Times New Roman" w:eastAsia="Calibri" w:hAnsi="Times New Roman" w:cs="Times New Roman"/>
          <w:sz w:val="28"/>
          <w:szCs w:val="28"/>
        </w:rPr>
        <w:t>Міністерства аграрної політики</w:t>
      </w:r>
      <w:r w:rsidRPr="00F050A7">
        <w:rPr>
          <w:rFonts w:ascii="Times New Roman" w:eastAsia="Calibri" w:hAnsi="Times New Roman" w:cs="Times New Roman"/>
          <w:sz w:val="28"/>
          <w:szCs w:val="28"/>
        </w:rPr>
        <w:t xml:space="preserve"> України від 27.01.2</w:t>
      </w:r>
      <w:r>
        <w:rPr>
          <w:rFonts w:ascii="Times New Roman" w:eastAsia="Calibri" w:hAnsi="Times New Roman" w:cs="Times New Roman"/>
          <w:sz w:val="28"/>
          <w:szCs w:val="28"/>
        </w:rPr>
        <w:t>005 року №40 «Про затвердження І</w:t>
      </w:r>
      <w:r w:rsidRPr="00F050A7">
        <w:rPr>
          <w:rFonts w:ascii="Times New Roman" w:eastAsia="Calibri" w:hAnsi="Times New Roman" w:cs="Times New Roman"/>
          <w:sz w:val="28"/>
          <w:szCs w:val="28"/>
        </w:rPr>
        <w:t>нструкції із виявлення</w:t>
      </w:r>
      <w:r w:rsidR="00275D6C">
        <w:rPr>
          <w:rFonts w:ascii="Times New Roman" w:eastAsia="Calibri" w:hAnsi="Times New Roman" w:cs="Times New Roman"/>
          <w:sz w:val="28"/>
          <w:szCs w:val="28"/>
        </w:rPr>
        <w:t>,</w:t>
      </w:r>
      <w:r w:rsidRPr="00F050A7">
        <w:rPr>
          <w:rFonts w:ascii="Times New Roman" w:eastAsia="Calibri" w:hAnsi="Times New Roman" w:cs="Times New Roman"/>
          <w:sz w:val="28"/>
          <w:szCs w:val="28"/>
        </w:rPr>
        <w:t xml:space="preserve"> локалізації та ліквідації </w:t>
      </w:r>
      <w:r w:rsidR="007D1BCE">
        <w:rPr>
          <w:rFonts w:ascii="Times New Roman" w:eastAsia="Calibri" w:hAnsi="Times New Roman" w:cs="Times New Roman"/>
          <w:sz w:val="28"/>
          <w:szCs w:val="28"/>
        </w:rPr>
        <w:t xml:space="preserve">вогнищ </w:t>
      </w:r>
      <w:r w:rsidRPr="00F050A7">
        <w:rPr>
          <w:rFonts w:ascii="Times New Roman" w:eastAsia="Calibri" w:hAnsi="Times New Roman" w:cs="Times New Roman"/>
          <w:sz w:val="28"/>
          <w:szCs w:val="28"/>
        </w:rPr>
        <w:t>карантинних бур</w:t>
      </w:r>
      <w:r w:rsidR="00275D6C">
        <w:rPr>
          <w:rFonts w:ascii="Times New Roman" w:eastAsia="Calibri" w:hAnsi="Times New Roman" w:cs="Times New Roman"/>
          <w:sz w:val="28"/>
          <w:szCs w:val="28"/>
        </w:rPr>
        <w:t>’</w:t>
      </w:r>
      <w:r w:rsidRPr="00F050A7">
        <w:rPr>
          <w:rFonts w:ascii="Times New Roman" w:eastAsia="Calibri" w:hAnsi="Times New Roman" w:cs="Times New Roman"/>
          <w:sz w:val="28"/>
          <w:szCs w:val="28"/>
        </w:rPr>
        <w:t>янів»,</w:t>
      </w:r>
      <w:r w:rsidRPr="00F050A7">
        <w:rPr>
          <w:rFonts w:ascii="Times New Roman" w:hAnsi="Times New Roman" w:cs="Times New Roman"/>
          <w:sz w:val="28"/>
          <w:szCs w:val="28"/>
          <w:lang w:eastAsia="ru-RU"/>
        </w:rPr>
        <w:t xml:space="preserve"> </w:t>
      </w:r>
      <w:r w:rsidRPr="00F050A7">
        <w:rPr>
          <w:rFonts w:ascii="Times New Roman" w:eastAsia="Times New Roman" w:hAnsi="Times New Roman" w:cs="Times New Roman"/>
          <w:spacing w:val="-8"/>
          <w:sz w:val="28"/>
          <w:szCs w:val="28"/>
          <w:lang w:eastAsia="uk-UA"/>
        </w:rPr>
        <w:t xml:space="preserve">враховуючи рішення виконавчого комітету Ананьївської міської ради </w:t>
      </w:r>
      <w:r w:rsidRPr="006B221D">
        <w:rPr>
          <w:rFonts w:ascii="Times New Roman" w:eastAsia="Times New Roman" w:hAnsi="Times New Roman" w:cs="Times New Roman"/>
          <w:spacing w:val="-8"/>
          <w:sz w:val="28"/>
          <w:szCs w:val="28"/>
          <w:lang w:eastAsia="uk-UA"/>
        </w:rPr>
        <w:t xml:space="preserve">від </w:t>
      </w:r>
      <w:r w:rsidR="00916EAE" w:rsidRPr="006B221D">
        <w:rPr>
          <w:rFonts w:ascii="Times New Roman" w:eastAsia="Times New Roman" w:hAnsi="Times New Roman" w:cs="Times New Roman"/>
          <w:spacing w:val="-8"/>
          <w:sz w:val="28"/>
          <w:szCs w:val="28"/>
          <w:lang w:eastAsia="uk-UA"/>
        </w:rPr>
        <w:t>13</w:t>
      </w:r>
      <w:r w:rsidR="00AC77C9" w:rsidRPr="006B221D">
        <w:rPr>
          <w:rFonts w:ascii="Times New Roman" w:eastAsia="Times New Roman" w:hAnsi="Times New Roman" w:cs="Times New Roman"/>
          <w:spacing w:val="-8"/>
          <w:sz w:val="28"/>
          <w:szCs w:val="28"/>
          <w:lang w:eastAsia="uk-UA"/>
        </w:rPr>
        <w:t xml:space="preserve"> </w:t>
      </w:r>
      <w:r w:rsidR="00F85271" w:rsidRPr="006B221D">
        <w:rPr>
          <w:rFonts w:ascii="Times New Roman" w:eastAsia="Times New Roman" w:hAnsi="Times New Roman" w:cs="Times New Roman"/>
          <w:spacing w:val="-8"/>
          <w:sz w:val="28"/>
          <w:szCs w:val="28"/>
          <w:lang w:eastAsia="uk-UA"/>
        </w:rPr>
        <w:t xml:space="preserve">листопада </w:t>
      </w:r>
      <w:r w:rsidRPr="006B221D">
        <w:rPr>
          <w:rFonts w:ascii="Times New Roman" w:eastAsia="Times New Roman" w:hAnsi="Times New Roman" w:cs="Times New Roman"/>
          <w:spacing w:val="-8"/>
          <w:sz w:val="28"/>
          <w:szCs w:val="28"/>
          <w:lang w:eastAsia="uk-UA"/>
        </w:rPr>
        <w:t>202</w:t>
      </w:r>
      <w:r w:rsidR="00AC77C9" w:rsidRPr="006B221D">
        <w:rPr>
          <w:rFonts w:ascii="Times New Roman" w:eastAsia="Times New Roman" w:hAnsi="Times New Roman" w:cs="Times New Roman"/>
          <w:spacing w:val="-8"/>
          <w:sz w:val="28"/>
          <w:szCs w:val="28"/>
          <w:lang w:eastAsia="uk-UA"/>
        </w:rPr>
        <w:t>5</w:t>
      </w:r>
      <w:r w:rsidRPr="006B221D">
        <w:rPr>
          <w:rFonts w:ascii="Times New Roman" w:eastAsia="Times New Roman" w:hAnsi="Times New Roman" w:cs="Times New Roman"/>
          <w:spacing w:val="-8"/>
          <w:sz w:val="28"/>
          <w:szCs w:val="28"/>
          <w:lang w:eastAsia="uk-UA"/>
        </w:rPr>
        <w:t xml:space="preserve"> року №</w:t>
      </w:r>
      <w:r w:rsidR="00916EAE" w:rsidRPr="006B221D">
        <w:rPr>
          <w:rFonts w:ascii="Times New Roman" w:eastAsia="Times New Roman" w:hAnsi="Times New Roman" w:cs="Times New Roman"/>
          <w:spacing w:val="-8"/>
          <w:sz w:val="28"/>
          <w:szCs w:val="28"/>
          <w:lang w:eastAsia="uk-UA"/>
        </w:rPr>
        <w:t>668</w:t>
      </w:r>
      <w:r w:rsidRPr="006B221D">
        <w:rPr>
          <w:rFonts w:ascii="Times New Roman" w:eastAsia="Times New Roman" w:hAnsi="Times New Roman" w:cs="Times New Roman"/>
          <w:spacing w:val="-8"/>
          <w:sz w:val="28"/>
          <w:szCs w:val="28"/>
          <w:lang w:eastAsia="uk-UA"/>
        </w:rPr>
        <w:t xml:space="preserve"> </w:t>
      </w:r>
      <w:r w:rsidRPr="00F050A7">
        <w:rPr>
          <w:rFonts w:ascii="Times New Roman" w:eastAsia="Times New Roman" w:hAnsi="Times New Roman" w:cs="Times New Roman"/>
          <w:spacing w:val="-8"/>
          <w:sz w:val="28"/>
          <w:szCs w:val="28"/>
          <w:lang w:eastAsia="uk-UA"/>
        </w:rPr>
        <w:t>«</w:t>
      </w:r>
      <w:r w:rsidRPr="00F050A7">
        <w:rPr>
          <w:rFonts w:ascii="Times New Roman" w:eastAsia="Times New Roman" w:hAnsi="Times New Roman" w:cs="Times New Roman"/>
          <w:sz w:val="28"/>
          <w:szCs w:val="28"/>
          <w:lang w:eastAsia="uk-UA"/>
        </w:rPr>
        <w:t>Про схвалення проєкту рішення</w:t>
      </w:r>
      <w:r w:rsidR="00AC77C9">
        <w:rPr>
          <w:rFonts w:ascii="Times New Roman" w:eastAsia="Times New Roman" w:hAnsi="Times New Roman" w:cs="Times New Roman"/>
          <w:sz w:val="28"/>
          <w:szCs w:val="28"/>
          <w:lang w:eastAsia="uk-UA"/>
        </w:rPr>
        <w:t xml:space="preserve"> Ананьївської</w:t>
      </w:r>
      <w:r w:rsidRPr="00F050A7">
        <w:rPr>
          <w:rFonts w:ascii="Times New Roman" w:eastAsia="Times New Roman" w:hAnsi="Times New Roman" w:cs="Times New Roman"/>
          <w:sz w:val="28"/>
          <w:szCs w:val="28"/>
          <w:lang w:eastAsia="uk-UA"/>
        </w:rPr>
        <w:t xml:space="preserve"> міської ради «</w:t>
      </w:r>
      <w:r w:rsidRPr="00F050A7">
        <w:rPr>
          <w:rFonts w:ascii="Times New Roman" w:hAnsi="Times New Roman" w:cs="Times New Roman"/>
          <w:sz w:val="28"/>
          <w:szCs w:val="28"/>
          <w:lang w:eastAsia="ru-RU"/>
        </w:rPr>
        <w:t xml:space="preserve">Про затвердження </w:t>
      </w:r>
      <w:r w:rsidR="00AC77C9">
        <w:rPr>
          <w:rFonts w:ascii="Times New Roman" w:hAnsi="Times New Roman" w:cs="Times New Roman"/>
          <w:sz w:val="28"/>
          <w:szCs w:val="28"/>
          <w:lang w:eastAsia="ru-RU"/>
        </w:rPr>
        <w:t xml:space="preserve">міської </w:t>
      </w:r>
      <w:r w:rsidRPr="00F050A7">
        <w:rPr>
          <w:rFonts w:ascii="Times New Roman" w:hAnsi="Times New Roman" w:cs="Times New Roman"/>
          <w:sz w:val="28"/>
          <w:szCs w:val="28"/>
          <w:lang w:eastAsia="ru-RU"/>
        </w:rPr>
        <w:t>цільової Програми на 202</w:t>
      </w:r>
      <w:r w:rsidR="00AC77C9">
        <w:rPr>
          <w:rFonts w:ascii="Times New Roman" w:hAnsi="Times New Roman" w:cs="Times New Roman"/>
          <w:sz w:val="28"/>
          <w:szCs w:val="28"/>
          <w:lang w:eastAsia="ru-RU"/>
        </w:rPr>
        <w:t>6</w:t>
      </w:r>
      <w:r w:rsidRPr="00F050A7">
        <w:rPr>
          <w:rFonts w:ascii="Times New Roman" w:hAnsi="Times New Roman" w:cs="Times New Roman"/>
          <w:sz w:val="28"/>
          <w:szCs w:val="28"/>
          <w:lang w:eastAsia="ru-RU"/>
        </w:rPr>
        <w:t>-20</w:t>
      </w:r>
      <w:r w:rsidR="00AC77C9">
        <w:rPr>
          <w:rFonts w:ascii="Times New Roman" w:hAnsi="Times New Roman" w:cs="Times New Roman"/>
          <w:sz w:val="28"/>
          <w:szCs w:val="28"/>
          <w:lang w:eastAsia="ru-RU"/>
        </w:rPr>
        <w:t>30</w:t>
      </w:r>
      <w:r w:rsidRPr="00F050A7">
        <w:rPr>
          <w:rFonts w:ascii="Times New Roman" w:hAnsi="Times New Roman" w:cs="Times New Roman"/>
          <w:sz w:val="28"/>
          <w:szCs w:val="28"/>
          <w:lang w:eastAsia="ru-RU"/>
        </w:rPr>
        <w:t xml:space="preserve"> роки «Локалізація та ліквідація амброзії  </w:t>
      </w:r>
      <w:proofErr w:type="spellStart"/>
      <w:r w:rsidRPr="00F050A7">
        <w:rPr>
          <w:rFonts w:ascii="Times New Roman" w:hAnsi="Times New Roman" w:cs="Times New Roman"/>
          <w:sz w:val="28"/>
          <w:szCs w:val="28"/>
          <w:lang w:eastAsia="ru-RU"/>
        </w:rPr>
        <w:t>полинолистої</w:t>
      </w:r>
      <w:proofErr w:type="spellEnd"/>
      <w:r w:rsidRPr="00F050A7">
        <w:rPr>
          <w:rFonts w:ascii="Times New Roman" w:hAnsi="Times New Roman" w:cs="Times New Roman"/>
          <w:sz w:val="28"/>
          <w:szCs w:val="28"/>
          <w:lang w:eastAsia="ru-RU"/>
        </w:rPr>
        <w:t xml:space="preserve"> на території Ананьївської міської територіальної громади»</w:t>
      </w:r>
      <w:r w:rsidRPr="00B15212">
        <w:rPr>
          <w:rFonts w:ascii="Times New Roman" w:eastAsia="Times New Roman" w:hAnsi="Times New Roman" w:cs="Times New Roman"/>
          <w:spacing w:val="-8"/>
          <w:sz w:val="28"/>
          <w:szCs w:val="28"/>
          <w:lang w:eastAsia="uk-UA"/>
        </w:rPr>
        <w:t>, висновки та рекомендації постійних комісій Ананьївської міської</w:t>
      </w:r>
      <w:r w:rsidRPr="00B15212">
        <w:rPr>
          <w:rFonts w:ascii="Times New Roman" w:hAnsi="Times New Roman" w:cs="Times New Roman"/>
          <w:sz w:val="28"/>
          <w:szCs w:val="28"/>
          <w:lang w:eastAsia="ru-RU"/>
        </w:rPr>
        <w:t xml:space="preserve"> </w:t>
      </w:r>
      <w:r w:rsidRPr="00DD579E">
        <w:rPr>
          <w:rFonts w:ascii="Times New Roman" w:hAnsi="Times New Roman" w:cs="Times New Roman"/>
          <w:sz w:val="28"/>
          <w:szCs w:val="28"/>
          <w:lang w:eastAsia="ru-RU"/>
        </w:rPr>
        <w:t xml:space="preserve">ради </w:t>
      </w:r>
      <w:r w:rsidR="00A95887" w:rsidRPr="00A95887">
        <w:rPr>
          <w:rFonts w:ascii="Times New Roman" w:eastAsia="Times New Roman" w:hAnsi="Times New Roman" w:cs="Times New Roman"/>
          <w:color w:val="000000"/>
          <w:sz w:val="28"/>
          <w:szCs w:val="28"/>
          <w:lang w:eastAsia="uk-UA"/>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DD579E">
        <w:rPr>
          <w:rFonts w:ascii="Times New Roman" w:hAnsi="Times New Roman" w:cs="Times New Roman"/>
          <w:sz w:val="28"/>
          <w:szCs w:val="28"/>
          <w:lang w:eastAsia="ru-RU"/>
        </w:rPr>
        <w:t xml:space="preserve"> </w:t>
      </w:r>
      <w:r w:rsidR="00916EAE">
        <w:rPr>
          <w:rFonts w:ascii="Times New Roman" w:hAnsi="Times New Roman" w:cs="Times New Roman"/>
          <w:sz w:val="28"/>
          <w:szCs w:val="28"/>
          <w:lang w:eastAsia="ru-RU"/>
        </w:rPr>
        <w:t>та</w:t>
      </w:r>
      <w:r w:rsidRPr="00DD579E">
        <w:rPr>
          <w:rFonts w:ascii="Times New Roman" w:hAnsi="Times New Roman" w:cs="Times New Roman"/>
          <w:sz w:val="28"/>
          <w:szCs w:val="28"/>
          <w:lang w:eastAsia="ru-RU"/>
        </w:rPr>
        <w:t xml:space="preserve">  </w:t>
      </w:r>
      <w:r w:rsidRPr="00DD579E">
        <w:rPr>
          <w:rFonts w:ascii="Times New Roman" w:eastAsia="SimSun" w:hAnsi="Times New Roman" w:cs="Times New Roman"/>
          <w:sz w:val="28"/>
          <w:szCs w:val="28"/>
          <w:lang w:eastAsia="ar-SA"/>
        </w:rPr>
        <w:t>з питань фінансів, бюджету, планування соціально-економічного розвитку, інвестицій та міжнародного співробітництва, Ананьївська міська рада</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Pr="00B7554E" w:rsidRDefault="00912F0D" w:rsidP="00275D6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7554E">
        <w:rPr>
          <w:rFonts w:ascii="Times New Roman" w:eastAsia="Times New Roman" w:hAnsi="Times New Roman" w:cs="Times New Roman"/>
          <w:b/>
          <w:color w:val="000000"/>
          <w:sz w:val="28"/>
          <w:szCs w:val="28"/>
          <w:lang w:eastAsia="ru-RU"/>
        </w:rPr>
        <w:t>ВИРІШИЛА:</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Default="00912F0D" w:rsidP="00912F0D">
      <w:pPr>
        <w:pStyle w:val="a6"/>
        <w:ind w:firstLine="709"/>
        <w:jc w:val="both"/>
        <w:rPr>
          <w:rFonts w:ascii="Times New Roman" w:hAnsi="Times New Roman" w:cs="Times New Roman"/>
          <w:sz w:val="28"/>
          <w:szCs w:val="28"/>
          <w:lang w:eastAsia="ru-RU"/>
        </w:rPr>
      </w:pPr>
      <w:r w:rsidRPr="00AD4C6E">
        <w:rPr>
          <w:rFonts w:ascii="Times New Roman" w:hAnsi="Times New Roman" w:cs="Times New Roman"/>
          <w:sz w:val="28"/>
          <w:szCs w:val="28"/>
          <w:lang w:eastAsia="ru-RU"/>
        </w:rPr>
        <w:t xml:space="preserve">1. Затвердити </w:t>
      </w:r>
      <w:r w:rsidR="001F5408">
        <w:rPr>
          <w:rFonts w:ascii="Times New Roman" w:hAnsi="Times New Roman" w:cs="Times New Roman"/>
          <w:sz w:val="28"/>
          <w:szCs w:val="28"/>
          <w:lang w:eastAsia="ru-RU"/>
        </w:rPr>
        <w:t xml:space="preserve">міську </w:t>
      </w:r>
      <w:r w:rsidRPr="00AD4C6E">
        <w:rPr>
          <w:rFonts w:ascii="Times New Roman" w:hAnsi="Times New Roman" w:cs="Times New Roman"/>
          <w:sz w:val="28"/>
          <w:szCs w:val="28"/>
          <w:lang w:eastAsia="ru-RU"/>
        </w:rPr>
        <w:t>цільову Програму на 202</w:t>
      </w:r>
      <w:r w:rsidR="001F5408">
        <w:rPr>
          <w:rFonts w:ascii="Times New Roman" w:hAnsi="Times New Roman" w:cs="Times New Roman"/>
          <w:sz w:val="28"/>
          <w:szCs w:val="28"/>
          <w:lang w:eastAsia="ru-RU"/>
        </w:rPr>
        <w:t>6</w:t>
      </w:r>
      <w:r w:rsidRPr="00AD4C6E">
        <w:rPr>
          <w:rFonts w:ascii="Times New Roman" w:hAnsi="Times New Roman" w:cs="Times New Roman"/>
          <w:sz w:val="28"/>
          <w:szCs w:val="28"/>
          <w:lang w:eastAsia="ru-RU"/>
        </w:rPr>
        <w:t>-20</w:t>
      </w:r>
      <w:r w:rsidR="001F5408">
        <w:rPr>
          <w:rFonts w:ascii="Times New Roman" w:hAnsi="Times New Roman" w:cs="Times New Roman"/>
          <w:sz w:val="28"/>
          <w:szCs w:val="28"/>
          <w:lang w:eastAsia="ru-RU"/>
        </w:rPr>
        <w:t>30</w:t>
      </w:r>
      <w:r w:rsidRPr="00AD4C6E">
        <w:rPr>
          <w:rFonts w:ascii="Times New Roman" w:hAnsi="Times New Roman" w:cs="Times New Roman"/>
          <w:sz w:val="28"/>
          <w:szCs w:val="28"/>
          <w:lang w:eastAsia="ru-RU"/>
        </w:rPr>
        <w:t xml:space="preserve"> роки «Локалізація та ліквідація амброзії </w:t>
      </w:r>
      <w:proofErr w:type="spellStart"/>
      <w:r w:rsidRPr="00AD4C6E">
        <w:rPr>
          <w:rFonts w:ascii="Times New Roman" w:hAnsi="Times New Roman" w:cs="Times New Roman"/>
          <w:sz w:val="28"/>
          <w:szCs w:val="28"/>
          <w:lang w:eastAsia="ru-RU"/>
        </w:rPr>
        <w:t>полинолистої</w:t>
      </w:r>
      <w:proofErr w:type="spellEnd"/>
      <w:r w:rsidRPr="00AD4C6E">
        <w:rPr>
          <w:rFonts w:ascii="Times New Roman" w:hAnsi="Times New Roman" w:cs="Times New Roman"/>
          <w:sz w:val="28"/>
          <w:szCs w:val="28"/>
          <w:lang w:eastAsia="ru-RU"/>
        </w:rPr>
        <w:t xml:space="preserve"> на території Ананьївської міської територіальної громади</w:t>
      </w:r>
      <w:r w:rsidR="009806CE">
        <w:rPr>
          <w:rFonts w:ascii="Times New Roman" w:hAnsi="Times New Roman" w:cs="Times New Roman"/>
          <w:sz w:val="28"/>
          <w:szCs w:val="28"/>
          <w:lang w:eastAsia="ru-RU"/>
        </w:rPr>
        <w:t>»</w:t>
      </w:r>
      <w:r w:rsidR="006D3E91">
        <w:rPr>
          <w:rFonts w:ascii="Times New Roman" w:hAnsi="Times New Roman" w:cs="Times New Roman"/>
          <w:sz w:val="28"/>
          <w:szCs w:val="28"/>
          <w:lang w:eastAsia="ru-RU"/>
        </w:rPr>
        <w:t xml:space="preserve"> (</w:t>
      </w:r>
      <w:r w:rsidRPr="00AD4C6E">
        <w:rPr>
          <w:rFonts w:ascii="Times New Roman" w:hAnsi="Times New Roman" w:cs="Times New Roman"/>
          <w:sz w:val="28"/>
          <w:szCs w:val="28"/>
          <w:lang w:eastAsia="ru-RU"/>
        </w:rPr>
        <w:t>додається</w:t>
      </w:r>
      <w:r w:rsidR="006D3E91">
        <w:rPr>
          <w:rFonts w:ascii="Times New Roman" w:hAnsi="Times New Roman" w:cs="Times New Roman"/>
          <w:sz w:val="28"/>
          <w:szCs w:val="28"/>
          <w:lang w:eastAsia="ru-RU"/>
        </w:rPr>
        <w:t>)</w:t>
      </w:r>
      <w:r w:rsidRPr="00AD4C6E">
        <w:rPr>
          <w:rFonts w:ascii="Times New Roman" w:hAnsi="Times New Roman" w:cs="Times New Roman"/>
          <w:sz w:val="28"/>
          <w:szCs w:val="28"/>
          <w:lang w:eastAsia="ru-RU"/>
        </w:rPr>
        <w:t>.</w:t>
      </w:r>
    </w:p>
    <w:p w:rsidR="00912F0D" w:rsidRDefault="001F5408" w:rsidP="000B39FD">
      <w:pPr>
        <w:pStyle w:val="a7"/>
        <w:widowControl w:val="0"/>
        <w:numPr>
          <w:ilvl w:val="0"/>
          <w:numId w:val="10"/>
        </w:numPr>
        <w:tabs>
          <w:tab w:val="left" w:pos="0"/>
          <w:tab w:val="left" w:pos="1134"/>
        </w:tabs>
        <w:spacing w:after="0" w:line="240" w:lineRule="auto"/>
        <w:ind w:left="0" w:firstLine="709"/>
        <w:jc w:val="both"/>
        <w:rPr>
          <w:rFonts w:ascii="Times New Roman" w:eastAsia="Times New Roman" w:hAnsi="Times New Roman"/>
          <w:kern w:val="32"/>
          <w:sz w:val="28"/>
          <w:szCs w:val="28"/>
          <w:lang w:eastAsia="ru-RU"/>
        </w:rPr>
      </w:pPr>
      <w:r w:rsidRPr="001F5408">
        <w:rPr>
          <w:rFonts w:ascii="Times New Roman" w:eastAsia="Times New Roman" w:hAnsi="Times New Roman"/>
          <w:kern w:val="32"/>
          <w:sz w:val="28"/>
          <w:szCs w:val="28"/>
          <w:lang w:eastAsia="ru-RU"/>
        </w:rPr>
        <w:t xml:space="preserve">Фінансовому управлінню  Ананьївської міської ради передбачити кошти для фінансування Програми під час підготовки проєктів рішень </w:t>
      </w:r>
      <w:r w:rsidR="00685B99">
        <w:rPr>
          <w:rFonts w:ascii="Times New Roman" w:eastAsia="Times New Roman" w:hAnsi="Times New Roman"/>
          <w:kern w:val="32"/>
          <w:sz w:val="28"/>
          <w:szCs w:val="28"/>
          <w:lang w:eastAsia="ru-RU"/>
        </w:rPr>
        <w:t>про бюджет Ананьївської міської</w:t>
      </w:r>
      <w:r w:rsidRPr="001F5408">
        <w:rPr>
          <w:rFonts w:ascii="Times New Roman" w:eastAsia="Times New Roman" w:hAnsi="Times New Roman"/>
          <w:kern w:val="32"/>
          <w:sz w:val="28"/>
          <w:szCs w:val="28"/>
          <w:lang w:eastAsia="ru-RU"/>
        </w:rPr>
        <w:t xml:space="preserve"> територіальної громади </w:t>
      </w:r>
      <w:r w:rsidR="00D8621D">
        <w:rPr>
          <w:rFonts w:ascii="Times New Roman" w:eastAsia="Times New Roman" w:hAnsi="Times New Roman"/>
          <w:kern w:val="32"/>
          <w:sz w:val="28"/>
          <w:szCs w:val="28"/>
          <w:lang w:eastAsia="ru-RU"/>
        </w:rPr>
        <w:t xml:space="preserve">на </w:t>
      </w:r>
      <w:r w:rsidR="00D8621D" w:rsidRPr="00E6658D">
        <w:rPr>
          <w:rFonts w:ascii="Times New Roman" w:eastAsia="Times New Roman" w:hAnsi="Times New Roman"/>
          <w:kern w:val="32"/>
          <w:sz w:val="28"/>
          <w:szCs w:val="28"/>
          <w:lang w:eastAsia="ru-RU"/>
        </w:rPr>
        <w:t>2026-2030 роки</w:t>
      </w:r>
      <w:r w:rsidR="00D8621D" w:rsidRPr="001F5408">
        <w:rPr>
          <w:rFonts w:ascii="Times New Roman" w:eastAsia="Times New Roman" w:hAnsi="Times New Roman"/>
          <w:kern w:val="32"/>
          <w:sz w:val="28"/>
          <w:szCs w:val="28"/>
          <w:lang w:eastAsia="ru-RU"/>
        </w:rPr>
        <w:t xml:space="preserve"> </w:t>
      </w:r>
      <w:r w:rsidRPr="001F5408">
        <w:rPr>
          <w:rFonts w:ascii="Times New Roman" w:eastAsia="Times New Roman" w:hAnsi="Times New Roman"/>
          <w:kern w:val="32"/>
          <w:sz w:val="28"/>
          <w:szCs w:val="28"/>
          <w:lang w:eastAsia="ru-RU"/>
        </w:rPr>
        <w:t xml:space="preserve">та проєктів рішень про внесення змін до бюджету Ананьївської міської територіальної громади </w:t>
      </w:r>
      <w:r w:rsidR="00E6658D">
        <w:rPr>
          <w:rFonts w:ascii="Times New Roman" w:eastAsia="Times New Roman" w:hAnsi="Times New Roman"/>
          <w:kern w:val="32"/>
          <w:sz w:val="28"/>
          <w:szCs w:val="28"/>
          <w:lang w:eastAsia="ru-RU"/>
        </w:rPr>
        <w:t xml:space="preserve">на  </w:t>
      </w:r>
      <w:r w:rsidR="00E6658D" w:rsidRPr="00E6658D">
        <w:rPr>
          <w:rFonts w:ascii="Times New Roman" w:eastAsia="Times New Roman" w:hAnsi="Times New Roman"/>
          <w:kern w:val="32"/>
          <w:sz w:val="28"/>
          <w:szCs w:val="28"/>
          <w:lang w:eastAsia="ru-RU"/>
        </w:rPr>
        <w:t>2026-2030 роки</w:t>
      </w:r>
      <w:r w:rsidRPr="001F5408">
        <w:rPr>
          <w:rFonts w:ascii="Times New Roman" w:eastAsia="Times New Roman" w:hAnsi="Times New Roman"/>
          <w:kern w:val="32"/>
          <w:sz w:val="28"/>
          <w:szCs w:val="28"/>
          <w:lang w:eastAsia="ru-RU"/>
        </w:rPr>
        <w:t>.</w:t>
      </w:r>
    </w:p>
    <w:p w:rsidR="00AC77C9" w:rsidRDefault="00AC77C9" w:rsidP="00703F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12F0D" w:rsidRPr="00DF1573">
        <w:rPr>
          <w:rFonts w:ascii="Times New Roman" w:eastAsia="Times New Roman" w:hAnsi="Times New Roman" w:cs="Times New Roman"/>
          <w:color w:val="000000"/>
          <w:sz w:val="28"/>
          <w:szCs w:val="28"/>
          <w:lang w:eastAsia="ru-RU"/>
        </w:rPr>
        <w:t xml:space="preserve">. Контроль за виконанням </w:t>
      </w:r>
      <w:r w:rsidR="00A95887">
        <w:rPr>
          <w:rFonts w:ascii="Times New Roman" w:eastAsia="Times New Roman" w:hAnsi="Times New Roman" w:cs="Times New Roman"/>
          <w:color w:val="000000"/>
          <w:sz w:val="28"/>
          <w:szCs w:val="28"/>
          <w:lang w:eastAsia="ru-RU"/>
        </w:rPr>
        <w:t xml:space="preserve">цього </w:t>
      </w:r>
      <w:r w:rsidR="00912F0D" w:rsidRPr="00DF1573">
        <w:rPr>
          <w:rFonts w:ascii="Times New Roman" w:eastAsia="Times New Roman" w:hAnsi="Times New Roman" w:cs="Times New Roman"/>
          <w:color w:val="000000"/>
          <w:sz w:val="28"/>
          <w:szCs w:val="28"/>
          <w:lang w:eastAsia="ru-RU"/>
        </w:rPr>
        <w:t>рішення покласти на постійну комісію</w:t>
      </w:r>
      <w:r w:rsidR="00912F0D" w:rsidRPr="00FD39F0">
        <w:t xml:space="preserve"> </w:t>
      </w:r>
      <w:r w:rsidR="00A95887" w:rsidRPr="00A95887">
        <w:rPr>
          <w:rFonts w:ascii="Times New Roman" w:eastAsia="Calibri" w:hAnsi="Times New Roman" w:cs="Times New Roman"/>
          <w:sz w:val="28"/>
          <w:szCs w:val="28"/>
          <w:lang w:eastAsia="uk-UA"/>
        </w:rPr>
        <w:t xml:space="preserve">Ананьївської міської ради </w:t>
      </w:r>
      <w:r w:rsidR="00A95887" w:rsidRPr="00A95887">
        <w:rPr>
          <w:rFonts w:ascii="Times New Roman" w:eastAsia="Times New Roman" w:hAnsi="Times New Roman" w:cs="Times New Roman"/>
          <w:color w:val="000000"/>
          <w:sz w:val="28"/>
          <w:szCs w:val="28"/>
          <w:lang w:eastAsia="uk-UA"/>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00703F87">
        <w:rPr>
          <w:rFonts w:ascii="Times New Roman" w:eastAsia="Times New Roman" w:hAnsi="Times New Roman" w:cs="Times New Roman"/>
          <w:color w:val="000000"/>
          <w:sz w:val="28"/>
          <w:szCs w:val="28"/>
          <w:lang w:eastAsia="ru-RU"/>
        </w:rPr>
        <w:t>.</w:t>
      </w:r>
    </w:p>
    <w:p w:rsidR="00703F87" w:rsidRPr="00703F87" w:rsidRDefault="00703F87" w:rsidP="00703F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12F0D" w:rsidRDefault="00912F0D" w:rsidP="00AC77C9">
      <w:pPr>
        <w:suppressAutoHyphens/>
        <w:spacing w:after="0" w:line="200" w:lineRule="atLeast"/>
        <w:ind w:right="-1"/>
        <w:rPr>
          <w:rFonts w:ascii="Times New Roman" w:eastAsia="SimSun" w:hAnsi="Times New Roman" w:cs="Times New Roman"/>
          <w:b/>
          <w:sz w:val="28"/>
          <w:szCs w:val="28"/>
          <w:lang w:eastAsia="ar-SA"/>
        </w:rPr>
      </w:pPr>
      <w:r w:rsidRPr="000449F1">
        <w:rPr>
          <w:rFonts w:ascii="Times New Roman" w:eastAsia="SimSun" w:hAnsi="Times New Roman" w:cs="Times New Roman"/>
          <w:b/>
          <w:sz w:val="28"/>
          <w:szCs w:val="28"/>
          <w:lang w:eastAsia="ar-SA"/>
        </w:rPr>
        <w:t xml:space="preserve">Ананьївський міський голова </w:t>
      </w:r>
      <w:r w:rsidRPr="000449F1">
        <w:rPr>
          <w:rFonts w:ascii="Times New Roman" w:eastAsia="SimSun" w:hAnsi="Times New Roman" w:cs="Times New Roman"/>
          <w:b/>
          <w:sz w:val="28"/>
          <w:szCs w:val="28"/>
          <w:lang w:eastAsia="ar-SA"/>
        </w:rPr>
        <w:tab/>
      </w:r>
      <w:r w:rsidRPr="000449F1">
        <w:rPr>
          <w:rFonts w:ascii="Times New Roman" w:eastAsia="SimSun" w:hAnsi="Times New Roman" w:cs="Times New Roman"/>
          <w:b/>
          <w:sz w:val="28"/>
          <w:szCs w:val="28"/>
          <w:lang w:eastAsia="ar-SA"/>
        </w:rPr>
        <w:tab/>
      </w:r>
      <w:r w:rsidR="00AC77C9">
        <w:rPr>
          <w:rFonts w:ascii="Times New Roman" w:eastAsia="SimSun" w:hAnsi="Times New Roman" w:cs="Times New Roman"/>
          <w:b/>
          <w:sz w:val="28"/>
          <w:szCs w:val="28"/>
          <w:lang w:eastAsia="ar-SA"/>
        </w:rPr>
        <w:tab/>
        <w:t xml:space="preserve">          </w:t>
      </w:r>
      <w:r w:rsidRPr="000449F1">
        <w:rPr>
          <w:rFonts w:ascii="Times New Roman" w:eastAsia="SimSun" w:hAnsi="Times New Roman" w:cs="Times New Roman"/>
          <w:b/>
          <w:sz w:val="28"/>
          <w:szCs w:val="28"/>
          <w:lang w:eastAsia="ar-SA"/>
        </w:rPr>
        <w:tab/>
      </w:r>
      <w:r w:rsidR="00FE3EF1">
        <w:rPr>
          <w:rFonts w:ascii="Times New Roman" w:eastAsia="SimSun" w:hAnsi="Times New Roman" w:cs="Times New Roman"/>
          <w:b/>
          <w:sz w:val="28"/>
          <w:szCs w:val="28"/>
          <w:lang w:eastAsia="ar-SA"/>
        </w:rPr>
        <w:t xml:space="preserve">        </w:t>
      </w:r>
      <w:r w:rsidRPr="000449F1">
        <w:rPr>
          <w:rFonts w:ascii="Times New Roman" w:eastAsia="SimSun" w:hAnsi="Times New Roman" w:cs="Times New Roman"/>
          <w:b/>
          <w:sz w:val="28"/>
          <w:szCs w:val="28"/>
          <w:lang w:eastAsia="ar-SA"/>
        </w:rPr>
        <w:t>Юрій ТИЩЕНКО</w:t>
      </w:r>
    </w:p>
    <w:p w:rsidR="00912F0D" w:rsidRDefault="00912F0D" w:rsidP="00912F0D">
      <w:pPr>
        <w:suppressAutoHyphens/>
        <w:spacing w:after="0" w:line="200" w:lineRule="atLeast"/>
        <w:ind w:right="-1" w:firstLine="709"/>
        <w:jc w:val="both"/>
        <w:rPr>
          <w:rFonts w:ascii="Times New Roman" w:eastAsia="SimSun" w:hAnsi="Times New Roman" w:cs="Times New Roman"/>
          <w:b/>
          <w:sz w:val="28"/>
          <w:szCs w:val="28"/>
          <w:lang w:eastAsia="ar-SA"/>
        </w:rPr>
      </w:pPr>
    </w:p>
    <w:p w:rsidR="00912F0D" w:rsidRPr="00BC24C4" w:rsidRDefault="00912F0D" w:rsidP="00912F0D">
      <w:pPr>
        <w:keepNext/>
        <w:widowControl w:val="0"/>
        <w:spacing w:after="0" w:line="240" w:lineRule="auto"/>
        <w:ind w:left="6237" w:right="30"/>
        <w:outlineLvl w:val="1"/>
        <w:rPr>
          <w:rFonts w:ascii="Times New Roman" w:eastAsia="Arial Unicode MS" w:hAnsi="Times New Roman" w:cs="Arial Unicode MS"/>
          <w:b/>
          <w:bCs/>
          <w:color w:val="000000"/>
          <w:sz w:val="24"/>
          <w:szCs w:val="24"/>
          <w:lang w:eastAsia="ru-RU" w:bidi="uk-UA"/>
        </w:rPr>
      </w:pPr>
      <w:r w:rsidRPr="00BC24C4">
        <w:rPr>
          <w:rFonts w:ascii="Times New Roman" w:eastAsia="Arial Unicode MS" w:hAnsi="Times New Roman" w:cs="Arial Unicode MS"/>
          <w:b/>
          <w:bCs/>
          <w:color w:val="000000"/>
          <w:sz w:val="24"/>
          <w:szCs w:val="24"/>
          <w:lang w:eastAsia="ru-RU" w:bidi="uk-UA"/>
        </w:rPr>
        <w:lastRenderedPageBreak/>
        <w:t>ЗАТВЕРДЖЕНО</w:t>
      </w:r>
    </w:p>
    <w:p w:rsidR="00912F0D" w:rsidRPr="00857486"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BC24C4">
        <w:rPr>
          <w:rFonts w:ascii="Times New Roman" w:eastAsia="Arial Unicode MS" w:hAnsi="Times New Roman" w:cs="Arial Unicode MS"/>
          <w:bCs/>
          <w:color w:val="000000"/>
          <w:sz w:val="24"/>
          <w:szCs w:val="24"/>
          <w:lang w:eastAsia="ru-RU" w:bidi="uk-UA"/>
        </w:rPr>
        <w:t>рішення Ананьївської</w:t>
      </w:r>
    </w:p>
    <w:p w:rsidR="00912F0D" w:rsidRPr="00BC24C4"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BC24C4">
        <w:rPr>
          <w:rFonts w:ascii="Times New Roman" w:eastAsia="Arial Unicode MS" w:hAnsi="Times New Roman" w:cs="Arial Unicode MS"/>
          <w:bCs/>
          <w:color w:val="000000"/>
          <w:sz w:val="24"/>
          <w:szCs w:val="24"/>
          <w:lang w:eastAsia="ru-RU" w:bidi="uk-UA"/>
        </w:rPr>
        <w:t>міської ради</w:t>
      </w:r>
    </w:p>
    <w:p w:rsidR="00912F0D"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Pr>
          <w:rFonts w:ascii="Times New Roman" w:eastAsia="Arial Unicode MS" w:hAnsi="Times New Roman" w:cs="Arial Unicode MS"/>
          <w:bCs/>
          <w:color w:val="000000"/>
          <w:sz w:val="24"/>
          <w:szCs w:val="24"/>
          <w:lang w:eastAsia="ru-RU" w:bidi="uk-UA"/>
        </w:rPr>
        <w:t xml:space="preserve">від  </w:t>
      </w:r>
      <w:r w:rsidR="00E875A4">
        <w:rPr>
          <w:rFonts w:ascii="Times New Roman" w:eastAsia="Arial Unicode MS" w:hAnsi="Times New Roman" w:cs="Arial Unicode MS"/>
          <w:bCs/>
          <w:color w:val="000000"/>
          <w:sz w:val="24"/>
          <w:szCs w:val="24"/>
          <w:lang w:eastAsia="ru-RU" w:bidi="uk-UA"/>
        </w:rPr>
        <w:t xml:space="preserve">14 </w:t>
      </w:r>
      <w:r w:rsidR="00F85271">
        <w:rPr>
          <w:rFonts w:ascii="Times New Roman" w:eastAsia="Arial Unicode MS" w:hAnsi="Times New Roman" w:cs="Arial Unicode MS"/>
          <w:bCs/>
          <w:color w:val="000000"/>
          <w:sz w:val="24"/>
          <w:szCs w:val="24"/>
          <w:lang w:eastAsia="ru-RU" w:bidi="uk-UA"/>
        </w:rPr>
        <w:t xml:space="preserve">листопада </w:t>
      </w:r>
      <w:r w:rsidRPr="00857486">
        <w:rPr>
          <w:rFonts w:ascii="Times New Roman" w:eastAsia="Arial Unicode MS" w:hAnsi="Times New Roman" w:cs="Arial Unicode MS"/>
          <w:bCs/>
          <w:color w:val="000000"/>
          <w:sz w:val="24"/>
          <w:szCs w:val="24"/>
          <w:lang w:eastAsia="ru-RU" w:bidi="uk-UA"/>
        </w:rPr>
        <w:t>202</w:t>
      </w:r>
      <w:r>
        <w:rPr>
          <w:rFonts w:ascii="Times New Roman" w:eastAsia="Arial Unicode MS" w:hAnsi="Times New Roman" w:cs="Arial Unicode MS"/>
          <w:bCs/>
          <w:color w:val="000000"/>
          <w:sz w:val="24"/>
          <w:szCs w:val="24"/>
          <w:lang w:eastAsia="ru-RU" w:bidi="uk-UA"/>
        </w:rPr>
        <w:t>5</w:t>
      </w:r>
      <w:r w:rsidRPr="00857486">
        <w:rPr>
          <w:rFonts w:ascii="Times New Roman" w:eastAsia="Arial Unicode MS" w:hAnsi="Times New Roman" w:cs="Arial Unicode MS"/>
          <w:bCs/>
          <w:color w:val="000000"/>
          <w:sz w:val="24"/>
          <w:szCs w:val="24"/>
          <w:lang w:eastAsia="ru-RU" w:bidi="uk-UA"/>
        </w:rPr>
        <w:t xml:space="preserve"> року</w:t>
      </w:r>
      <w:r w:rsidRPr="00857486">
        <w:rPr>
          <w:rFonts w:ascii="Times New Roman" w:eastAsia="Arial Unicode MS" w:hAnsi="Times New Roman" w:cs="Arial Unicode MS"/>
          <w:bCs/>
          <w:color w:val="000000"/>
          <w:sz w:val="24"/>
          <w:szCs w:val="24"/>
          <w:lang w:eastAsia="ru-RU" w:bidi="uk-UA"/>
        </w:rPr>
        <w:tab/>
      </w:r>
    </w:p>
    <w:p w:rsidR="00E875A4" w:rsidRPr="00916EAE" w:rsidRDefault="00E875A4" w:rsidP="00E875A4">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916EAE">
        <w:rPr>
          <w:rFonts w:ascii="Times New Roman" w:eastAsia="Arial Unicode MS" w:hAnsi="Times New Roman" w:cs="Arial Unicode MS"/>
          <w:bCs/>
          <w:color w:val="000000"/>
          <w:sz w:val="24"/>
          <w:szCs w:val="24"/>
          <w:lang w:eastAsia="ru-RU" w:bidi="uk-UA"/>
        </w:rPr>
        <w:t>№ 176</w:t>
      </w:r>
      <w:r w:rsidRPr="00E875A4">
        <w:rPr>
          <w:rFonts w:ascii="Times New Roman" w:eastAsia="Arial Unicode MS" w:hAnsi="Times New Roman" w:cs="Arial Unicode MS"/>
          <w:bCs/>
          <w:color w:val="000000"/>
          <w:sz w:val="24"/>
          <w:szCs w:val="24"/>
          <w:lang w:eastAsia="ru-RU" w:bidi="uk-UA"/>
        </w:rPr>
        <w:t>2</w:t>
      </w:r>
      <w:r w:rsidRPr="00916EAE">
        <w:rPr>
          <w:rFonts w:ascii="Times New Roman" w:eastAsia="Arial Unicode MS" w:hAnsi="Times New Roman" w:cs="Arial Unicode MS"/>
          <w:bCs/>
          <w:color w:val="000000"/>
          <w:sz w:val="24"/>
          <w:szCs w:val="24"/>
          <w:lang w:eastAsia="ru-RU" w:bidi="uk-UA"/>
        </w:rPr>
        <w:t>-VІІІ</w:t>
      </w:r>
    </w:p>
    <w:p w:rsidR="00912F0D" w:rsidRPr="00BC24C4" w:rsidRDefault="00912F0D" w:rsidP="00912F0D">
      <w:pPr>
        <w:keepNext/>
        <w:widowControl w:val="0"/>
        <w:spacing w:after="0" w:line="240" w:lineRule="auto"/>
        <w:ind w:left="6237" w:right="30"/>
        <w:outlineLvl w:val="1"/>
        <w:rPr>
          <w:rFonts w:ascii="Times New Roman" w:eastAsia="Times New Roman" w:hAnsi="Times New Roman"/>
          <w:b/>
          <w:bCs/>
          <w:sz w:val="40"/>
          <w:szCs w:val="40"/>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912F0D"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F85271" w:rsidRPr="00BC24C4" w:rsidRDefault="00F85271"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0B75EB" w:rsidRPr="00DF1573" w:rsidRDefault="000B75EB" w:rsidP="000B75EB">
      <w:pPr>
        <w:spacing w:after="0"/>
        <w:jc w:val="both"/>
        <w:rPr>
          <w:rFonts w:ascii="Times New Roman" w:hAnsi="Times New Roman" w:cs="Times New Roman"/>
          <w:sz w:val="28"/>
          <w:szCs w:val="28"/>
        </w:rPr>
      </w:pPr>
    </w:p>
    <w:p w:rsidR="000B75EB" w:rsidRPr="00DF1573" w:rsidRDefault="00145AC0" w:rsidP="00F85271">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 xml:space="preserve">Міська цільова </w:t>
      </w:r>
      <w:r w:rsidR="000B75EB" w:rsidRPr="0016214B">
        <w:rPr>
          <w:rFonts w:ascii="Times New Roman" w:hAnsi="Times New Roman" w:cs="Times New Roman"/>
          <w:b/>
          <w:sz w:val="32"/>
          <w:szCs w:val="32"/>
        </w:rPr>
        <w:t>П</w:t>
      </w:r>
      <w:r>
        <w:rPr>
          <w:rFonts w:ascii="Times New Roman" w:hAnsi="Times New Roman" w:cs="Times New Roman"/>
          <w:b/>
          <w:sz w:val="32"/>
          <w:szCs w:val="32"/>
        </w:rPr>
        <w:t>рограма на 2026-2030 роки</w:t>
      </w:r>
    </w:p>
    <w:p w:rsidR="000B75EB" w:rsidRPr="00957E04" w:rsidRDefault="00145AC0" w:rsidP="00F8527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r w:rsidR="000B75EB" w:rsidRPr="00957E04">
        <w:rPr>
          <w:rFonts w:ascii="Times New Roman" w:hAnsi="Times New Roman" w:cs="Times New Roman"/>
          <w:b/>
          <w:sz w:val="32"/>
          <w:szCs w:val="32"/>
        </w:rPr>
        <w:t xml:space="preserve">Локалізація та ліквідація амброзії  </w:t>
      </w:r>
      <w:proofErr w:type="spellStart"/>
      <w:r w:rsidR="000B75EB" w:rsidRPr="00957E04">
        <w:rPr>
          <w:rFonts w:ascii="Times New Roman" w:hAnsi="Times New Roman" w:cs="Times New Roman"/>
          <w:b/>
          <w:sz w:val="32"/>
          <w:szCs w:val="32"/>
        </w:rPr>
        <w:t>полинолистої</w:t>
      </w:r>
      <w:proofErr w:type="spellEnd"/>
      <w:r w:rsidR="000B75EB" w:rsidRPr="00957E04">
        <w:rPr>
          <w:rFonts w:ascii="Times New Roman" w:hAnsi="Times New Roman" w:cs="Times New Roman"/>
          <w:b/>
          <w:sz w:val="32"/>
          <w:szCs w:val="32"/>
        </w:rPr>
        <w:t xml:space="preserve"> </w:t>
      </w:r>
    </w:p>
    <w:p w:rsidR="000B75EB" w:rsidRPr="00957E04" w:rsidRDefault="000B75EB" w:rsidP="00F85271">
      <w:pPr>
        <w:spacing w:after="0" w:line="240" w:lineRule="auto"/>
        <w:jc w:val="center"/>
        <w:rPr>
          <w:rFonts w:ascii="Times New Roman" w:hAnsi="Times New Roman" w:cs="Times New Roman"/>
          <w:sz w:val="32"/>
          <w:szCs w:val="32"/>
        </w:rPr>
      </w:pPr>
      <w:r w:rsidRPr="00957E04">
        <w:rPr>
          <w:rFonts w:ascii="Times New Roman" w:hAnsi="Times New Roman" w:cs="Times New Roman"/>
          <w:b/>
          <w:sz w:val="32"/>
          <w:szCs w:val="32"/>
        </w:rPr>
        <w:t>на території Ананьївської міської територіальної громади</w:t>
      </w:r>
      <w:r w:rsidR="00145AC0">
        <w:rPr>
          <w:rFonts w:ascii="Times New Roman" w:hAnsi="Times New Roman" w:cs="Times New Roman"/>
          <w:b/>
          <w:sz w:val="32"/>
          <w:szCs w:val="32"/>
        </w:rPr>
        <w:t>»</w:t>
      </w:r>
    </w:p>
    <w:p w:rsidR="00912F0D" w:rsidRDefault="00912F0D" w:rsidP="00F85271">
      <w:pPr>
        <w:spacing w:after="0" w:line="240" w:lineRule="auto"/>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Pr="000B75EB" w:rsidRDefault="000B75EB" w:rsidP="000B75EB">
      <w:pPr>
        <w:spacing w:after="0"/>
        <w:ind w:firstLine="709"/>
        <w:jc w:val="both"/>
        <w:rPr>
          <w:rFonts w:ascii="Times New Roman" w:eastAsia="Calibri" w:hAnsi="Times New Roman" w:cs="Times New Roman"/>
          <w:b/>
          <w:sz w:val="28"/>
          <w:szCs w:val="28"/>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275D6C" w:rsidRDefault="00275D6C"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275D6C" w:rsidRDefault="00275D6C"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Pr="00F24A22"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Cs/>
          <w:sz w:val="28"/>
          <w:szCs w:val="28"/>
          <w:lang w:eastAsia="uk-UA" w:bidi="uk-UA"/>
        </w:rPr>
      </w:pPr>
      <w:r w:rsidRPr="00BC24C4">
        <w:rPr>
          <w:rFonts w:ascii="Times New Roman" w:eastAsia="Times New Roman" w:hAnsi="Times New Roman"/>
          <w:bCs/>
          <w:sz w:val="28"/>
          <w:szCs w:val="28"/>
          <w:lang w:eastAsia="uk-UA" w:bidi="uk-UA"/>
        </w:rPr>
        <w:t>Ананьїв - 202</w:t>
      </w:r>
      <w:r>
        <w:rPr>
          <w:rFonts w:ascii="Times New Roman" w:eastAsia="Times New Roman" w:hAnsi="Times New Roman"/>
          <w:bCs/>
          <w:sz w:val="28"/>
          <w:szCs w:val="28"/>
          <w:lang w:eastAsia="uk-UA" w:bidi="uk-UA"/>
        </w:rPr>
        <w:t>5</w:t>
      </w:r>
      <w:r w:rsidRPr="00BC24C4">
        <w:rPr>
          <w:rFonts w:ascii="Times New Roman" w:eastAsia="Times New Roman" w:hAnsi="Times New Roman"/>
          <w:bCs/>
          <w:sz w:val="28"/>
          <w:szCs w:val="28"/>
          <w:lang w:eastAsia="uk-UA" w:bidi="uk-UA"/>
        </w:rPr>
        <w:br w:type="page"/>
      </w:r>
    </w:p>
    <w:p w:rsidR="00DF1573" w:rsidRPr="00275D6C" w:rsidRDefault="00DF1573" w:rsidP="000B39FD">
      <w:pPr>
        <w:pStyle w:val="a7"/>
        <w:numPr>
          <w:ilvl w:val="0"/>
          <w:numId w:val="11"/>
        </w:numPr>
        <w:shd w:val="clear" w:color="auto" w:fill="FFFFFF"/>
        <w:tabs>
          <w:tab w:val="left" w:pos="284"/>
        </w:tabs>
        <w:spacing w:after="0" w:line="240" w:lineRule="auto"/>
        <w:ind w:left="0" w:firstLine="0"/>
        <w:jc w:val="center"/>
        <w:rPr>
          <w:rFonts w:ascii="Times New Roman" w:eastAsia="Times New Roman" w:hAnsi="Times New Roman" w:cs="Times New Roman"/>
          <w:b/>
          <w:color w:val="000000"/>
          <w:sz w:val="28"/>
          <w:szCs w:val="28"/>
          <w:lang w:eastAsia="ru-RU"/>
        </w:rPr>
      </w:pPr>
      <w:r w:rsidRPr="00275D6C">
        <w:rPr>
          <w:rFonts w:ascii="Times New Roman" w:eastAsia="Times New Roman" w:hAnsi="Times New Roman" w:cs="Times New Roman"/>
          <w:b/>
          <w:color w:val="000000"/>
          <w:sz w:val="28"/>
          <w:szCs w:val="28"/>
          <w:lang w:eastAsia="ru-RU"/>
        </w:rPr>
        <w:lastRenderedPageBreak/>
        <w:t>ПАСПОРТ</w:t>
      </w:r>
    </w:p>
    <w:p w:rsidR="001A3DFE" w:rsidRDefault="00F85271" w:rsidP="000B39FD">
      <w:pPr>
        <w:tabs>
          <w:tab w:val="left" w:pos="284"/>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м</w:t>
      </w:r>
      <w:r w:rsidR="00145AC0" w:rsidRPr="00275D6C">
        <w:rPr>
          <w:rFonts w:ascii="Times New Roman" w:eastAsia="Times New Roman" w:hAnsi="Times New Roman" w:cs="Times New Roman"/>
          <w:color w:val="000000"/>
          <w:sz w:val="28"/>
          <w:szCs w:val="28"/>
          <w:lang w:eastAsia="ru-RU"/>
        </w:rPr>
        <w:t xml:space="preserve">іської </w:t>
      </w:r>
      <w:r w:rsidR="00957E04" w:rsidRPr="00275D6C">
        <w:rPr>
          <w:rFonts w:ascii="Times New Roman" w:eastAsia="Times New Roman" w:hAnsi="Times New Roman" w:cs="Times New Roman"/>
          <w:color w:val="000000"/>
          <w:sz w:val="28"/>
          <w:szCs w:val="28"/>
          <w:lang w:eastAsia="ru-RU"/>
        </w:rPr>
        <w:t xml:space="preserve">цільової Програми на </w:t>
      </w:r>
      <w:r w:rsidR="00957E04" w:rsidRPr="00275D6C">
        <w:rPr>
          <w:rFonts w:ascii="Times New Roman" w:hAnsi="Times New Roman" w:cs="Times New Roman"/>
          <w:sz w:val="28"/>
          <w:szCs w:val="28"/>
        </w:rPr>
        <w:t>202</w:t>
      </w:r>
      <w:r w:rsidR="00145AC0" w:rsidRPr="00275D6C">
        <w:rPr>
          <w:rFonts w:ascii="Times New Roman" w:hAnsi="Times New Roman" w:cs="Times New Roman"/>
          <w:sz w:val="28"/>
          <w:szCs w:val="28"/>
        </w:rPr>
        <w:t>6</w:t>
      </w:r>
      <w:r w:rsidR="00957E04" w:rsidRPr="00275D6C">
        <w:rPr>
          <w:rFonts w:ascii="Times New Roman" w:hAnsi="Times New Roman" w:cs="Times New Roman"/>
          <w:sz w:val="28"/>
          <w:szCs w:val="28"/>
        </w:rPr>
        <w:t>-20</w:t>
      </w:r>
      <w:r w:rsidR="00145AC0" w:rsidRPr="00275D6C">
        <w:rPr>
          <w:rFonts w:ascii="Times New Roman" w:hAnsi="Times New Roman" w:cs="Times New Roman"/>
          <w:sz w:val="28"/>
          <w:szCs w:val="28"/>
        </w:rPr>
        <w:t>30</w:t>
      </w:r>
      <w:r w:rsidR="00957E04" w:rsidRPr="00275D6C">
        <w:rPr>
          <w:rFonts w:ascii="Times New Roman" w:hAnsi="Times New Roman" w:cs="Times New Roman"/>
          <w:sz w:val="28"/>
          <w:szCs w:val="28"/>
        </w:rPr>
        <w:t xml:space="preserve"> роки «Локалізація та ліквідація </w:t>
      </w:r>
      <w:r w:rsidR="001D46C1">
        <w:rPr>
          <w:rFonts w:ascii="Times New Roman" w:hAnsi="Times New Roman" w:cs="Times New Roman"/>
          <w:sz w:val="28"/>
          <w:szCs w:val="28"/>
        </w:rPr>
        <w:t>а</w:t>
      </w:r>
      <w:r w:rsidR="00957E04" w:rsidRPr="00275D6C">
        <w:rPr>
          <w:rFonts w:ascii="Times New Roman" w:hAnsi="Times New Roman" w:cs="Times New Roman"/>
          <w:sz w:val="28"/>
          <w:szCs w:val="28"/>
        </w:rPr>
        <w:t xml:space="preserve">мброзії  </w:t>
      </w:r>
      <w:proofErr w:type="spellStart"/>
      <w:r w:rsidR="00957E04" w:rsidRPr="00275D6C">
        <w:rPr>
          <w:rFonts w:ascii="Times New Roman" w:hAnsi="Times New Roman" w:cs="Times New Roman"/>
          <w:sz w:val="28"/>
          <w:szCs w:val="28"/>
        </w:rPr>
        <w:t>полинолистої</w:t>
      </w:r>
      <w:proofErr w:type="spellEnd"/>
      <w:r w:rsidR="00145AC0" w:rsidRPr="00275D6C">
        <w:rPr>
          <w:rFonts w:ascii="Times New Roman" w:hAnsi="Times New Roman" w:cs="Times New Roman"/>
          <w:sz w:val="28"/>
          <w:szCs w:val="28"/>
        </w:rPr>
        <w:t xml:space="preserve"> </w:t>
      </w:r>
      <w:r w:rsidR="00957E04" w:rsidRPr="00275D6C">
        <w:rPr>
          <w:rFonts w:ascii="Times New Roman" w:hAnsi="Times New Roman" w:cs="Times New Roman"/>
          <w:sz w:val="28"/>
          <w:szCs w:val="28"/>
        </w:rPr>
        <w:t xml:space="preserve">на території </w:t>
      </w:r>
    </w:p>
    <w:p w:rsidR="00957E04" w:rsidRDefault="00957E04" w:rsidP="000B39FD">
      <w:pPr>
        <w:tabs>
          <w:tab w:val="left" w:pos="284"/>
        </w:tabs>
        <w:spacing w:after="0" w:line="240" w:lineRule="auto"/>
        <w:jc w:val="center"/>
        <w:rPr>
          <w:rFonts w:ascii="Times New Roman" w:hAnsi="Times New Roman" w:cs="Times New Roman"/>
          <w:sz w:val="28"/>
          <w:szCs w:val="28"/>
        </w:rPr>
      </w:pPr>
      <w:r w:rsidRPr="00275D6C">
        <w:rPr>
          <w:rFonts w:ascii="Times New Roman" w:hAnsi="Times New Roman" w:cs="Times New Roman"/>
          <w:sz w:val="28"/>
          <w:szCs w:val="28"/>
        </w:rPr>
        <w:t>Ананьївської міської територіальної громади»</w:t>
      </w:r>
    </w:p>
    <w:p w:rsidR="00275D6C" w:rsidRPr="00275D6C" w:rsidRDefault="00275D6C" w:rsidP="00957E04">
      <w:pPr>
        <w:spacing w:after="0"/>
        <w:jc w:val="center"/>
        <w:rPr>
          <w:rFonts w:ascii="Times New Roman" w:hAnsi="Times New Roman" w:cs="Times New Roman"/>
          <w:sz w:val="28"/>
          <w:szCs w:val="28"/>
        </w:rPr>
      </w:pPr>
    </w:p>
    <w:tbl>
      <w:tblPr>
        <w:tblStyle w:val="a3"/>
        <w:tblW w:w="0" w:type="auto"/>
        <w:tblInd w:w="-459" w:type="dxa"/>
        <w:tblLook w:val="04A0" w:firstRow="1" w:lastRow="0" w:firstColumn="1" w:lastColumn="0" w:noHBand="0" w:noVBand="1"/>
      </w:tblPr>
      <w:tblGrid>
        <w:gridCol w:w="709"/>
        <w:gridCol w:w="3969"/>
        <w:gridCol w:w="5352"/>
      </w:tblGrid>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Ініціатор</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розроблення</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 </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2</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proofErr w:type="gramStart"/>
            <w:r w:rsidRPr="00CD5EC5">
              <w:rPr>
                <w:rFonts w:ascii="Times New Roman" w:hAnsi="Times New Roman" w:cs="Times New Roman"/>
                <w:sz w:val="28"/>
                <w:szCs w:val="28"/>
                <w:lang w:eastAsia="ru-RU"/>
              </w:rPr>
              <w:t>Р</w:t>
            </w:r>
            <w:proofErr w:type="gramEnd"/>
            <w:r w:rsidRPr="00CD5EC5">
              <w:rPr>
                <w:rFonts w:ascii="Times New Roman" w:hAnsi="Times New Roman" w:cs="Times New Roman"/>
                <w:sz w:val="28"/>
                <w:szCs w:val="28"/>
                <w:lang w:eastAsia="ru-RU"/>
              </w:rPr>
              <w:t>ішення</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виконавчого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комітету</w:t>
            </w:r>
            <w:proofErr w:type="spellEnd"/>
            <w:r w:rsidRPr="00CD5EC5">
              <w:rPr>
                <w:rFonts w:ascii="Times New Roman" w:hAnsi="Times New Roman" w:cs="Times New Roman"/>
                <w:sz w:val="28"/>
                <w:szCs w:val="28"/>
                <w:lang w:eastAsia="ru-RU"/>
              </w:rPr>
              <w:t xml:space="preserve"> Ананьївської </w:t>
            </w:r>
            <w:proofErr w:type="spellStart"/>
            <w:r w:rsidRPr="00CD5EC5">
              <w:rPr>
                <w:rFonts w:ascii="Times New Roman" w:hAnsi="Times New Roman" w:cs="Times New Roman"/>
                <w:sz w:val="28"/>
                <w:szCs w:val="28"/>
                <w:lang w:eastAsia="ru-RU"/>
              </w:rPr>
              <w:t>міської</w:t>
            </w:r>
            <w:proofErr w:type="spellEnd"/>
            <w:r w:rsidRPr="00CD5EC5">
              <w:rPr>
                <w:rFonts w:ascii="Times New Roman" w:hAnsi="Times New Roman" w:cs="Times New Roman"/>
                <w:sz w:val="28"/>
                <w:szCs w:val="28"/>
                <w:lang w:eastAsia="ru-RU"/>
              </w:rPr>
              <w:t xml:space="preserve"> ради</w:t>
            </w:r>
            <w:r w:rsidR="00044449">
              <w:rPr>
                <w:rFonts w:ascii="Times New Roman" w:hAnsi="Times New Roman" w:cs="Times New Roman"/>
                <w:sz w:val="28"/>
                <w:szCs w:val="28"/>
                <w:lang w:eastAsia="ru-RU"/>
              </w:rPr>
              <w:t xml:space="preserve"> про </w:t>
            </w:r>
            <w:proofErr w:type="spellStart"/>
            <w:r w:rsidR="00044449">
              <w:rPr>
                <w:rFonts w:ascii="Times New Roman" w:hAnsi="Times New Roman" w:cs="Times New Roman"/>
                <w:sz w:val="28"/>
                <w:szCs w:val="28"/>
                <w:lang w:eastAsia="ru-RU"/>
              </w:rPr>
              <w:t>погодження</w:t>
            </w:r>
            <w:proofErr w:type="spellEnd"/>
            <w:r w:rsidR="00044449">
              <w:rPr>
                <w:rFonts w:ascii="Times New Roman" w:hAnsi="Times New Roman" w:cs="Times New Roman"/>
                <w:sz w:val="28"/>
                <w:szCs w:val="28"/>
                <w:lang w:eastAsia="ru-RU"/>
              </w:rPr>
              <w:t xml:space="preserve"> </w:t>
            </w:r>
            <w:proofErr w:type="spellStart"/>
            <w:r w:rsidR="00044449">
              <w:rPr>
                <w:rFonts w:ascii="Times New Roman" w:hAnsi="Times New Roman" w:cs="Times New Roman"/>
                <w:sz w:val="28"/>
                <w:szCs w:val="28"/>
                <w:lang w:eastAsia="ru-RU"/>
              </w:rPr>
              <w:t>Програми</w:t>
            </w:r>
            <w:proofErr w:type="spellEnd"/>
          </w:p>
        </w:tc>
        <w:tc>
          <w:tcPr>
            <w:tcW w:w="5352" w:type="dxa"/>
          </w:tcPr>
          <w:p w:rsidR="00DF1573" w:rsidRPr="00CD5EC5" w:rsidRDefault="006D48FD" w:rsidP="00E875A4">
            <w:pPr>
              <w:pStyle w:val="a6"/>
              <w:jc w:val="both"/>
              <w:rPr>
                <w:rFonts w:ascii="Times New Roman" w:hAnsi="Times New Roman" w:cs="Times New Roman"/>
                <w:sz w:val="28"/>
                <w:szCs w:val="28"/>
                <w:lang w:eastAsia="ru-RU"/>
              </w:rPr>
            </w:pPr>
            <w:proofErr w:type="spellStart"/>
            <w:r w:rsidRPr="002F439E">
              <w:rPr>
                <w:rFonts w:ascii="Times New Roman" w:hAnsi="Times New Roman" w:cs="Times New Roman"/>
                <w:sz w:val="28"/>
                <w:szCs w:val="28"/>
                <w:lang w:eastAsia="ru-RU"/>
              </w:rPr>
              <w:t>Від</w:t>
            </w:r>
            <w:proofErr w:type="spellEnd"/>
            <w:r w:rsidR="00E875A4" w:rsidRPr="002F439E">
              <w:rPr>
                <w:rFonts w:ascii="Times New Roman" w:hAnsi="Times New Roman" w:cs="Times New Roman"/>
                <w:sz w:val="28"/>
                <w:szCs w:val="28"/>
                <w:lang w:eastAsia="ru-RU"/>
              </w:rPr>
              <w:t xml:space="preserve"> 13</w:t>
            </w:r>
            <w:r w:rsidRPr="002F439E">
              <w:rPr>
                <w:rFonts w:ascii="Times New Roman" w:hAnsi="Times New Roman" w:cs="Times New Roman"/>
                <w:sz w:val="28"/>
                <w:szCs w:val="28"/>
                <w:lang w:eastAsia="ru-RU"/>
              </w:rPr>
              <w:t xml:space="preserve"> </w:t>
            </w:r>
            <w:r w:rsidR="00F85271" w:rsidRPr="002F439E">
              <w:rPr>
                <w:rFonts w:ascii="Times New Roman" w:hAnsi="Times New Roman" w:cs="Times New Roman"/>
                <w:sz w:val="28"/>
                <w:szCs w:val="28"/>
                <w:lang w:eastAsia="ru-RU"/>
              </w:rPr>
              <w:t xml:space="preserve">листопада </w:t>
            </w:r>
            <w:r w:rsidR="0084342B" w:rsidRPr="002F439E">
              <w:rPr>
                <w:rFonts w:ascii="Times New Roman" w:hAnsi="Times New Roman" w:cs="Times New Roman"/>
                <w:sz w:val="28"/>
                <w:szCs w:val="28"/>
                <w:lang w:eastAsia="ru-RU"/>
              </w:rPr>
              <w:t>202</w:t>
            </w:r>
            <w:r w:rsidRPr="002F439E">
              <w:rPr>
                <w:rFonts w:ascii="Times New Roman" w:hAnsi="Times New Roman" w:cs="Times New Roman"/>
                <w:sz w:val="28"/>
                <w:szCs w:val="28"/>
                <w:lang w:eastAsia="ru-RU"/>
              </w:rPr>
              <w:t>5</w:t>
            </w:r>
            <w:r w:rsidR="0084342B" w:rsidRPr="002F439E">
              <w:rPr>
                <w:rFonts w:ascii="Times New Roman" w:hAnsi="Times New Roman" w:cs="Times New Roman"/>
                <w:sz w:val="28"/>
                <w:szCs w:val="28"/>
                <w:lang w:eastAsia="ru-RU"/>
              </w:rPr>
              <w:t xml:space="preserve"> року </w:t>
            </w:r>
            <w:r w:rsidR="00F5716B" w:rsidRPr="002F439E">
              <w:rPr>
                <w:rFonts w:ascii="Times New Roman" w:hAnsi="Times New Roman" w:cs="Times New Roman"/>
                <w:sz w:val="28"/>
                <w:szCs w:val="28"/>
                <w:lang w:eastAsia="ru-RU"/>
              </w:rPr>
              <w:t>№</w:t>
            </w:r>
            <w:r w:rsidR="00E875A4" w:rsidRPr="002F439E">
              <w:rPr>
                <w:rFonts w:ascii="Times New Roman" w:hAnsi="Times New Roman" w:cs="Times New Roman"/>
                <w:sz w:val="28"/>
                <w:szCs w:val="28"/>
                <w:lang w:eastAsia="ru-RU"/>
              </w:rPr>
              <w:t>668</w:t>
            </w:r>
            <w:r w:rsidR="00F5716B" w:rsidRPr="002F439E">
              <w:rPr>
                <w:rFonts w:ascii="Times New Roman" w:hAnsi="Times New Roman" w:cs="Times New Roman"/>
                <w:sz w:val="28"/>
                <w:szCs w:val="28"/>
                <w:lang w:eastAsia="ru-RU"/>
              </w:rPr>
              <w:t xml:space="preserve"> </w:t>
            </w:r>
            <w:r w:rsidRPr="002F439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«Про </w:t>
            </w:r>
            <w:proofErr w:type="spellStart"/>
            <w:r>
              <w:rPr>
                <w:rFonts w:ascii="Times New Roman" w:hAnsi="Times New Roman" w:cs="Times New Roman"/>
                <w:sz w:val="28"/>
                <w:szCs w:val="28"/>
                <w:lang w:eastAsia="ru-RU"/>
              </w:rPr>
              <w:t>схвалення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проєкту</w:t>
            </w:r>
            <w:proofErr w:type="spellEnd"/>
            <w:r>
              <w:rPr>
                <w:rFonts w:ascii="Times New Roman" w:hAnsi="Times New Roman" w:cs="Times New Roman"/>
                <w:sz w:val="28"/>
                <w:szCs w:val="28"/>
                <w:lang w:eastAsia="ru-RU"/>
              </w:rPr>
              <w:t xml:space="preserve"> </w:t>
            </w:r>
            <w:proofErr w:type="spellStart"/>
            <w:proofErr w:type="gramStart"/>
            <w:r>
              <w:rPr>
                <w:rFonts w:ascii="Times New Roman" w:hAnsi="Times New Roman" w:cs="Times New Roman"/>
                <w:sz w:val="28"/>
                <w:szCs w:val="28"/>
                <w:lang w:eastAsia="ru-RU"/>
              </w:rPr>
              <w:t>р</w:t>
            </w:r>
            <w:proofErr w:type="gramEnd"/>
            <w:r>
              <w:rPr>
                <w:rFonts w:ascii="Times New Roman" w:hAnsi="Times New Roman" w:cs="Times New Roman"/>
                <w:sz w:val="28"/>
                <w:szCs w:val="28"/>
                <w:lang w:eastAsia="ru-RU"/>
              </w:rPr>
              <w:t>ішення</w:t>
            </w:r>
            <w:proofErr w:type="spellEnd"/>
            <w:r>
              <w:rPr>
                <w:rFonts w:ascii="Times New Roman" w:hAnsi="Times New Roman" w:cs="Times New Roman"/>
                <w:sz w:val="28"/>
                <w:szCs w:val="28"/>
                <w:lang w:eastAsia="ru-RU"/>
              </w:rPr>
              <w:t xml:space="preserve"> Ананьївської </w:t>
            </w:r>
            <w:proofErr w:type="spellStart"/>
            <w:r>
              <w:rPr>
                <w:rFonts w:ascii="Times New Roman" w:hAnsi="Times New Roman" w:cs="Times New Roman"/>
                <w:sz w:val="28"/>
                <w:szCs w:val="28"/>
                <w:lang w:eastAsia="ru-RU"/>
              </w:rPr>
              <w:t>міської</w:t>
            </w:r>
            <w:proofErr w:type="spellEnd"/>
            <w:r>
              <w:rPr>
                <w:rFonts w:ascii="Times New Roman" w:hAnsi="Times New Roman" w:cs="Times New Roman"/>
                <w:sz w:val="28"/>
                <w:szCs w:val="28"/>
                <w:lang w:eastAsia="ru-RU"/>
              </w:rPr>
              <w:t xml:space="preserve"> ради «Про </w:t>
            </w:r>
            <w:proofErr w:type="spellStart"/>
            <w:r>
              <w:rPr>
                <w:rFonts w:ascii="Times New Roman" w:hAnsi="Times New Roman" w:cs="Times New Roman"/>
                <w:sz w:val="28"/>
                <w:szCs w:val="28"/>
                <w:lang w:eastAsia="ru-RU"/>
              </w:rPr>
              <w:t>затвердження</w:t>
            </w:r>
            <w:proofErr w:type="spellEnd"/>
            <w:r>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м</w:t>
            </w:r>
            <w:r>
              <w:rPr>
                <w:rFonts w:ascii="Times New Roman" w:hAnsi="Times New Roman" w:cs="Times New Roman"/>
                <w:sz w:val="28"/>
                <w:szCs w:val="28"/>
                <w:lang w:eastAsia="ru-RU"/>
              </w:rPr>
              <w:t>іської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цільової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Програми</w:t>
            </w:r>
            <w:proofErr w:type="spellEnd"/>
            <w:r>
              <w:rPr>
                <w:rFonts w:ascii="Times New Roman" w:hAnsi="Times New Roman" w:cs="Times New Roman"/>
                <w:sz w:val="28"/>
                <w:szCs w:val="28"/>
                <w:lang w:eastAsia="ru-RU"/>
              </w:rPr>
              <w:t xml:space="preserve"> на 2026-2030 роки «</w:t>
            </w:r>
            <w:proofErr w:type="spellStart"/>
            <w:r>
              <w:rPr>
                <w:rFonts w:ascii="Times New Roman" w:hAnsi="Times New Roman" w:cs="Times New Roman"/>
                <w:sz w:val="28"/>
                <w:szCs w:val="28"/>
                <w:lang w:eastAsia="ru-RU"/>
              </w:rPr>
              <w:t>Локалізація</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ліквідація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амброзії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полинолистої</w:t>
            </w:r>
            <w:proofErr w:type="spellEnd"/>
            <w:r>
              <w:rPr>
                <w:rFonts w:ascii="Times New Roman" w:hAnsi="Times New Roman" w:cs="Times New Roman"/>
                <w:sz w:val="28"/>
                <w:szCs w:val="28"/>
                <w:lang w:eastAsia="ru-RU"/>
              </w:rPr>
              <w:t xml:space="preserve"> </w:t>
            </w:r>
            <w:r w:rsidR="00F3005A">
              <w:rPr>
                <w:rFonts w:ascii="Times New Roman" w:hAnsi="Times New Roman" w:cs="Times New Roman"/>
                <w:sz w:val="28"/>
                <w:szCs w:val="28"/>
                <w:lang w:eastAsia="ru-RU"/>
              </w:rPr>
              <w:t xml:space="preserve">на </w:t>
            </w:r>
            <w:proofErr w:type="spellStart"/>
            <w:r w:rsidR="00F3005A">
              <w:rPr>
                <w:rFonts w:ascii="Times New Roman" w:hAnsi="Times New Roman" w:cs="Times New Roman"/>
                <w:sz w:val="28"/>
                <w:szCs w:val="28"/>
                <w:lang w:eastAsia="ru-RU"/>
              </w:rPr>
              <w:t>території</w:t>
            </w:r>
            <w:proofErr w:type="spellEnd"/>
            <w:r w:rsidR="00F3005A">
              <w:rPr>
                <w:rFonts w:ascii="Times New Roman" w:hAnsi="Times New Roman" w:cs="Times New Roman"/>
                <w:sz w:val="28"/>
                <w:szCs w:val="28"/>
                <w:lang w:eastAsia="ru-RU"/>
              </w:rPr>
              <w:t xml:space="preserve"> Ананьївської </w:t>
            </w:r>
            <w:r w:rsidR="007D1BCE">
              <w:rPr>
                <w:rFonts w:ascii="Times New Roman" w:hAnsi="Times New Roman" w:cs="Times New Roman"/>
                <w:sz w:val="28"/>
                <w:szCs w:val="28"/>
                <w:lang w:eastAsia="ru-RU"/>
              </w:rPr>
              <w:t>міської територіальної громади»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3</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Розробник</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5C58A5">
        <w:trPr>
          <w:trHeight w:val="358"/>
        </w:trPr>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4</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Співрозробник</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916B9B" w:rsidP="005C58A5">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5</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Відповідальний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виконавець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5.1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Головний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розпорядник</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кошті</w:t>
            </w:r>
            <w:proofErr w:type="gramStart"/>
            <w:r w:rsidRPr="00CD5EC5">
              <w:rPr>
                <w:rFonts w:ascii="Times New Roman" w:hAnsi="Times New Roman" w:cs="Times New Roman"/>
                <w:sz w:val="28"/>
                <w:szCs w:val="28"/>
                <w:lang w:eastAsia="ru-RU"/>
              </w:rPr>
              <w:t>в</w:t>
            </w:r>
            <w:proofErr w:type="spellEnd"/>
            <w:proofErr w:type="gramEnd"/>
            <w:r w:rsidRPr="00CD5EC5">
              <w:rPr>
                <w:rFonts w:ascii="Times New Roman" w:hAnsi="Times New Roman" w:cs="Times New Roman"/>
                <w:sz w:val="28"/>
                <w:szCs w:val="28"/>
                <w:lang w:eastAsia="ru-RU"/>
              </w:rPr>
              <w:t xml:space="preserve"> </w:t>
            </w:r>
          </w:p>
        </w:tc>
        <w:tc>
          <w:tcPr>
            <w:tcW w:w="5352" w:type="dxa"/>
          </w:tcPr>
          <w:p w:rsidR="00DF1573" w:rsidRPr="00916B9B" w:rsidRDefault="00275D6C"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5C58A5">
        <w:trPr>
          <w:trHeight w:val="327"/>
        </w:trPr>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6</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Учасники</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r w:rsidRPr="00CD5EC5">
              <w:rPr>
                <w:rFonts w:ascii="Times New Roman" w:hAnsi="Times New Roman" w:cs="Times New Roman"/>
                <w:sz w:val="28"/>
                <w:szCs w:val="28"/>
                <w:lang w:eastAsia="ru-RU"/>
              </w:rPr>
              <w:t xml:space="preserve"> </w:t>
            </w:r>
          </w:p>
        </w:tc>
        <w:tc>
          <w:tcPr>
            <w:tcW w:w="5352" w:type="dxa"/>
          </w:tcPr>
          <w:p w:rsidR="00DF1573" w:rsidRPr="00CD5EC5" w:rsidRDefault="00916B9B" w:rsidP="005C58A5">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7</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Термін</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реалізації</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202</w:t>
            </w:r>
            <w:r w:rsidR="00916B9B">
              <w:rPr>
                <w:rFonts w:ascii="Times New Roman" w:hAnsi="Times New Roman" w:cs="Times New Roman"/>
                <w:sz w:val="28"/>
                <w:szCs w:val="28"/>
                <w:lang w:eastAsia="ru-RU"/>
              </w:rPr>
              <w:t>6</w:t>
            </w:r>
            <w:r w:rsidRPr="00CD5EC5">
              <w:rPr>
                <w:rFonts w:ascii="Times New Roman" w:hAnsi="Times New Roman" w:cs="Times New Roman"/>
                <w:sz w:val="28"/>
                <w:szCs w:val="28"/>
                <w:lang w:eastAsia="ru-RU"/>
              </w:rPr>
              <w:t>-20</w:t>
            </w:r>
            <w:r w:rsidR="00916B9B">
              <w:rPr>
                <w:rFonts w:ascii="Times New Roman" w:hAnsi="Times New Roman" w:cs="Times New Roman"/>
                <w:sz w:val="28"/>
                <w:szCs w:val="28"/>
                <w:lang w:eastAsia="ru-RU"/>
              </w:rPr>
              <w:t>30</w:t>
            </w:r>
            <w:r w:rsidR="0084342B">
              <w:rPr>
                <w:rFonts w:ascii="Times New Roman" w:hAnsi="Times New Roman" w:cs="Times New Roman"/>
                <w:sz w:val="28"/>
                <w:szCs w:val="28"/>
                <w:lang w:eastAsia="ru-RU"/>
              </w:rPr>
              <w:t xml:space="preserve"> роки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8</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Перелік</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місцевих</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бюджеті</w:t>
            </w:r>
            <w:proofErr w:type="gramStart"/>
            <w:r w:rsidRPr="00CD5EC5">
              <w:rPr>
                <w:rFonts w:ascii="Times New Roman" w:hAnsi="Times New Roman" w:cs="Times New Roman"/>
                <w:sz w:val="28"/>
                <w:szCs w:val="28"/>
                <w:lang w:eastAsia="ru-RU"/>
              </w:rPr>
              <w:t>в</w:t>
            </w:r>
            <w:proofErr w:type="spellEnd"/>
            <w:proofErr w:type="gramEnd"/>
            <w:r w:rsidRPr="00CD5EC5">
              <w:rPr>
                <w:rFonts w:ascii="Times New Roman" w:hAnsi="Times New Roman" w:cs="Times New Roman"/>
                <w:sz w:val="28"/>
                <w:szCs w:val="28"/>
                <w:lang w:eastAsia="ru-RU"/>
              </w:rPr>
              <w:t xml:space="preserve">, </w:t>
            </w:r>
            <w:proofErr w:type="spellStart"/>
            <w:proofErr w:type="gramStart"/>
            <w:r w:rsidRPr="00CD5EC5">
              <w:rPr>
                <w:rFonts w:ascii="Times New Roman" w:hAnsi="Times New Roman" w:cs="Times New Roman"/>
                <w:sz w:val="28"/>
                <w:szCs w:val="28"/>
                <w:lang w:eastAsia="ru-RU"/>
              </w:rPr>
              <w:t>як</w:t>
            </w:r>
            <w:proofErr w:type="gramEnd"/>
            <w:r w:rsidRPr="00CD5EC5">
              <w:rPr>
                <w:rFonts w:ascii="Times New Roman" w:hAnsi="Times New Roman" w:cs="Times New Roman"/>
                <w:sz w:val="28"/>
                <w:szCs w:val="28"/>
                <w:lang w:eastAsia="ru-RU"/>
              </w:rPr>
              <w:t>і</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беруть</w:t>
            </w:r>
            <w:proofErr w:type="spellEnd"/>
            <w:r w:rsidRPr="00CD5EC5">
              <w:rPr>
                <w:rFonts w:ascii="Times New Roman" w:hAnsi="Times New Roman" w:cs="Times New Roman"/>
                <w:sz w:val="28"/>
                <w:szCs w:val="28"/>
                <w:lang w:eastAsia="ru-RU"/>
              </w:rPr>
              <w:t xml:space="preserve"> участь у </w:t>
            </w:r>
            <w:proofErr w:type="spellStart"/>
            <w:r w:rsidRPr="00CD5EC5">
              <w:rPr>
                <w:rFonts w:ascii="Times New Roman" w:hAnsi="Times New Roman" w:cs="Times New Roman"/>
                <w:sz w:val="28"/>
                <w:szCs w:val="28"/>
                <w:lang w:eastAsia="ru-RU"/>
              </w:rPr>
              <w:t>виконання</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 xml:space="preserve"> Бюджет </w:t>
            </w:r>
            <w:r w:rsidR="00024BF7">
              <w:rPr>
                <w:rFonts w:ascii="Times New Roman" w:hAnsi="Times New Roman" w:cs="Times New Roman"/>
                <w:sz w:val="28"/>
                <w:szCs w:val="28"/>
                <w:lang w:eastAsia="ru-RU"/>
              </w:rPr>
              <w:t xml:space="preserve">Ананьївської </w:t>
            </w:r>
            <w:r w:rsidRPr="00CD5EC5">
              <w:rPr>
                <w:rFonts w:ascii="Times New Roman" w:hAnsi="Times New Roman" w:cs="Times New Roman"/>
                <w:sz w:val="28"/>
                <w:szCs w:val="28"/>
                <w:lang w:eastAsia="ru-RU"/>
              </w:rPr>
              <w:t>міської територіальної громади.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9</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Загальний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обсяг</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фінансових</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ресурсів</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необхідних</w:t>
            </w:r>
            <w:proofErr w:type="spellEnd"/>
            <w:r w:rsidRPr="00CD5EC5">
              <w:rPr>
                <w:rFonts w:ascii="Times New Roman" w:hAnsi="Times New Roman" w:cs="Times New Roman"/>
                <w:sz w:val="28"/>
                <w:szCs w:val="28"/>
                <w:lang w:eastAsia="ru-RU"/>
              </w:rPr>
              <w:t xml:space="preserve"> для </w:t>
            </w:r>
            <w:proofErr w:type="spellStart"/>
            <w:r w:rsidRPr="00CD5EC5">
              <w:rPr>
                <w:rFonts w:ascii="Times New Roman" w:hAnsi="Times New Roman" w:cs="Times New Roman"/>
                <w:sz w:val="28"/>
                <w:szCs w:val="28"/>
                <w:lang w:eastAsia="ru-RU"/>
              </w:rPr>
              <w:t>реалізації</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всього</w:t>
            </w:r>
            <w:proofErr w:type="spellEnd"/>
            <w:r w:rsidRPr="00CD5EC5">
              <w:rPr>
                <w:rFonts w:ascii="Times New Roman" w:hAnsi="Times New Roman" w:cs="Times New Roman"/>
                <w:sz w:val="28"/>
                <w:szCs w:val="28"/>
                <w:lang w:eastAsia="ru-RU"/>
              </w:rPr>
              <w:t xml:space="preserve"> тис</w:t>
            </w:r>
            <w:proofErr w:type="gramStart"/>
            <w:r w:rsidRPr="00CD5EC5">
              <w:rPr>
                <w:rFonts w:ascii="Times New Roman" w:hAnsi="Times New Roman" w:cs="Times New Roman"/>
                <w:sz w:val="28"/>
                <w:szCs w:val="28"/>
                <w:lang w:eastAsia="ru-RU"/>
              </w:rPr>
              <w:t>.</w:t>
            </w:r>
            <w:proofErr w:type="gramEnd"/>
            <w:r w:rsidRPr="00CD5EC5">
              <w:rPr>
                <w:rFonts w:ascii="Times New Roman" w:hAnsi="Times New Roman" w:cs="Times New Roman"/>
                <w:sz w:val="28"/>
                <w:szCs w:val="28"/>
                <w:lang w:eastAsia="ru-RU"/>
              </w:rPr>
              <w:t xml:space="preserve"> </w:t>
            </w:r>
            <w:proofErr w:type="gramStart"/>
            <w:r w:rsidRPr="00CD5EC5">
              <w:rPr>
                <w:rFonts w:ascii="Times New Roman" w:hAnsi="Times New Roman" w:cs="Times New Roman"/>
                <w:sz w:val="28"/>
                <w:szCs w:val="28"/>
                <w:lang w:eastAsia="ru-RU"/>
              </w:rPr>
              <w:t>г</w:t>
            </w:r>
            <w:proofErr w:type="gramEnd"/>
            <w:r w:rsidRPr="00CD5EC5">
              <w:rPr>
                <w:rFonts w:ascii="Times New Roman" w:hAnsi="Times New Roman" w:cs="Times New Roman"/>
                <w:sz w:val="28"/>
                <w:szCs w:val="28"/>
                <w:lang w:eastAsia="ru-RU"/>
              </w:rPr>
              <w:t>рн., у</w:t>
            </w:r>
            <w:r w:rsidR="001D0ED3">
              <w:rPr>
                <w:rFonts w:ascii="Times New Roman" w:hAnsi="Times New Roman" w:cs="Times New Roman"/>
                <w:sz w:val="28"/>
                <w:szCs w:val="28"/>
                <w:lang w:eastAsia="ru-RU"/>
              </w:rPr>
              <w:t xml:space="preserve"> </w:t>
            </w:r>
            <w:r w:rsidRPr="00CD5EC5">
              <w:rPr>
                <w:rFonts w:ascii="Times New Roman" w:hAnsi="Times New Roman" w:cs="Times New Roman"/>
                <w:sz w:val="28"/>
                <w:szCs w:val="28"/>
                <w:lang w:eastAsia="ru-RU"/>
              </w:rPr>
              <w:t xml:space="preserve">тому </w:t>
            </w:r>
            <w:proofErr w:type="spellStart"/>
            <w:r w:rsidRPr="00CD5EC5">
              <w:rPr>
                <w:rFonts w:ascii="Times New Roman" w:hAnsi="Times New Roman" w:cs="Times New Roman"/>
                <w:sz w:val="28"/>
                <w:szCs w:val="28"/>
                <w:lang w:eastAsia="ru-RU"/>
              </w:rPr>
              <w:t>числі</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200,0</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9.1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 xml:space="preserve"> </w:t>
            </w:r>
            <w:r w:rsidR="00024BF7">
              <w:rPr>
                <w:rFonts w:ascii="Times New Roman" w:hAnsi="Times New Roman" w:cs="Times New Roman"/>
                <w:sz w:val="28"/>
                <w:szCs w:val="28"/>
                <w:lang w:eastAsia="ru-RU"/>
              </w:rPr>
              <w:t xml:space="preserve">бюджет Ананьївської міської територіальної громади  </w:t>
            </w:r>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200,0</w:t>
            </w:r>
          </w:p>
        </w:tc>
      </w:tr>
    </w:tbl>
    <w:p w:rsidR="00715AC8" w:rsidRPr="005C58A5" w:rsidRDefault="00715AC8" w:rsidP="00D452BD">
      <w:pPr>
        <w:shd w:val="clear" w:color="auto" w:fill="FFFFFF"/>
        <w:spacing w:after="0" w:line="240" w:lineRule="auto"/>
        <w:ind w:left="720"/>
        <w:contextualSpacing/>
        <w:jc w:val="center"/>
        <w:rPr>
          <w:rFonts w:ascii="Times New Roman" w:eastAsia="Times New Roman" w:hAnsi="Times New Roman" w:cs="Times New Roman"/>
          <w:color w:val="000000"/>
          <w:sz w:val="24"/>
          <w:szCs w:val="28"/>
          <w:lang w:eastAsia="ru-RU"/>
        </w:rPr>
      </w:pPr>
    </w:p>
    <w:p w:rsidR="00685B99" w:rsidRDefault="00DF1573" w:rsidP="00685B99">
      <w:pPr>
        <w:pStyle w:val="a7"/>
        <w:numPr>
          <w:ilvl w:val="0"/>
          <w:numId w:val="11"/>
        </w:numPr>
        <w:shd w:val="clear" w:color="auto" w:fill="FFFFFF"/>
        <w:tabs>
          <w:tab w:val="left" w:pos="426"/>
        </w:tabs>
        <w:spacing w:after="0" w:line="240" w:lineRule="auto"/>
        <w:ind w:left="0" w:firstLine="0"/>
        <w:jc w:val="center"/>
        <w:rPr>
          <w:rFonts w:ascii="Times New Roman" w:eastAsia="Times New Roman" w:hAnsi="Times New Roman" w:cs="Times New Roman"/>
          <w:b/>
          <w:color w:val="000000"/>
          <w:sz w:val="28"/>
          <w:szCs w:val="28"/>
          <w:lang w:eastAsia="ru-RU"/>
        </w:rPr>
      </w:pPr>
      <w:r w:rsidRPr="00275D6C">
        <w:rPr>
          <w:rFonts w:ascii="Times New Roman" w:eastAsia="Times New Roman" w:hAnsi="Times New Roman" w:cs="Times New Roman"/>
          <w:b/>
          <w:color w:val="000000"/>
          <w:sz w:val="28"/>
          <w:szCs w:val="28"/>
          <w:lang w:eastAsia="ru-RU"/>
        </w:rPr>
        <w:t>Загальні положення</w:t>
      </w:r>
    </w:p>
    <w:p w:rsidR="00685B99" w:rsidRPr="007E011B" w:rsidRDefault="00685B99" w:rsidP="00685B99">
      <w:pPr>
        <w:pStyle w:val="a7"/>
        <w:shd w:val="clear" w:color="auto" w:fill="FFFFFF"/>
        <w:tabs>
          <w:tab w:val="left" w:pos="426"/>
        </w:tabs>
        <w:spacing w:after="0" w:line="240" w:lineRule="auto"/>
        <w:ind w:left="0"/>
        <w:rPr>
          <w:rFonts w:ascii="Times New Roman" w:eastAsia="Times New Roman" w:hAnsi="Times New Roman" w:cs="Times New Roman"/>
          <w:b/>
          <w:color w:val="000000"/>
          <w:sz w:val="24"/>
          <w:szCs w:val="24"/>
          <w:lang w:eastAsia="ru-RU"/>
        </w:rPr>
      </w:pPr>
      <w:r>
        <w:t> </w:t>
      </w:r>
    </w:p>
    <w:p w:rsidR="00685B99" w:rsidRDefault="00685B99" w:rsidP="00685B99">
      <w:pPr>
        <w:pStyle w:val="a8"/>
        <w:shd w:val="clear" w:color="auto" w:fill="FFFFFF"/>
        <w:spacing w:before="0" w:beforeAutospacing="0" w:after="0" w:afterAutospacing="0"/>
        <w:ind w:firstLine="708"/>
        <w:jc w:val="both"/>
      </w:pPr>
      <w:r>
        <w:rPr>
          <w:color w:val="1D1D1B"/>
          <w:sz w:val="28"/>
          <w:szCs w:val="28"/>
        </w:rPr>
        <w:t xml:space="preserve">Міською цільовою Програмою на 2026-2030 роки «Локалізація та ліквідація </w:t>
      </w:r>
      <w:r>
        <w:rPr>
          <w:sz w:val="28"/>
          <w:szCs w:val="28"/>
          <w:lang w:eastAsia="ru-RU"/>
        </w:rPr>
        <w:t xml:space="preserve">амброзії </w:t>
      </w:r>
      <w:proofErr w:type="spellStart"/>
      <w:r>
        <w:rPr>
          <w:sz w:val="28"/>
          <w:szCs w:val="28"/>
          <w:lang w:eastAsia="ru-RU"/>
        </w:rPr>
        <w:t>полинолистої</w:t>
      </w:r>
      <w:proofErr w:type="spellEnd"/>
      <w:r>
        <w:rPr>
          <w:sz w:val="28"/>
          <w:szCs w:val="28"/>
          <w:lang w:eastAsia="ru-RU"/>
        </w:rPr>
        <w:t xml:space="preserve"> на території Ананьївської міської територіальної громади» (далі – Програма)</w:t>
      </w:r>
      <w:r>
        <w:rPr>
          <w:color w:val="1D1D1B"/>
          <w:sz w:val="28"/>
          <w:szCs w:val="28"/>
        </w:rPr>
        <w:t xml:space="preserve"> передбачається здійснення комплексу заходів, направлених на локалізацію та ліквідацію вогнищ небезпечного карантинного бур’яну – амброзії </w:t>
      </w:r>
      <w:proofErr w:type="spellStart"/>
      <w:r>
        <w:rPr>
          <w:color w:val="1D1D1B"/>
          <w:sz w:val="28"/>
          <w:szCs w:val="28"/>
        </w:rPr>
        <w:t>полинолистої</w:t>
      </w:r>
      <w:proofErr w:type="spellEnd"/>
      <w:r>
        <w:rPr>
          <w:color w:val="1D1D1B"/>
          <w:sz w:val="28"/>
          <w:szCs w:val="28"/>
        </w:rPr>
        <w:t>.</w:t>
      </w:r>
    </w:p>
    <w:p w:rsidR="00685B99" w:rsidRDefault="00685B99" w:rsidP="00685B99">
      <w:pPr>
        <w:pStyle w:val="a8"/>
        <w:shd w:val="clear" w:color="auto" w:fill="FFFFFF"/>
        <w:spacing w:before="0" w:beforeAutospacing="0" w:after="0" w:afterAutospacing="0"/>
        <w:ind w:firstLine="708"/>
        <w:jc w:val="both"/>
      </w:pPr>
      <w:r>
        <w:rPr>
          <w:color w:val="1D1D1B"/>
          <w:sz w:val="28"/>
          <w:szCs w:val="28"/>
        </w:rPr>
        <w:lastRenderedPageBreak/>
        <w:t xml:space="preserve">Серед великої кількості бур’янів амброзія </w:t>
      </w:r>
      <w:proofErr w:type="spellStart"/>
      <w:r>
        <w:rPr>
          <w:color w:val="1D1D1B"/>
          <w:sz w:val="28"/>
          <w:szCs w:val="28"/>
        </w:rPr>
        <w:t>полинолиста</w:t>
      </w:r>
      <w:proofErr w:type="spellEnd"/>
      <w:r>
        <w:rPr>
          <w:color w:val="1D1D1B"/>
          <w:sz w:val="28"/>
          <w:szCs w:val="28"/>
        </w:rPr>
        <w:t xml:space="preserve"> приносить особливо великі втрати в сільському господарстві, при цьому являючись злісним карантинним бур’яном.</w:t>
      </w:r>
      <w:r>
        <w:rPr>
          <w:rFonts w:ascii="Calibri" w:hAnsi="Calibri" w:cs="Calibri"/>
          <w:b/>
          <w:bCs/>
          <w:color w:val="1D1D1B"/>
          <w:sz w:val="22"/>
          <w:szCs w:val="22"/>
        </w:rPr>
        <w:t> </w:t>
      </w:r>
      <w:r>
        <w:rPr>
          <w:color w:val="1D1D1B"/>
          <w:sz w:val="28"/>
          <w:szCs w:val="28"/>
        </w:rPr>
        <w:t xml:space="preserve">Рослини амброзії виробляють величезну кількість пилку та насіння. Квітковий пилок є дуже небезпечним і шкідливим для людини і при вдиханні з повітрям викликає алергійне захворювання – </w:t>
      </w:r>
      <w:proofErr w:type="spellStart"/>
      <w:r>
        <w:rPr>
          <w:color w:val="1D1D1B"/>
          <w:sz w:val="28"/>
          <w:szCs w:val="28"/>
        </w:rPr>
        <w:t>амброзі</w:t>
      </w:r>
      <w:proofErr w:type="spellEnd"/>
      <w:r>
        <w:rPr>
          <w:color w:val="1D1D1B"/>
          <w:sz w:val="28"/>
          <w:szCs w:val="28"/>
        </w:rPr>
        <w:t>йний поліноз. Хвороба протікає у вигляді різко вираженого алергійного риніту, кон’юнктивіту, бронхіальної астми, мігрені, кропивниці та супроводжується значним знесиленням організму. Лікування алергії, спричиненої пилком амброзії, тривале й важке.</w:t>
      </w:r>
    </w:p>
    <w:p w:rsidR="00685B99" w:rsidRDefault="00685B99" w:rsidP="00685B99">
      <w:pPr>
        <w:pStyle w:val="a8"/>
        <w:shd w:val="clear" w:color="auto" w:fill="FFFFFF"/>
        <w:spacing w:before="0" w:beforeAutospacing="0" w:after="0" w:afterAutospacing="0"/>
        <w:ind w:firstLine="708"/>
        <w:jc w:val="both"/>
      </w:pPr>
      <w:r>
        <w:rPr>
          <w:color w:val="000000"/>
          <w:sz w:val="28"/>
          <w:szCs w:val="28"/>
        </w:rPr>
        <w:t xml:space="preserve">Негативний вплив на довкілля значно посилюється при її проникненні на необроблювані землі з порушеним трав’янистим покривом. За відсутності, у більшості випадків, у складі рослинності таких земель конкурентоздатних щодо амброзії рослин, виникають найкращі умови росту і розвитку карантинного бур’яну, кількість сходів якого може дорівнювати декількох тисяч на квадратному метрі, рослини спроможні накопичувати за вегетаційний період до 10 тонн/га </w:t>
      </w:r>
      <w:proofErr w:type="spellStart"/>
      <w:r>
        <w:rPr>
          <w:color w:val="000000"/>
          <w:sz w:val="28"/>
          <w:szCs w:val="28"/>
        </w:rPr>
        <w:t>фітомаси</w:t>
      </w:r>
      <w:proofErr w:type="spellEnd"/>
      <w:r>
        <w:rPr>
          <w:color w:val="000000"/>
          <w:sz w:val="28"/>
          <w:szCs w:val="28"/>
        </w:rPr>
        <w:t>.</w:t>
      </w:r>
    </w:p>
    <w:p w:rsidR="00685B99" w:rsidRPr="00685B99" w:rsidRDefault="00685B99" w:rsidP="00685B99">
      <w:pPr>
        <w:pStyle w:val="a8"/>
        <w:shd w:val="clear" w:color="auto" w:fill="FFFFFF"/>
        <w:spacing w:before="0" w:beforeAutospacing="0" w:after="0" w:afterAutospacing="0"/>
        <w:ind w:firstLine="709"/>
        <w:jc w:val="both"/>
      </w:pPr>
      <w:r>
        <w:rPr>
          <w:color w:val="000000"/>
          <w:sz w:val="28"/>
          <w:szCs w:val="28"/>
        </w:rPr>
        <w:t xml:space="preserve">Не своєчасність вжиття заходів з локалізації вогнищ амброзії </w:t>
      </w:r>
      <w:proofErr w:type="spellStart"/>
      <w:r>
        <w:rPr>
          <w:color w:val="000000"/>
          <w:sz w:val="28"/>
          <w:szCs w:val="28"/>
        </w:rPr>
        <w:t>полинолистої</w:t>
      </w:r>
      <w:proofErr w:type="spellEnd"/>
      <w:r>
        <w:rPr>
          <w:color w:val="000000"/>
          <w:sz w:val="28"/>
          <w:szCs w:val="28"/>
        </w:rPr>
        <w:t xml:space="preserve"> приводить до поступового розширення площ цього бур’яну.</w:t>
      </w:r>
    </w:p>
    <w:p w:rsidR="00685B99" w:rsidRPr="004077CF" w:rsidRDefault="00685B99" w:rsidP="00685B99">
      <w:pPr>
        <w:spacing w:after="0" w:line="240" w:lineRule="auto"/>
        <w:ind w:firstLine="360"/>
        <w:jc w:val="both"/>
        <w:rPr>
          <w:rFonts w:ascii="Times New Roman" w:eastAsia="Times New Roman" w:hAnsi="Times New Roman" w:cs="Times New Roman"/>
          <w:color w:val="000000"/>
          <w:sz w:val="24"/>
          <w:szCs w:val="24"/>
          <w:lang w:eastAsia="ru-RU"/>
        </w:rPr>
      </w:pPr>
    </w:p>
    <w:p w:rsidR="00685B99" w:rsidRPr="00685B99" w:rsidRDefault="00685B99" w:rsidP="005C5E41">
      <w:pPr>
        <w:pStyle w:val="a7"/>
        <w:numPr>
          <w:ilvl w:val="0"/>
          <w:numId w:val="11"/>
        </w:numPr>
        <w:tabs>
          <w:tab w:val="left" w:pos="284"/>
          <w:tab w:val="left" w:pos="567"/>
        </w:tabs>
        <w:spacing w:after="0" w:line="240" w:lineRule="auto"/>
        <w:ind w:left="0" w:firstLine="0"/>
        <w:jc w:val="center"/>
        <w:rPr>
          <w:rFonts w:ascii="Times New Roman" w:eastAsia="Times New Roman" w:hAnsi="Times New Roman" w:cs="Times New Roman"/>
          <w:b/>
          <w:color w:val="000000"/>
          <w:sz w:val="28"/>
          <w:szCs w:val="28"/>
          <w:lang w:eastAsia="ru-RU"/>
        </w:rPr>
      </w:pPr>
      <w:r w:rsidRPr="00685B99">
        <w:rPr>
          <w:rFonts w:ascii="Times New Roman" w:eastAsia="Times New Roman" w:hAnsi="Times New Roman" w:cs="Times New Roman"/>
          <w:b/>
          <w:color w:val="000000"/>
          <w:sz w:val="28"/>
          <w:szCs w:val="28"/>
          <w:lang w:eastAsia="ru-RU"/>
        </w:rPr>
        <w:t>Мета Програми</w:t>
      </w:r>
    </w:p>
    <w:p w:rsidR="00685B99" w:rsidRPr="00685B99" w:rsidRDefault="00685B99" w:rsidP="00685B99">
      <w:pPr>
        <w:pStyle w:val="a7"/>
        <w:spacing w:after="0" w:line="240" w:lineRule="auto"/>
        <w:ind w:left="1080"/>
        <w:rPr>
          <w:rFonts w:ascii="Times New Roman" w:eastAsia="Times New Roman" w:hAnsi="Times New Roman" w:cs="Times New Roman"/>
          <w:color w:val="000000"/>
          <w:sz w:val="24"/>
          <w:szCs w:val="28"/>
          <w:lang w:eastAsia="ru-RU"/>
        </w:rPr>
      </w:pPr>
    </w:p>
    <w:p w:rsidR="00685B99" w:rsidRDefault="00685B99" w:rsidP="00685B99">
      <w:pPr>
        <w:pStyle w:val="docdata"/>
        <w:shd w:val="clear" w:color="auto" w:fill="FFFFFF"/>
        <w:spacing w:before="0" w:beforeAutospacing="0" w:after="0" w:afterAutospacing="0"/>
        <w:ind w:firstLine="709"/>
        <w:jc w:val="both"/>
      </w:pPr>
      <w:r>
        <w:rPr>
          <w:color w:val="000000"/>
          <w:sz w:val="28"/>
          <w:szCs w:val="28"/>
        </w:rPr>
        <w:t xml:space="preserve">Мета Програми полягає у проведенні комплексу заходів із локалізації та ліквідації вогнищ карантинного бур’яну – амброзії </w:t>
      </w:r>
      <w:proofErr w:type="spellStart"/>
      <w:r>
        <w:rPr>
          <w:color w:val="000000"/>
          <w:sz w:val="28"/>
          <w:szCs w:val="28"/>
        </w:rPr>
        <w:t>полинолистої</w:t>
      </w:r>
      <w:proofErr w:type="spellEnd"/>
      <w:r>
        <w:rPr>
          <w:color w:val="000000"/>
          <w:sz w:val="28"/>
          <w:szCs w:val="28"/>
        </w:rPr>
        <w:t xml:space="preserve"> на </w:t>
      </w:r>
      <w:proofErr w:type="spellStart"/>
      <w:r>
        <w:rPr>
          <w:color w:val="000000"/>
          <w:sz w:val="28"/>
          <w:szCs w:val="28"/>
        </w:rPr>
        <w:t>території Ан</w:t>
      </w:r>
      <w:proofErr w:type="spellEnd"/>
      <w:r>
        <w:rPr>
          <w:color w:val="000000"/>
          <w:sz w:val="28"/>
          <w:szCs w:val="28"/>
        </w:rPr>
        <w:t xml:space="preserve">аньївської міської </w:t>
      </w:r>
      <w:r>
        <w:rPr>
          <w:color w:val="1D1D1B"/>
          <w:sz w:val="28"/>
          <w:szCs w:val="28"/>
        </w:rPr>
        <w:t>територіальної громади</w:t>
      </w:r>
      <w:r>
        <w:rPr>
          <w:color w:val="000000"/>
          <w:sz w:val="28"/>
          <w:szCs w:val="28"/>
        </w:rPr>
        <w:t xml:space="preserve">, зменшенні кількості випадків захворювань на алергію серед населення, пов’язаних із цвітінням амброзії, підвищенні ефективності виробництва сільськогосподарської продукції, посиленні уваги широких верств населення та громадськості до існуючої проблеми шляхом популяризації знань та роз’яснень щодо шкідливості бур’яну-алергену, приведенні в належний </w:t>
      </w:r>
      <w:proofErr w:type="spellStart"/>
      <w:r>
        <w:rPr>
          <w:color w:val="000000"/>
          <w:sz w:val="28"/>
          <w:szCs w:val="28"/>
        </w:rPr>
        <w:t>фітосанітарний</w:t>
      </w:r>
      <w:proofErr w:type="spellEnd"/>
      <w:r>
        <w:rPr>
          <w:color w:val="000000"/>
          <w:sz w:val="28"/>
          <w:szCs w:val="28"/>
        </w:rPr>
        <w:t>, екологічний та естетичний стан території області, забезпеченні контролю за виконанням та проведенням заходів проти карантинного бур’яну підприємствами, установами, організаціями незалежно від форм власності, посадовими особами та громадянами.</w:t>
      </w:r>
    </w:p>
    <w:p w:rsidR="00685B99" w:rsidRPr="0046712C" w:rsidRDefault="00685B99" w:rsidP="00685B99">
      <w:pPr>
        <w:spacing w:after="0" w:line="240" w:lineRule="auto"/>
        <w:ind w:firstLine="708"/>
        <w:jc w:val="both"/>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sz w:val="28"/>
          <w:szCs w:val="28"/>
          <w:lang w:eastAsia="ru-RU"/>
        </w:rPr>
      </w:pPr>
      <w:r w:rsidRPr="00DF1573">
        <w:rPr>
          <w:rFonts w:ascii="Times New Roman" w:eastAsia="Times New Roman" w:hAnsi="Times New Roman" w:cs="Times New Roman"/>
          <w:color w:val="000000"/>
          <w:sz w:val="28"/>
          <w:szCs w:val="28"/>
          <w:lang w:eastAsia="ru-RU"/>
        </w:rPr>
        <w:t xml:space="preserve">4. </w:t>
      </w:r>
      <w:r w:rsidRPr="00DF1573">
        <w:rPr>
          <w:rFonts w:ascii="Times New Roman" w:eastAsia="Times New Roman" w:hAnsi="Times New Roman" w:cs="Times New Roman"/>
          <w:b/>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rsidR="00685B99" w:rsidRPr="00275D6C" w:rsidRDefault="00685B99" w:rsidP="00685B99">
      <w:pPr>
        <w:spacing w:after="0" w:line="240" w:lineRule="auto"/>
        <w:ind w:firstLine="706"/>
        <w:jc w:val="both"/>
        <w:rPr>
          <w:rFonts w:ascii="Times New Roman" w:eastAsia="Times New Roman" w:hAnsi="Times New Roman" w:cs="Times New Roman"/>
          <w:color w:val="000000"/>
          <w:sz w:val="24"/>
          <w:szCs w:val="28"/>
          <w:lang w:eastAsia="ru-RU"/>
        </w:rPr>
      </w:pPr>
    </w:p>
    <w:p w:rsidR="00685B99" w:rsidRDefault="00685B99" w:rsidP="00685B99">
      <w:pPr>
        <w:pStyle w:val="docdata"/>
        <w:widowControl w:val="0"/>
        <w:spacing w:before="0" w:beforeAutospacing="0" w:after="0" w:afterAutospacing="0"/>
        <w:ind w:firstLine="709"/>
        <w:jc w:val="both"/>
      </w:pPr>
      <w:r>
        <w:rPr>
          <w:color w:val="000000"/>
          <w:sz w:val="28"/>
          <w:szCs w:val="28"/>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685B99" w:rsidRDefault="00685B99" w:rsidP="00685B99">
      <w:pPr>
        <w:pStyle w:val="a8"/>
        <w:widowControl w:val="0"/>
        <w:spacing w:before="0" w:beforeAutospacing="0" w:after="0" w:afterAutospacing="0"/>
        <w:ind w:firstLine="709"/>
      </w:pPr>
      <w:r>
        <w:rPr>
          <w:color w:val="000000"/>
          <w:sz w:val="28"/>
          <w:szCs w:val="28"/>
        </w:rPr>
        <w:t>Строк реалізації Програми - 2026-2030 роки.</w:t>
      </w:r>
    </w:p>
    <w:p w:rsidR="00685B99" w:rsidRDefault="00685B99" w:rsidP="00685B99">
      <w:pPr>
        <w:pStyle w:val="a8"/>
        <w:widowControl w:val="0"/>
        <w:spacing w:before="0" w:beforeAutospacing="0" w:after="0" w:afterAutospacing="0"/>
        <w:ind w:firstLine="709"/>
        <w:jc w:val="both"/>
      </w:pPr>
      <w:r>
        <w:rPr>
          <w:color w:val="000000"/>
          <w:sz w:val="28"/>
          <w:szCs w:val="28"/>
        </w:rPr>
        <w:t xml:space="preserve">Ресурсне забезпечення Програми наведено у </w:t>
      </w:r>
      <w:r w:rsidR="004077CF">
        <w:rPr>
          <w:color w:val="000000"/>
          <w:sz w:val="28"/>
          <w:szCs w:val="28"/>
        </w:rPr>
        <w:t>Д</w:t>
      </w:r>
      <w:r>
        <w:rPr>
          <w:color w:val="000000"/>
          <w:sz w:val="28"/>
          <w:szCs w:val="28"/>
        </w:rPr>
        <w:t>одатку 1 до Програми  та уточнюється при формуванні бюджету на відповідний рік в межах наявного фінансового ресурсу.</w:t>
      </w:r>
    </w:p>
    <w:p w:rsidR="00685B99" w:rsidRDefault="00685B99" w:rsidP="00685B99">
      <w:pPr>
        <w:spacing w:after="0" w:line="240" w:lineRule="auto"/>
        <w:jc w:val="center"/>
        <w:rPr>
          <w:rFonts w:ascii="Times New Roman" w:eastAsia="Times New Roman" w:hAnsi="Times New Roman" w:cs="Times New Roman"/>
          <w:b/>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lastRenderedPageBreak/>
        <w:t xml:space="preserve">5. Напрями діяльності та </w:t>
      </w:r>
      <w:r w:rsidR="008040BF">
        <w:rPr>
          <w:rFonts w:ascii="Times New Roman" w:eastAsia="Times New Roman" w:hAnsi="Times New Roman" w:cs="Times New Roman"/>
          <w:b/>
          <w:color w:val="000000"/>
          <w:sz w:val="28"/>
          <w:szCs w:val="28"/>
          <w:lang w:eastAsia="ru-RU"/>
        </w:rPr>
        <w:t>заходи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Default="00685B99" w:rsidP="00685B99">
      <w:pPr>
        <w:spacing w:after="0" w:line="240" w:lineRule="auto"/>
        <w:ind w:firstLine="709"/>
        <w:jc w:val="both"/>
        <w:rPr>
          <w:rFonts w:ascii="Times New Roman" w:eastAsia="Calibri" w:hAnsi="Times New Roman" w:cs="Times New Roman"/>
          <w:sz w:val="28"/>
          <w:szCs w:val="28"/>
        </w:rPr>
      </w:pPr>
      <w:r w:rsidRPr="00DF1573">
        <w:rPr>
          <w:rFonts w:ascii="Times New Roman" w:eastAsia="Calibri" w:hAnsi="Times New Roman" w:cs="Times New Roman"/>
          <w:sz w:val="28"/>
          <w:szCs w:val="28"/>
        </w:rPr>
        <w:t xml:space="preserve">Для досягнення мети цієї Програми необхідним є проведення ліквідації карантинного бур'яну у два етапи, що дозволить на першому етапі знизити його чисельність, пригнітити ріст та розвиток, а на другому етапі ліквідувати його та створити умови для негайної локалізації та знищення у разі наступного виявлення. </w:t>
      </w:r>
    </w:p>
    <w:p w:rsidR="00685B99" w:rsidRPr="009F0B64" w:rsidRDefault="00685B99" w:rsidP="004077CF">
      <w:pPr>
        <w:spacing w:after="0" w:line="240" w:lineRule="auto"/>
        <w:ind w:firstLine="709"/>
        <w:jc w:val="both"/>
        <w:rPr>
          <w:rFonts w:ascii="Times New Roman" w:eastAsia="Calibri" w:hAnsi="Times New Roman" w:cs="Times New Roman"/>
          <w:sz w:val="28"/>
          <w:szCs w:val="28"/>
        </w:rPr>
      </w:pPr>
      <w:r w:rsidRPr="009F0B64">
        <w:rPr>
          <w:rFonts w:ascii="Times New Roman" w:eastAsia="Calibri" w:hAnsi="Times New Roman" w:cs="Times New Roman"/>
          <w:sz w:val="28"/>
          <w:szCs w:val="28"/>
        </w:rPr>
        <w:t xml:space="preserve">З метою </w:t>
      </w:r>
      <w:r>
        <w:rPr>
          <w:rFonts w:ascii="Times New Roman" w:eastAsia="Calibri" w:hAnsi="Times New Roman" w:cs="Times New Roman"/>
          <w:sz w:val="28"/>
          <w:szCs w:val="28"/>
        </w:rPr>
        <w:t xml:space="preserve">забезпечення збалансованих та комплексних </w:t>
      </w:r>
      <w:r w:rsidRPr="009F0B64">
        <w:rPr>
          <w:rFonts w:ascii="Times New Roman" w:eastAsia="Calibri" w:hAnsi="Times New Roman" w:cs="Times New Roman"/>
          <w:sz w:val="28"/>
          <w:szCs w:val="28"/>
        </w:rPr>
        <w:t xml:space="preserve">заходів боротьби з амброзією </w:t>
      </w:r>
      <w:proofErr w:type="spellStart"/>
      <w:r w:rsidRPr="009F0B64">
        <w:rPr>
          <w:rFonts w:ascii="Times New Roman" w:eastAsia="Calibri" w:hAnsi="Times New Roman" w:cs="Times New Roman"/>
          <w:sz w:val="28"/>
          <w:szCs w:val="28"/>
        </w:rPr>
        <w:t>полинолистою</w:t>
      </w:r>
      <w:proofErr w:type="spellEnd"/>
      <w:r w:rsidRPr="009F0B64">
        <w:rPr>
          <w:rFonts w:ascii="Times New Roman" w:eastAsia="Calibri" w:hAnsi="Times New Roman" w:cs="Times New Roman"/>
          <w:sz w:val="28"/>
          <w:szCs w:val="28"/>
        </w:rPr>
        <w:t xml:space="preserve"> в найближчі роки пріоритетне значення буде надаватись, механічним, агротехнічним та хімічним методам боротьби, що застосовуються одночасно.</w:t>
      </w:r>
    </w:p>
    <w:p w:rsidR="00685B99" w:rsidRPr="00F22C97" w:rsidRDefault="00685B99" w:rsidP="004077CF">
      <w:pPr>
        <w:spacing w:after="0" w:line="240" w:lineRule="auto"/>
        <w:ind w:firstLine="709"/>
        <w:jc w:val="both"/>
        <w:rPr>
          <w:rFonts w:ascii="Times New Roman" w:eastAsia="Calibri" w:hAnsi="Times New Roman" w:cs="Times New Roman"/>
          <w:sz w:val="28"/>
          <w:szCs w:val="28"/>
          <w:lang w:val="ru-RU"/>
        </w:rPr>
      </w:pPr>
      <w:r w:rsidRPr="00F22C97">
        <w:rPr>
          <w:rFonts w:ascii="Times New Roman" w:eastAsia="Calibri" w:hAnsi="Times New Roman" w:cs="Times New Roman"/>
          <w:sz w:val="28"/>
          <w:szCs w:val="28"/>
          <w:lang w:val="ru-RU"/>
        </w:rPr>
        <w:t xml:space="preserve">У </w:t>
      </w:r>
      <w:proofErr w:type="spellStart"/>
      <w:r w:rsidRPr="00F22C97">
        <w:rPr>
          <w:rFonts w:ascii="Times New Roman" w:eastAsia="Calibri" w:hAnsi="Times New Roman" w:cs="Times New Roman"/>
          <w:sz w:val="28"/>
          <w:szCs w:val="28"/>
          <w:lang w:val="ru-RU"/>
        </w:rPr>
        <w:t>населених</w:t>
      </w:r>
      <w:proofErr w:type="spellEnd"/>
      <w:r w:rsidRPr="00F22C97">
        <w:rPr>
          <w:rFonts w:ascii="Times New Roman" w:eastAsia="Calibri" w:hAnsi="Times New Roman" w:cs="Times New Roman"/>
          <w:sz w:val="28"/>
          <w:szCs w:val="28"/>
          <w:lang w:val="ru-RU"/>
        </w:rPr>
        <w:t xml:space="preserve"> </w:t>
      </w:r>
      <w:proofErr w:type="gramStart"/>
      <w:r w:rsidRPr="00F22C97">
        <w:rPr>
          <w:rFonts w:ascii="Times New Roman" w:eastAsia="Calibri" w:hAnsi="Times New Roman" w:cs="Times New Roman"/>
          <w:sz w:val="28"/>
          <w:szCs w:val="28"/>
          <w:lang w:val="ru-RU"/>
        </w:rPr>
        <w:t>пунктах</w:t>
      </w:r>
      <w:proofErr w:type="gramEnd"/>
      <w:r>
        <w:rPr>
          <w:rFonts w:ascii="Times New Roman" w:eastAsia="Calibri" w:hAnsi="Times New Roman" w:cs="Times New Roman"/>
          <w:sz w:val="28"/>
          <w:szCs w:val="28"/>
          <w:lang w:val="ru-RU"/>
        </w:rPr>
        <w:t>:</w:t>
      </w:r>
      <w:r w:rsidRPr="00F22C97">
        <w:rPr>
          <w:rFonts w:ascii="Times New Roman" w:eastAsia="Calibri" w:hAnsi="Times New Roman" w:cs="Times New Roman"/>
          <w:sz w:val="28"/>
          <w:szCs w:val="28"/>
          <w:lang w:val="ru-RU"/>
        </w:rPr>
        <w:t xml:space="preserve"> </w:t>
      </w:r>
    </w:p>
    <w:p w:rsidR="00685B99" w:rsidRPr="00DF1573" w:rsidRDefault="00685B99" w:rsidP="004077CF">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скошування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рослин</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амброзії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полинолистої</w:t>
      </w:r>
      <w:proofErr w:type="spellEnd"/>
      <w:r>
        <w:rPr>
          <w:rFonts w:ascii="Times New Roman" w:eastAsia="Calibri" w:hAnsi="Times New Roman" w:cs="Times New Roman"/>
          <w:sz w:val="28"/>
          <w:szCs w:val="28"/>
          <w:lang w:val="ru-RU"/>
        </w:rPr>
        <w:t xml:space="preserve"> перед </w:t>
      </w:r>
      <w:proofErr w:type="spellStart"/>
      <w:r>
        <w:rPr>
          <w:rFonts w:ascii="Times New Roman" w:eastAsia="Calibri" w:hAnsi="Times New Roman" w:cs="Times New Roman"/>
          <w:sz w:val="28"/>
          <w:szCs w:val="28"/>
          <w:lang w:val="ru-RU"/>
        </w:rPr>
        <w:t>цвітінням</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в</w:t>
      </w:r>
      <w:proofErr w:type="gramEnd"/>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w:t>
      </w:r>
      <w:proofErr w:type="gramStart"/>
      <w:r w:rsidRPr="00DF1573">
        <w:rPr>
          <w:rFonts w:ascii="Times New Roman" w:eastAsia="Calibri" w:hAnsi="Times New Roman" w:cs="Times New Roman"/>
          <w:sz w:val="28"/>
          <w:szCs w:val="28"/>
          <w:lang w:val="ru-RU"/>
        </w:rPr>
        <w:t>од</w:t>
      </w:r>
      <w:proofErr w:type="spellEnd"/>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бутонізації</w:t>
      </w:r>
      <w:proofErr w:type="spellEnd"/>
      <w:r w:rsidRPr="00DF1573">
        <w:rPr>
          <w:rFonts w:ascii="Times New Roman" w:eastAsia="Calibri" w:hAnsi="Times New Roman" w:cs="Times New Roman"/>
          <w:sz w:val="28"/>
          <w:szCs w:val="28"/>
          <w:lang w:val="ru-RU"/>
        </w:rPr>
        <w:t>;</w:t>
      </w:r>
    </w:p>
    <w:p w:rsidR="00685B99"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виривання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корінням</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їх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шляхом </w:t>
      </w:r>
      <w:proofErr w:type="spellStart"/>
      <w:r w:rsidRPr="00DF1573">
        <w:rPr>
          <w:rFonts w:ascii="Times New Roman" w:eastAsia="Calibri" w:hAnsi="Times New Roman" w:cs="Times New Roman"/>
          <w:sz w:val="28"/>
          <w:szCs w:val="28"/>
          <w:lang w:val="ru-RU"/>
        </w:rPr>
        <w:t>спалювання</w:t>
      </w:r>
      <w:proofErr w:type="spellEnd"/>
      <w:r w:rsidRPr="00DF1573">
        <w:rPr>
          <w:rFonts w:ascii="Times New Roman" w:eastAsia="Calibri" w:hAnsi="Times New Roman" w:cs="Times New Roman"/>
          <w:sz w:val="28"/>
          <w:szCs w:val="28"/>
          <w:lang w:val="ru-RU"/>
        </w:rPr>
        <w:t xml:space="preserve"> </w:t>
      </w:r>
      <w:proofErr w:type="gramStart"/>
      <w:r w:rsidRPr="00DF1573">
        <w:rPr>
          <w:rFonts w:ascii="Times New Roman" w:eastAsia="Calibri" w:hAnsi="Times New Roman" w:cs="Times New Roman"/>
          <w:sz w:val="28"/>
          <w:szCs w:val="28"/>
          <w:lang w:val="ru-RU"/>
        </w:rPr>
        <w:t>у</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спеціально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призначених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місцях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подрібнення</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захороненням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санітарних</w:t>
      </w:r>
      <w:proofErr w:type="spellEnd"/>
      <w:r w:rsidRPr="00DF1573">
        <w:rPr>
          <w:rFonts w:ascii="Times New Roman" w:eastAsia="Calibri" w:hAnsi="Times New Roman" w:cs="Times New Roman"/>
          <w:sz w:val="28"/>
          <w:szCs w:val="28"/>
          <w:lang w:val="ru-RU"/>
        </w:rPr>
        <w:t xml:space="preserve"> ямах з </w:t>
      </w:r>
      <w:proofErr w:type="spellStart"/>
      <w:r w:rsidRPr="00DF1573">
        <w:rPr>
          <w:rFonts w:ascii="Times New Roman" w:eastAsia="Calibri" w:hAnsi="Times New Roman" w:cs="Times New Roman"/>
          <w:sz w:val="28"/>
          <w:szCs w:val="28"/>
          <w:lang w:val="ru-RU"/>
        </w:rPr>
        <w:t>використанням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гасу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вапна</w:t>
      </w:r>
      <w:proofErr w:type="spellEnd"/>
      <w:r w:rsidRPr="00DF1573">
        <w:rPr>
          <w:rFonts w:ascii="Times New Roman" w:eastAsia="Calibri" w:hAnsi="Times New Roman" w:cs="Times New Roman"/>
          <w:sz w:val="28"/>
          <w:szCs w:val="28"/>
          <w:lang w:val="ru-RU"/>
        </w:rPr>
        <w:t>;</w:t>
      </w:r>
    </w:p>
    <w:p w:rsidR="00685B99"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засмічених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ділянках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агротехнічним</w:t>
      </w:r>
      <w:proofErr w:type="spellEnd"/>
      <w:r w:rsidRPr="00DF1573">
        <w:rPr>
          <w:rFonts w:ascii="Times New Roman" w:eastAsia="Calibri" w:hAnsi="Times New Roman" w:cs="Times New Roman"/>
          <w:sz w:val="28"/>
          <w:szCs w:val="28"/>
          <w:lang w:val="ru-RU"/>
        </w:rPr>
        <w:t xml:space="preserve"> методом (</w:t>
      </w:r>
      <w:proofErr w:type="spellStart"/>
      <w:r w:rsidRPr="00DF1573">
        <w:rPr>
          <w:rFonts w:ascii="Times New Roman" w:eastAsia="Calibri" w:hAnsi="Times New Roman" w:cs="Times New Roman"/>
          <w:sz w:val="28"/>
          <w:szCs w:val="28"/>
          <w:lang w:val="ru-RU"/>
        </w:rPr>
        <w:t>перекопування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приорювання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подрібненням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висівом</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цих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ділянках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низь</w:t>
      </w:r>
      <w:r>
        <w:rPr>
          <w:rFonts w:ascii="Times New Roman" w:eastAsia="Calibri" w:hAnsi="Times New Roman" w:cs="Times New Roman"/>
          <w:sz w:val="28"/>
          <w:szCs w:val="28"/>
          <w:lang w:val="ru-RU"/>
        </w:rPr>
        <w:t>корослих</w:t>
      </w:r>
      <w:proofErr w:type="spellEnd"/>
      <w:r>
        <w:rPr>
          <w:rFonts w:ascii="Times New Roman" w:eastAsia="Calibri" w:hAnsi="Times New Roman" w:cs="Times New Roman"/>
          <w:sz w:val="28"/>
          <w:szCs w:val="28"/>
          <w:lang w:val="ru-RU"/>
        </w:rPr>
        <w:t xml:space="preserve"> трав </w:t>
      </w:r>
      <w:proofErr w:type="spellStart"/>
      <w:r>
        <w:rPr>
          <w:rFonts w:ascii="Times New Roman" w:eastAsia="Calibri" w:hAnsi="Times New Roman" w:cs="Times New Roman"/>
          <w:sz w:val="28"/>
          <w:szCs w:val="28"/>
          <w:lang w:val="ru-RU"/>
        </w:rPr>
        <w:t>або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газонних</w:t>
      </w:r>
      <w:proofErr w:type="spellEnd"/>
      <w:r>
        <w:rPr>
          <w:rFonts w:ascii="Times New Roman" w:eastAsia="Calibri" w:hAnsi="Times New Roman" w:cs="Times New Roman"/>
          <w:sz w:val="28"/>
          <w:szCs w:val="28"/>
          <w:lang w:val="ru-RU"/>
        </w:rPr>
        <w:t xml:space="preserve"> трав.</w:t>
      </w:r>
    </w:p>
    <w:p w:rsidR="00685B99" w:rsidRDefault="00685B99" w:rsidP="004077CF">
      <w:pPr>
        <w:spacing w:after="0" w:line="240" w:lineRule="auto"/>
        <w:ind w:firstLine="709"/>
        <w:jc w:val="both"/>
        <w:rPr>
          <w:rFonts w:ascii="Times New Roman" w:eastAsia="Calibri" w:hAnsi="Times New Roman" w:cs="Times New Roman"/>
          <w:sz w:val="28"/>
          <w:szCs w:val="28"/>
          <w:lang w:val="ru-RU"/>
        </w:rPr>
      </w:pPr>
      <w:r w:rsidRPr="00F22C97">
        <w:rPr>
          <w:rFonts w:ascii="Times New Roman" w:eastAsia="Calibri" w:hAnsi="Times New Roman" w:cs="Times New Roman"/>
          <w:sz w:val="28"/>
          <w:szCs w:val="28"/>
          <w:lang w:val="ru-RU"/>
        </w:rPr>
        <w:t xml:space="preserve">На </w:t>
      </w:r>
      <w:proofErr w:type="spellStart"/>
      <w:r w:rsidRPr="00F22C97">
        <w:rPr>
          <w:rFonts w:ascii="Times New Roman" w:eastAsia="Calibri" w:hAnsi="Times New Roman" w:cs="Times New Roman"/>
          <w:sz w:val="28"/>
          <w:szCs w:val="28"/>
          <w:lang w:val="ru-RU"/>
        </w:rPr>
        <w:t>узбіччях</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доріг</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автошляхів</w:t>
      </w:r>
      <w:proofErr w:type="spellEnd"/>
      <w:r w:rsidRPr="00F22C97">
        <w:rPr>
          <w:rFonts w:ascii="Times New Roman" w:eastAsia="Calibri" w:hAnsi="Times New Roman" w:cs="Times New Roman"/>
          <w:sz w:val="28"/>
          <w:szCs w:val="28"/>
          <w:lang w:val="ru-RU"/>
        </w:rPr>
        <w:t xml:space="preserve"> та </w:t>
      </w:r>
      <w:proofErr w:type="spellStart"/>
      <w:r w:rsidRPr="00F22C97">
        <w:rPr>
          <w:rFonts w:ascii="Times New Roman" w:eastAsia="Calibri" w:hAnsi="Times New Roman" w:cs="Times New Roman"/>
          <w:sz w:val="28"/>
          <w:szCs w:val="28"/>
          <w:lang w:val="ru-RU"/>
        </w:rPr>
        <w:t>залізничних</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колій</w:t>
      </w:r>
      <w:proofErr w:type="spellEnd"/>
      <w:r>
        <w:rPr>
          <w:rFonts w:ascii="Times New Roman" w:eastAsia="Calibri" w:hAnsi="Times New Roman" w:cs="Times New Roman"/>
          <w:sz w:val="28"/>
          <w:szCs w:val="28"/>
          <w:lang w:val="ru-RU"/>
        </w:rPr>
        <w:t>:</w:t>
      </w:r>
      <w:r w:rsidRPr="00F22C97">
        <w:rPr>
          <w:rFonts w:ascii="Times New Roman" w:eastAsia="Calibri" w:hAnsi="Times New Roman" w:cs="Times New Roman"/>
          <w:sz w:val="28"/>
          <w:szCs w:val="28"/>
          <w:lang w:val="ru-RU"/>
        </w:rPr>
        <w:t xml:space="preserve"> </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застосування</w:t>
      </w:r>
      <w:proofErr w:type="spellEnd"/>
      <w:r w:rsidRPr="00DF1573">
        <w:rPr>
          <w:rFonts w:ascii="Times New Roman" w:eastAsia="Calibri" w:hAnsi="Times New Roman" w:cs="Times New Roman"/>
          <w:sz w:val="28"/>
          <w:szCs w:val="28"/>
          <w:lang w:val="ru-RU"/>
        </w:rPr>
        <w:t xml:space="preserve"> для </w:t>
      </w:r>
      <w:r w:rsidRPr="00DF1573">
        <w:rPr>
          <w:rFonts w:ascii="Times New Roman" w:eastAsia="Calibri" w:hAnsi="Times New Roman" w:cs="Times New Roman"/>
          <w:sz w:val="28"/>
          <w:szCs w:val="28"/>
        </w:rPr>
        <w:t>с</w:t>
      </w:r>
      <w:proofErr w:type="spellStart"/>
      <w:r w:rsidRPr="00DF1573">
        <w:rPr>
          <w:rFonts w:ascii="Times New Roman" w:eastAsia="Calibri" w:hAnsi="Times New Roman" w:cs="Times New Roman"/>
          <w:sz w:val="28"/>
          <w:szCs w:val="28"/>
          <w:lang w:val="ru-RU"/>
        </w:rPr>
        <w:t>прискування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гербіцидів</w:t>
      </w:r>
      <w:proofErr w:type="spellEnd"/>
      <w:r w:rsidRPr="00DF1573">
        <w:rPr>
          <w:rFonts w:ascii="Times New Roman" w:eastAsia="Calibri" w:hAnsi="Times New Roman" w:cs="Times New Roman"/>
          <w:sz w:val="28"/>
          <w:szCs w:val="28"/>
          <w:lang w:val="ru-RU"/>
        </w:rPr>
        <w:t xml:space="preserve"> </w:t>
      </w:r>
      <w:proofErr w:type="spellStart"/>
      <w:proofErr w:type="gramStart"/>
      <w:r w:rsidRPr="00DF1573">
        <w:rPr>
          <w:rFonts w:ascii="Times New Roman" w:eastAsia="Calibri" w:hAnsi="Times New Roman" w:cs="Times New Roman"/>
          <w:sz w:val="28"/>
          <w:szCs w:val="28"/>
          <w:lang w:val="ru-RU"/>
        </w:rPr>
        <w:t>в</w:t>
      </w:r>
      <w:proofErr w:type="gramEnd"/>
      <w:r w:rsidRPr="00DF1573">
        <w:rPr>
          <w:rFonts w:ascii="Times New Roman" w:eastAsia="Calibri" w:hAnsi="Times New Roman" w:cs="Times New Roman"/>
          <w:sz w:val="28"/>
          <w:szCs w:val="28"/>
          <w:lang w:val="ru-RU"/>
        </w:rPr>
        <w:t>ідповідно</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Переліку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пестицидів</w:t>
      </w:r>
      <w:proofErr w:type="spellEnd"/>
      <w:r w:rsidRPr="00DF1573">
        <w:rPr>
          <w:rFonts w:ascii="Times New Roman" w:eastAsia="Calibri" w:hAnsi="Times New Roman" w:cs="Times New Roman"/>
          <w:sz w:val="28"/>
          <w:szCs w:val="28"/>
          <w:lang w:val="ru-RU"/>
        </w:rPr>
        <w:t xml:space="preserve"> і </w:t>
      </w:r>
      <w:proofErr w:type="spellStart"/>
      <w:r w:rsidRPr="00DF1573">
        <w:rPr>
          <w:rFonts w:ascii="Times New Roman" w:eastAsia="Calibri" w:hAnsi="Times New Roman" w:cs="Times New Roman"/>
          <w:sz w:val="28"/>
          <w:szCs w:val="28"/>
          <w:lang w:val="ru-RU"/>
        </w:rPr>
        <w:t>агрохімікатів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дозволених</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використання</w:t>
      </w:r>
      <w:proofErr w:type="spellEnd"/>
      <w:r w:rsidRPr="00DF1573">
        <w:rPr>
          <w:rFonts w:ascii="Times New Roman" w:eastAsia="Calibri" w:hAnsi="Times New Roman" w:cs="Times New Roman"/>
          <w:sz w:val="28"/>
          <w:szCs w:val="28"/>
          <w:lang w:val="ru-RU"/>
        </w:rPr>
        <w:t xml:space="preserve"> в </w:t>
      </w:r>
      <w:proofErr w:type="spellStart"/>
      <w:r w:rsidRPr="00DF1573">
        <w:rPr>
          <w:rFonts w:ascii="Times New Roman" w:eastAsia="Calibri" w:hAnsi="Times New Roman" w:cs="Times New Roman"/>
          <w:sz w:val="28"/>
          <w:szCs w:val="28"/>
          <w:lang w:val="ru-RU"/>
        </w:rPr>
        <w:t>Україні</w:t>
      </w:r>
      <w:proofErr w:type="spellEnd"/>
      <w:r w:rsidRPr="00DF1573">
        <w:rPr>
          <w:rFonts w:ascii="Times New Roman" w:eastAsia="Calibri" w:hAnsi="Times New Roman" w:cs="Times New Roman"/>
          <w:sz w:val="28"/>
          <w:szCs w:val="28"/>
          <w:lang w:val="ru-RU"/>
        </w:rPr>
        <w:t xml:space="preserve">. У полях </w:t>
      </w:r>
      <w:proofErr w:type="spellStart"/>
      <w:r w:rsidRPr="00DF1573">
        <w:rPr>
          <w:rFonts w:ascii="Times New Roman" w:eastAsia="Calibri" w:hAnsi="Times New Roman" w:cs="Times New Roman"/>
          <w:sz w:val="28"/>
          <w:szCs w:val="28"/>
          <w:lang w:val="ru-RU"/>
        </w:rPr>
        <w:t>сівозміни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після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збирання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попередника</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в </w:t>
      </w:r>
      <w:proofErr w:type="spellStart"/>
      <w:r w:rsidRPr="00DF1573">
        <w:rPr>
          <w:rFonts w:ascii="Times New Roman" w:eastAsia="Calibri" w:hAnsi="Times New Roman" w:cs="Times New Roman"/>
          <w:sz w:val="28"/>
          <w:szCs w:val="28"/>
          <w:lang w:val="ru-RU"/>
        </w:rPr>
        <w:t>осінньо-весняний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період</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дотримання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технології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обробітку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що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включає</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своєчасний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передпосівний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обробіток</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оптимальні</w:t>
      </w:r>
      <w:proofErr w:type="spellEnd"/>
      <w:r w:rsidRPr="00DF1573">
        <w:rPr>
          <w:rFonts w:ascii="Times New Roman" w:eastAsia="Calibri" w:hAnsi="Times New Roman" w:cs="Times New Roman"/>
          <w:sz w:val="28"/>
          <w:szCs w:val="28"/>
          <w:lang w:val="ru-RU"/>
        </w:rPr>
        <w:t xml:space="preserve"> строки </w:t>
      </w:r>
      <w:proofErr w:type="spellStart"/>
      <w:r w:rsidRPr="00DF1573">
        <w:rPr>
          <w:rFonts w:ascii="Times New Roman" w:eastAsia="Calibri" w:hAnsi="Times New Roman" w:cs="Times New Roman"/>
          <w:sz w:val="28"/>
          <w:szCs w:val="28"/>
          <w:lang w:val="ru-RU"/>
        </w:rPr>
        <w:t>сівби</w:t>
      </w:r>
      <w:proofErr w:type="spellEnd"/>
      <w:r w:rsidRPr="00DF1573">
        <w:rPr>
          <w:rFonts w:ascii="Times New Roman" w:eastAsia="Calibri" w:hAnsi="Times New Roman" w:cs="Times New Roman"/>
          <w:sz w:val="28"/>
          <w:szCs w:val="28"/>
          <w:lang w:val="ru-RU"/>
        </w:rPr>
        <w:t xml:space="preserve">, догляд за </w:t>
      </w:r>
      <w:proofErr w:type="spellStart"/>
      <w:proofErr w:type="gramStart"/>
      <w:r w:rsidRPr="00DF1573">
        <w:rPr>
          <w:rFonts w:ascii="Times New Roman" w:eastAsia="Calibri" w:hAnsi="Times New Roman" w:cs="Times New Roman"/>
          <w:sz w:val="28"/>
          <w:szCs w:val="28"/>
          <w:lang w:val="ru-RU"/>
        </w:rPr>
        <w:t>пос</w:t>
      </w:r>
      <w:proofErr w:type="gramEnd"/>
      <w:r w:rsidRPr="00DF1573">
        <w:rPr>
          <w:rFonts w:ascii="Times New Roman" w:eastAsia="Calibri" w:hAnsi="Times New Roman" w:cs="Times New Roman"/>
          <w:sz w:val="28"/>
          <w:szCs w:val="28"/>
          <w:lang w:val="ru-RU"/>
        </w:rPr>
        <w:t>івами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збирання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тощо</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дотримання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сівозміни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обов'язковий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висів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просапних</w:t>
      </w:r>
      <w:proofErr w:type="spellEnd"/>
      <w:r w:rsidRPr="00DF1573">
        <w:rPr>
          <w:rFonts w:ascii="Times New Roman" w:eastAsia="Calibri" w:hAnsi="Times New Roman" w:cs="Times New Roman"/>
          <w:sz w:val="28"/>
          <w:szCs w:val="28"/>
          <w:lang w:val="ru-RU"/>
        </w:rPr>
        <w:tab/>
        <w:t xml:space="preserve">культур та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трав, </w:t>
      </w:r>
      <w:proofErr w:type="spellStart"/>
      <w:r w:rsidRPr="00DF1573">
        <w:rPr>
          <w:rFonts w:ascii="Times New Roman" w:eastAsia="Calibri" w:hAnsi="Times New Roman" w:cs="Times New Roman"/>
          <w:sz w:val="28"/>
          <w:szCs w:val="28"/>
          <w:lang w:val="ru-RU"/>
        </w:rPr>
        <w:t>що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повинні</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чергуватися</w:t>
      </w:r>
      <w:proofErr w:type="spellEnd"/>
      <w:r w:rsidRPr="00DF1573">
        <w:rPr>
          <w:rFonts w:ascii="Times New Roman" w:eastAsia="Calibri" w:hAnsi="Times New Roman" w:cs="Times New Roman"/>
          <w:sz w:val="28"/>
          <w:szCs w:val="28"/>
          <w:lang w:val="ru-RU"/>
        </w:rPr>
        <w:t xml:space="preserve">, по </w:t>
      </w:r>
      <w:proofErr w:type="spellStart"/>
      <w:r w:rsidRPr="00DF1573">
        <w:rPr>
          <w:rFonts w:ascii="Times New Roman" w:eastAsia="Calibri" w:hAnsi="Times New Roman" w:cs="Times New Roman"/>
          <w:sz w:val="28"/>
          <w:szCs w:val="28"/>
          <w:lang w:val="ru-RU"/>
        </w:rPr>
        <w:t>можливості</w:t>
      </w:r>
      <w:proofErr w:type="spellEnd"/>
      <w:r w:rsidRPr="00DF1573">
        <w:rPr>
          <w:rFonts w:ascii="Times New Roman" w:eastAsia="Calibri" w:hAnsi="Times New Roman" w:cs="Times New Roman"/>
          <w:sz w:val="28"/>
          <w:szCs w:val="28"/>
          <w:lang w:val="ru-RU"/>
        </w:rPr>
        <w:t xml:space="preserve"> не </w:t>
      </w:r>
      <w:proofErr w:type="spellStart"/>
      <w:r w:rsidRPr="00DF1573">
        <w:rPr>
          <w:rFonts w:ascii="Times New Roman" w:eastAsia="Calibri" w:hAnsi="Times New Roman" w:cs="Times New Roman"/>
          <w:sz w:val="28"/>
          <w:szCs w:val="28"/>
          <w:lang w:val="ru-RU"/>
        </w:rPr>
        <w:t>висівати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протягом</w:t>
      </w:r>
      <w:proofErr w:type="spellEnd"/>
      <w:r w:rsidRPr="00DF1573">
        <w:rPr>
          <w:rFonts w:ascii="Times New Roman" w:eastAsia="Calibri" w:hAnsi="Times New Roman" w:cs="Times New Roman"/>
          <w:sz w:val="28"/>
          <w:szCs w:val="28"/>
          <w:lang w:val="ru-RU"/>
        </w:rPr>
        <w:t xml:space="preserve"> 3-х </w:t>
      </w:r>
      <w:proofErr w:type="spellStart"/>
      <w:r w:rsidRPr="00DF1573">
        <w:rPr>
          <w:rFonts w:ascii="Times New Roman" w:eastAsia="Calibri" w:hAnsi="Times New Roman" w:cs="Times New Roman"/>
          <w:sz w:val="28"/>
          <w:szCs w:val="28"/>
          <w:lang w:val="ru-RU"/>
        </w:rPr>
        <w:t>років</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ураженому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соняшник</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кукурудзу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тощо</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передпосівне</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внесення</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ґрунт</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проведенням</w:t>
      </w:r>
      <w:proofErr w:type="spellEnd"/>
      <w:r w:rsidRPr="00DF1573">
        <w:rPr>
          <w:rFonts w:ascii="Times New Roman" w:eastAsia="Calibri" w:hAnsi="Times New Roman" w:cs="Times New Roman"/>
          <w:sz w:val="28"/>
          <w:szCs w:val="28"/>
          <w:lang w:val="ru-RU"/>
        </w:rPr>
        <w:t xml:space="preserve"> 2-х </w:t>
      </w:r>
      <w:proofErr w:type="gramStart"/>
      <w:r w:rsidRPr="00DF1573">
        <w:rPr>
          <w:rFonts w:ascii="Times New Roman" w:eastAsia="Calibri" w:hAnsi="Times New Roman" w:cs="Times New Roman"/>
          <w:sz w:val="28"/>
          <w:szCs w:val="28"/>
          <w:lang w:val="ru-RU"/>
        </w:rPr>
        <w:t>разового</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лущення</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скошування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рослин</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амброзії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полинолистої</w:t>
      </w:r>
      <w:proofErr w:type="spellEnd"/>
      <w:r>
        <w:rPr>
          <w:rFonts w:ascii="Times New Roman" w:eastAsia="Calibri" w:hAnsi="Times New Roman" w:cs="Times New Roman"/>
          <w:sz w:val="28"/>
          <w:szCs w:val="28"/>
          <w:lang w:val="ru-RU"/>
        </w:rPr>
        <w:t xml:space="preserve"> перед </w:t>
      </w:r>
      <w:proofErr w:type="spellStart"/>
      <w:r>
        <w:rPr>
          <w:rFonts w:ascii="Times New Roman" w:eastAsia="Calibri" w:hAnsi="Times New Roman" w:cs="Times New Roman"/>
          <w:sz w:val="28"/>
          <w:szCs w:val="28"/>
          <w:lang w:val="ru-RU"/>
        </w:rPr>
        <w:t>цвітінням</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в</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w:t>
      </w:r>
      <w:proofErr w:type="gramStart"/>
      <w:r w:rsidRPr="00DF1573">
        <w:rPr>
          <w:rFonts w:ascii="Times New Roman" w:eastAsia="Calibri" w:hAnsi="Times New Roman" w:cs="Times New Roman"/>
          <w:sz w:val="28"/>
          <w:szCs w:val="28"/>
          <w:lang w:val="ru-RU"/>
        </w:rPr>
        <w:t>од</w:t>
      </w:r>
      <w:proofErr w:type="spellEnd"/>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бутонізації</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виривання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корінням</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їх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шляхом </w:t>
      </w:r>
      <w:proofErr w:type="spellStart"/>
      <w:r w:rsidRPr="00DF1573">
        <w:rPr>
          <w:rFonts w:ascii="Times New Roman" w:eastAsia="Calibri" w:hAnsi="Times New Roman" w:cs="Times New Roman"/>
          <w:sz w:val="28"/>
          <w:szCs w:val="28"/>
          <w:lang w:val="ru-RU"/>
        </w:rPr>
        <w:t>спалювання</w:t>
      </w:r>
      <w:proofErr w:type="spellEnd"/>
      <w:r w:rsidRPr="00DF1573">
        <w:rPr>
          <w:rFonts w:ascii="Times New Roman" w:eastAsia="Calibri" w:hAnsi="Times New Roman" w:cs="Times New Roman"/>
          <w:sz w:val="28"/>
          <w:szCs w:val="28"/>
          <w:lang w:val="ru-RU"/>
        </w:rPr>
        <w:t xml:space="preserve"> </w:t>
      </w:r>
      <w:proofErr w:type="gramStart"/>
      <w:r w:rsidRPr="00DF1573">
        <w:rPr>
          <w:rFonts w:ascii="Times New Roman" w:eastAsia="Calibri" w:hAnsi="Times New Roman" w:cs="Times New Roman"/>
          <w:sz w:val="28"/>
          <w:szCs w:val="28"/>
          <w:lang w:val="ru-RU"/>
        </w:rPr>
        <w:t>у</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спеціально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призначених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місцях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подрібнення</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захороненням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санітарних</w:t>
      </w:r>
      <w:proofErr w:type="spellEnd"/>
      <w:r w:rsidRPr="00DF1573">
        <w:rPr>
          <w:rFonts w:ascii="Times New Roman" w:eastAsia="Calibri" w:hAnsi="Times New Roman" w:cs="Times New Roman"/>
          <w:sz w:val="28"/>
          <w:szCs w:val="28"/>
          <w:lang w:val="ru-RU"/>
        </w:rPr>
        <w:t xml:space="preserve"> ямах з </w:t>
      </w:r>
      <w:proofErr w:type="spellStart"/>
      <w:r w:rsidRPr="00DF1573">
        <w:rPr>
          <w:rFonts w:ascii="Times New Roman" w:eastAsia="Calibri" w:hAnsi="Times New Roman" w:cs="Times New Roman"/>
          <w:sz w:val="28"/>
          <w:szCs w:val="28"/>
          <w:lang w:val="ru-RU"/>
        </w:rPr>
        <w:t>використанням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гасу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вапна</w:t>
      </w:r>
      <w:proofErr w:type="spellEnd"/>
      <w:r w:rsidRPr="00DF1573">
        <w:rPr>
          <w:rFonts w:ascii="Times New Roman" w:eastAsia="Calibri" w:hAnsi="Times New Roman" w:cs="Times New Roman"/>
          <w:sz w:val="28"/>
          <w:szCs w:val="28"/>
          <w:lang w:val="ru-RU"/>
        </w:rPr>
        <w:t>.</w:t>
      </w:r>
    </w:p>
    <w:p w:rsidR="00685B99" w:rsidRPr="00997E0E" w:rsidRDefault="00685B99" w:rsidP="004077CF">
      <w:pPr>
        <w:spacing w:after="0" w:line="240" w:lineRule="auto"/>
        <w:ind w:firstLine="709"/>
        <w:jc w:val="both"/>
        <w:rPr>
          <w:rFonts w:ascii="Times New Roman" w:eastAsia="Calibri" w:hAnsi="Times New Roman" w:cs="Times New Roman"/>
          <w:sz w:val="28"/>
          <w:szCs w:val="28"/>
          <w:lang w:val="ru-RU"/>
        </w:rPr>
      </w:pPr>
      <w:r w:rsidRPr="00997E0E">
        <w:rPr>
          <w:rFonts w:ascii="Times New Roman" w:eastAsia="Calibri" w:hAnsi="Times New Roman" w:cs="Times New Roman"/>
          <w:sz w:val="28"/>
          <w:szCs w:val="28"/>
          <w:lang w:val="ru-RU"/>
        </w:rPr>
        <w:t xml:space="preserve">У </w:t>
      </w:r>
      <w:proofErr w:type="spellStart"/>
      <w:r w:rsidRPr="00997E0E">
        <w:rPr>
          <w:rFonts w:ascii="Times New Roman" w:eastAsia="Calibri" w:hAnsi="Times New Roman" w:cs="Times New Roman"/>
          <w:sz w:val="28"/>
          <w:szCs w:val="28"/>
          <w:lang w:val="ru-RU"/>
        </w:rPr>
        <w:t>залишених</w:t>
      </w:r>
      <w:proofErr w:type="spellEnd"/>
      <w:r w:rsidRPr="00997E0E">
        <w:rPr>
          <w:rFonts w:ascii="Times New Roman" w:eastAsia="Calibri" w:hAnsi="Times New Roman" w:cs="Times New Roman"/>
          <w:sz w:val="28"/>
          <w:szCs w:val="28"/>
          <w:lang w:val="ru-RU"/>
        </w:rPr>
        <w:t xml:space="preserve"> полях, </w:t>
      </w:r>
      <w:proofErr w:type="spellStart"/>
      <w:r w:rsidRPr="00997E0E">
        <w:rPr>
          <w:rFonts w:ascii="Times New Roman" w:eastAsia="Calibri" w:hAnsi="Times New Roman" w:cs="Times New Roman"/>
          <w:sz w:val="28"/>
          <w:szCs w:val="28"/>
          <w:lang w:val="ru-RU"/>
        </w:rPr>
        <w:t>що</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повністю</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заростають</w:t>
      </w:r>
      <w:proofErr w:type="spellEnd"/>
      <w:r w:rsidRPr="00997E0E">
        <w:rPr>
          <w:rFonts w:ascii="Times New Roman" w:eastAsia="Calibri" w:hAnsi="Times New Roman" w:cs="Times New Roman"/>
          <w:sz w:val="28"/>
          <w:szCs w:val="28"/>
          <w:lang w:val="ru-RU"/>
        </w:rPr>
        <w:t xml:space="preserve"> (перед </w:t>
      </w:r>
      <w:proofErr w:type="spellStart"/>
      <w:proofErr w:type="gramStart"/>
      <w:r w:rsidRPr="00997E0E">
        <w:rPr>
          <w:rFonts w:ascii="Times New Roman" w:eastAsia="Calibri" w:hAnsi="Times New Roman" w:cs="Times New Roman"/>
          <w:sz w:val="28"/>
          <w:szCs w:val="28"/>
          <w:lang w:val="ru-RU"/>
        </w:rPr>
        <w:t>пос</w:t>
      </w:r>
      <w:proofErr w:type="gramEnd"/>
      <w:r w:rsidRPr="00997E0E">
        <w:rPr>
          <w:rFonts w:ascii="Times New Roman" w:eastAsia="Calibri" w:hAnsi="Times New Roman" w:cs="Times New Roman"/>
          <w:sz w:val="28"/>
          <w:szCs w:val="28"/>
          <w:lang w:val="ru-RU"/>
        </w:rPr>
        <w:t>івом</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краще</w:t>
      </w:r>
      <w:proofErr w:type="spellEnd"/>
      <w:r w:rsidRPr="00997E0E">
        <w:rPr>
          <w:rFonts w:ascii="Times New Roman" w:eastAsia="Calibri" w:hAnsi="Times New Roman" w:cs="Times New Roman"/>
          <w:sz w:val="28"/>
          <w:szCs w:val="28"/>
          <w:lang w:val="ru-RU"/>
        </w:rPr>
        <w:t xml:space="preserve"> в </w:t>
      </w:r>
      <w:proofErr w:type="spellStart"/>
      <w:r w:rsidRPr="00997E0E">
        <w:rPr>
          <w:rFonts w:ascii="Times New Roman" w:eastAsia="Calibri" w:hAnsi="Times New Roman" w:cs="Times New Roman"/>
          <w:sz w:val="28"/>
          <w:szCs w:val="28"/>
          <w:lang w:val="ru-RU"/>
        </w:rPr>
        <w:t>осінньо-весняний</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період</w:t>
      </w:r>
      <w:proofErr w:type="spellEnd"/>
      <w:r w:rsidRPr="00997E0E">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скошування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полинолистої</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цвітіння</w:t>
      </w:r>
      <w:proofErr w:type="spellEnd"/>
      <w:r w:rsidRPr="00DF1573">
        <w:rPr>
          <w:rFonts w:ascii="Times New Roman" w:eastAsia="Calibri" w:hAnsi="Times New Roman" w:cs="Times New Roman"/>
          <w:sz w:val="28"/>
          <w:szCs w:val="28"/>
          <w:lang w:val="ru-RU"/>
        </w:rPr>
        <w:t>;</w:t>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обробка</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гербіцидами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суцільної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дії</w:t>
      </w:r>
      <w:proofErr w:type="spellEnd"/>
      <w:r w:rsidRPr="00DF1573">
        <w:rPr>
          <w:rFonts w:ascii="Times New Roman" w:eastAsia="Calibri" w:hAnsi="Times New Roman" w:cs="Times New Roman"/>
          <w:sz w:val="28"/>
          <w:szCs w:val="28"/>
          <w:lang w:val="ru-RU"/>
        </w:rPr>
        <w:t>;</w:t>
      </w:r>
      <w:r w:rsidRPr="00DF1573">
        <w:rPr>
          <w:rFonts w:ascii="Times New Roman" w:eastAsia="Calibri" w:hAnsi="Times New Roman" w:cs="Times New Roman"/>
          <w:sz w:val="28"/>
          <w:szCs w:val="28"/>
          <w:lang w:val="ru-RU"/>
        </w:rPr>
        <w:tab/>
      </w:r>
    </w:p>
    <w:p w:rsidR="00685B99" w:rsidRPr="00DF1573"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проведення</w:t>
      </w:r>
      <w:proofErr w:type="spellEnd"/>
      <w:r w:rsidRPr="00DF1573">
        <w:rPr>
          <w:rFonts w:ascii="Times New Roman" w:eastAsia="Calibri" w:hAnsi="Times New Roman" w:cs="Times New Roman"/>
          <w:sz w:val="28"/>
          <w:szCs w:val="28"/>
          <w:lang w:val="ru-RU"/>
        </w:rPr>
        <w:t xml:space="preserve"> 3-х разового </w:t>
      </w:r>
      <w:proofErr w:type="spellStart"/>
      <w:r w:rsidRPr="00DF1573">
        <w:rPr>
          <w:rFonts w:ascii="Times New Roman" w:eastAsia="Calibri" w:hAnsi="Times New Roman" w:cs="Times New Roman"/>
          <w:sz w:val="28"/>
          <w:szCs w:val="28"/>
          <w:lang w:val="ru-RU"/>
        </w:rPr>
        <w:t>лущення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дискування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вздовж</w:t>
      </w:r>
      <w:proofErr w:type="spellEnd"/>
      <w:r w:rsidRPr="00DF1573">
        <w:rPr>
          <w:rFonts w:ascii="Times New Roman" w:eastAsia="Calibri" w:hAnsi="Times New Roman" w:cs="Times New Roman"/>
          <w:sz w:val="28"/>
          <w:szCs w:val="28"/>
          <w:lang w:val="ru-RU"/>
        </w:rPr>
        <w:t xml:space="preserve"> та поперек поля) та </w:t>
      </w:r>
      <w:proofErr w:type="spellStart"/>
      <w:r w:rsidRPr="00DF1573">
        <w:rPr>
          <w:rFonts w:ascii="Times New Roman" w:eastAsia="Calibri" w:hAnsi="Times New Roman" w:cs="Times New Roman"/>
          <w:sz w:val="28"/>
          <w:szCs w:val="28"/>
          <w:lang w:val="ru-RU"/>
        </w:rPr>
        <w:t>культивації</w:t>
      </w:r>
      <w:proofErr w:type="spellEnd"/>
      <w:r w:rsidRPr="00DF1573">
        <w:rPr>
          <w:rFonts w:ascii="Times New Roman" w:eastAsia="Calibri" w:hAnsi="Times New Roman" w:cs="Times New Roman"/>
          <w:sz w:val="28"/>
          <w:szCs w:val="28"/>
          <w:lang w:val="ru-RU"/>
        </w:rPr>
        <w:t>;</w:t>
      </w:r>
    </w:p>
    <w:p w:rsidR="00685B99" w:rsidRDefault="00685B99" w:rsidP="004077C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proofErr w:type="gramStart"/>
      <w:r w:rsidRPr="00DF1573">
        <w:rPr>
          <w:rFonts w:ascii="Times New Roman" w:eastAsia="Calibri" w:hAnsi="Times New Roman" w:cs="Times New Roman"/>
          <w:sz w:val="28"/>
          <w:szCs w:val="28"/>
          <w:lang w:val="ru-RU"/>
        </w:rPr>
        <w:t>пос</w:t>
      </w:r>
      <w:proofErr w:type="gramEnd"/>
      <w:r w:rsidRPr="00DF1573">
        <w:rPr>
          <w:rFonts w:ascii="Times New Roman" w:eastAsia="Calibri" w:hAnsi="Times New Roman" w:cs="Times New Roman"/>
          <w:sz w:val="28"/>
          <w:szCs w:val="28"/>
          <w:lang w:val="ru-RU"/>
        </w:rPr>
        <w:t>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трав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просапних</w:t>
      </w:r>
      <w:proofErr w:type="spellEnd"/>
      <w:r w:rsidRPr="00DF1573">
        <w:rPr>
          <w:rFonts w:ascii="Times New Roman" w:eastAsia="Calibri" w:hAnsi="Times New Roman" w:cs="Times New Roman"/>
          <w:sz w:val="28"/>
          <w:szCs w:val="28"/>
          <w:lang w:val="ru-RU"/>
        </w:rPr>
        <w:t xml:space="preserve"> культур з </w:t>
      </w:r>
      <w:proofErr w:type="spellStart"/>
      <w:r w:rsidRPr="00DF1573">
        <w:rPr>
          <w:rFonts w:ascii="Times New Roman" w:eastAsia="Calibri" w:hAnsi="Times New Roman" w:cs="Times New Roman"/>
          <w:sz w:val="28"/>
          <w:szCs w:val="28"/>
          <w:lang w:val="ru-RU"/>
        </w:rPr>
        <w:t>внесенням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тільки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мінеральних</w:t>
      </w:r>
      <w:proofErr w:type="spellEnd"/>
      <w:r w:rsidRPr="00DF1573">
        <w:rPr>
          <w:rFonts w:ascii="Times New Roman" w:eastAsia="Calibri" w:hAnsi="Times New Roman" w:cs="Times New Roman"/>
          <w:sz w:val="28"/>
          <w:szCs w:val="28"/>
          <w:lang w:val="ru-RU"/>
        </w:rPr>
        <w:t xml:space="preserve"> добрив (N,Р,К).</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Напрямки </w:t>
      </w:r>
      <w:proofErr w:type="spellStart"/>
      <w:r>
        <w:rPr>
          <w:rFonts w:ascii="Times New Roman" w:eastAsia="Calibri" w:hAnsi="Times New Roman" w:cs="Times New Roman"/>
          <w:sz w:val="28"/>
          <w:szCs w:val="28"/>
          <w:lang w:val="ru-RU"/>
        </w:rPr>
        <w:t>діяльності</w:t>
      </w:r>
      <w:proofErr w:type="spellEnd"/>
      <w:r>
        <w:rPr>
          <w:rFonts w:ascii="Times New Roman" w:eastAsia="Calibri" w:hAnsi="Times New Roman" w:cs="Times New Roman"/>
          <w:sz w:val="28"/>
          <w:szCs w:val="28"/>
          <w:lang w:val="ru-RU"/>
        </w:rPr>
        <w:t xml:space="preserve"> та заходи </w:t>
      </w:r>
      <w:proofErr w:type="spellStart"/>
      <w:r>
        <w:rPr>
          <w:rFonts w:ascii="Times New Roman" w:eastAsia="Calibri" w:hAnsi="Times New Roman" w:cs="Times New Roman"/>
          <w:sz w:val="28"/>
          <w:szCs w:val="28"/>
          <w:lang w:val="ru-RU"/>
        </w:rPr>
        <w:t>Програми</w:t>
      </w:r>
      <w:proofErr w:type="spellEnd"/>
      <w:r>
        <w:rPr>
          <w:rFonts w:ascii="Times New Roman" w:eastAsia="Calibri" w:hAnsi="Times New Roman" w:cs="Times New Roman"/>
          <w:sz w:val="28"/>
          <w:szCs w:val="28"/>
          <w:lang w:val="ru-RU"/>
        </w:rPr>
        <w:t xml:space="preserve"> </w:t>
      </w:r>
      <w:proofErr w:type="spellStart"/>
      <w:proofErr w:type="gramStart"/>
      <w:r>
        <w:rPr>
          <w:rFonts w:ascii="Times New Roman" w:eastAsia="Calibri" w:hAnsi="Times New Roman" w:cs="Times New Roman"/>
          <w:sz w:val="28"/>
          <w:szCs w:val="28"/>
          <w:lang w:val="ru-RU"/>
        </w:rPr>
        <w:t>наведен</w:t>
      </w:r>
      <w:proofErr w:type="gramEnd"/>
      <w:r>
        <w:rPr>
          <w:rFonts w:ascii="Times New Roman" w:eastAsia="Calibri" w:hAnsi="Times New Roman" w:cs="Times New Roman"/>
          <w:sz w:val="28"/>
          <w:szCs w:val="28"/>
          <w:lang w:val="ru-RU"/>
        </w:rPr>
        <w:t>і</w:t>
      </w:r>
      <w:proofErr w:type="spellEnd"/>
      <w:r>
        <w:rPr>
          <w:rFonts w:ascii="Times New Roman" w:eastAsia="Calibri" w:hAnsi="Times New Roman" w:cs="Times New Roman"/>
          <w:sz w:val="28"/>
          <w:szCs w:val="28"/>
          <w:lang w:val="ru-RU"/>
        </w:rPr>
        <w:t xml:space="preserve"> у </w:t>
      </w:r>
      <w:proofErr w:type="spellStart"/>
      <w:r>
        <w:rPr>
          <w:rFonts w:ascii="Times New Roman" w:eastAsia="Calibri" w:hAnsi="Times New Roman" w:cs="Times New Roman"/>
          <w:sz w:val="28"/>
          <w:szCs w:val="28"/>
          <w:lang w:val="ru-RU"/>
        </w:rPr>
        <w:t>додатку</w:t>
      </w:r>
      <w:proofErr w:type="spellEnd"/>
      <w:r>
        <w:rPr>
          <w:rFonts w:ascii="Times New Roman" w:eastAsia="Calibri" w:hAnsi="Times New Roman" w:cs="Times New Roman"/>
          <w:sz w:val="28"/>
          <w:szCs w:val="28"/>
          <w:lang w:val="ru-RU"/>
        </w:rPr>
        <w:t xml:space="preserve"> 2 до </w:t>
      </w:r>
      <w:proofErr w:type="spellStart"/>
      <w:r>
        <w:rPr>
          <w:rFonts w:ascii="Times New Roman" w:eastAsia="Calibri" w:hAnsi="Times New Roman" w:cs="Times New Roman"/>
          <w:sz w:val="28"/>
          <w:szCs w:val="28"/>
          <w:lang w:val="ru-RU"/>
        </w:rPr>
        <w:t>Програми</w:t>
      </w:r>
      <w:proofErr w:type="spellEnd"/>
      <w:r>
        <w:rPr>
          <w:rFonts w:ascii="Times New Roman" w:eastAsia="Calibri" w:hAnsi="Times New Roman" w:cs="Times New Roman"/>
          <w:sz w:val="28"/>
          <w:szCs w:val="28"/>
          <w:lang w:val="ru-RU"/>
        </w:rPr>
        <w:t>.</w:t>
      </w:r>
    </w:p>
    <w:p w:rsidR="00685B99" w:rsidRPr="00F13A69" w:rsidRDefault="00685B99" w:rsidP="00685B99">
      <w:pPr>
        <w:spacing w:after="0" w:line="240" w:lineRule="auto"/>
        <w:jc w:val="center"/>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t>6. Очікувані результати виконання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В ході виконання Програми очікується досягнення наступних результатів:</w:t>
      </w:r>
    </w:p>
    <w:p w:rsidR="00685B99" w:rsidRPr="00DF1573" w:rsidRDefault="00685B99" w:rsidP="00685B99">
      <w:pPr>
        <w:spacing w:after="0" w:line="240" w:lineRule="auto"/>
        <w:ind w:firstLine="708"/>
        <w:jc w:val="both"/>
        <w:rPr>
          <w:rFonts w:ascii="Times New Roman" w:eastAsia="Calibri" w:hAnsi="Times New Roman" w:cs="Times New Roman"/>
          <w:sz w:val="28"/>
          <w:szCs w:val="28"/>
          <w:lang w:val="ru-RU"/>
        </w:rPr>
      </w:pPr>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зменшення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джерел</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розповсюдження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насіння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iCs/>
          <w:color w:val="000000"/>
          <w:sz w:val="28"/>
          <w:szCs w:val="28"/>
          <w:lang w:val="ru-RU"/>
        </w:rPr>
        <w:t>полинолистої</w:t>
      </w:r>
      <w:proofErr w:type="spellEnd"/>
      <w:r w:rsidRPr="00DF1573">
        <w:rPr>
          <w:rFonts w:ascii="Times New Roman" w:eastAsia="Calibri" w:hAnsi="Times New Roman" w:cs="Times New Roman"/>
          <w:iCs/>
          <w:color w:val="000000"/>
          <w:sz w:val="28"/>
          <w:szCs w:val="28"/>
          <w:lang w:val="ru-RU"/>
        </w:rPr>
        <w:t xml:space="preserve"> </w:t>
      </w:r>
      <w:r w:rsidRPr="00DF1573">
        <w:rPr>
          <w:rFonts w:ascii="Times New Roman" w:eastAsia="Calibri" w:hAnsi="Times New Roman" w:cs="Times New Roman"/>
          <w:sz w:val="28"/>
          <w:szCs w:val="28"/>
          <w:lang w:val="ru-RU"/>
        </w:rPr>
        <w:t xml:space="preserve">на </w:t>
      </w:r>
      <w:proofErr w:type="spellStart"/>
      <w:r w:rsidRPr="00DF1573">
        <w:rPr>
          <w:rFonts w:ascii="Times New Roman" w:eastAsia="Calibri" w:hAnsi="Times New Roman" w:cs="Times New Roman"/>
          <w:sz w:val="28"/>
          <w:szCs w:val="28"/>
          <w:lang w:val="ru-RU"/>
        </w:rPr>
        <w:t>прилеглі</w:t>
      </w:r>
      <w:proofErr w:type="spellEnd"/>
      <w:r w:rsidRPr="00DF1573">
        <w:rPr>
          <w:rFonts w:ascii="Times New Roman" w:eastAsia="Calibri" w:hAnsi="Times New Roman" w:cs="Times New Roman"/>
          <w:sz w:val="28"/>
          <w:szCs w:val="28"/>
          <w:lang w:val="ru-RU"/>
        </w:rPr>
        <w:t xml:space="preserve"> території;</w:t>
      </w:r>
    </w:p>
    <w:p w:rsidR="00685B99" w:rsidRDefault="00685B99" w:rsidP="00685B99">
      <w:pPr>
        <w:spacing w:after="0" w:line="240" w:lineRule="auto"/>
        <w:ind w:firstLine="706"/>
        <w:jc w:val="both"/>
        <w:rPr>
          <w:rFonts w:ascii="Times New Roman" w:eastAsia="Calibri" w:hAnsi="Times New Roman" w:cs="Times New Roman"/>
          <w:sz w:val="28"/>
          <w:szCs w:val="28"/>
          <w:lang w:val="ru-RU"/>
        </w:rPr>
      </w:pPr>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поліпшення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фітосані</w:t>
      </w:r>
      <w:proofErr w:type="gramStart"/>
      <w:r w:rsidRPr="00DF1573">
        <w:rPr>
          <w:rFonts w:ascii="Times New Roman" w:eastAsia="Calibri" w:hAnsi="Times New Roman" w:cs="Times New Roman"/>
          <w:sz w:val="28"/>
          <w:szCs w:val="28"/>
          <w:lang w:val="ru-RU"/>
        </w:rPr>
        <w:t>тарного</w:t>
      </w:r>
      <w:proofErr w:type="spellEnd"/>
      <w:proofErr w:type="gramEnd"/>
      <w:r w:rsidRPr="00DF1573">
        <w:rPr>
          <w:rFonts w:ascii="Times New Roman" w:eastAsia="Calibri" w:hAnsi="Times New Roman" w:cs="Times New Roman"/>
          <w:sz w:val="28"/>
          <w:szCs w:val="28"/>
          <w:lang w:val="ru-RU"/>
        </w:rPr>
        <w:t xml:space="preserve"> стану </w:t>
      </w:r>
      <w:proofErr w:type="spellStart"/>
      <w:r w:rsidRPr="00DF1573">
        <w:rPr>
          <w:rFonts w:ascii="Times New Roman" w:eastAsia="Calibri" w:hAnsi="Times New Roman" w:cs="Times New Roman"/>
          <w:sz w:val="28"/>
          <w:szCs w:val="28"/>
          <w:lang w:val="ru-RU"/>
        </w:rPr>
        <w:t>території</w:t>
      </w:r>
      <w:proofErr w:type="spellEnd"/>
      <w:r w:rsidRPr="00DF1573">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Ананьївської міської територіальної громади.</w:t>
      </w:r>
    </w:p>
    <w:p w:rsidR="00685B99" w:rsidRPr="00F13A69" w:rsidRDefault="00685B99" w:rsidP="00685B99">
      <w:pPr>
        <w:spacing w:after="0" w:line="240" w:lineRule="auto"/>
        <w:ind w:firstLine="706"/>
        <w:jc w:val="both"/>
        <w:rPr>
          <w:rFonts w:ascii="Times New Roman" w:eastAsia="Calibri" w:hAnsi="Times New Roman" w:cs="Times New Roman"/>
          <w:sz w:val="24"/>
          <w:szCs w:val="28"/>
          <w:lang w:val="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t>7. Координація та контроль за ходом виконання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Виконання заходів Програми покладається на відділ з питань будівництва, житлово-комунального господарства та інфраструктури Ананьївської міської ради, яким планується залучення до її вик</w:t>
      </w:r>
      <w:r>
        <w:rPr>
          <w:rFonts w:ascii="Times New Roman" w:eastAsia="Times New Roman" w:hAnsi="Times New Roman" w:cs="Times New Roman"/>
          <w:color w:val="000000"/>
          <w:sz w:val="28"/>
          <w:szCs w:val="28"/>
          <w:lang w:eastAsia="ru-RU"/>
        </w:rPr>
        <w:t xml:space="preserve">онання комунальних підприємств </w:t>
      </w:r>
      <w:r w:rsidRPr="00DF1573">
        <w:rPr>
          <w:rFonts w:ascii="Times New Roman" w:eastAsia="Times New Roman" w:hAnsi="Times New Roman" w:cs="Times New Roman"/>
          <w:color w:val="000000"/>
          <w:sz w:val="28"/>
          <w:szCs w:val="28"/>
          <w:lang w:eastAsia="ru-RU"/>
        </w:rPr>
        <w:t>та організацій, а також до участі в загально громадських заходах - працівників підприємств, організацій, установ та закладів, місцевого населення.</w:t>
      </w:r>
    </w:p>
    <w:p w:rsidR="00685B99" w:rsidRPr="00DF1573" w:rsidRDefault="00685B99" w:rsidP="00685B99">
      <w:pPr>
        <w:spacing w:after="0" w:line="240" w:lineRule="auto"/>
        <w:ind w:firstLine="708"/>
        <w:jc w:val="both"/>
        <w:rPr>
          <w:rFonts w:ascii="Times New Roman" w:eastAsia="Times New Roman" w:hAnsi="Times New Roman" w:cs="Times New Roman"/>
          <w:sz w:val="28"/>
          <w:szCs w:val="28"/>
          <w:lang w:eastAsia="ru-RU"/>
        </w:rPr>
      </w:pPr>
      <w:r w:rsidRPr="00DF1573">
        <w:rPr>
          <w:rFonts w:ascii="Times New Roman" w:eastAsia="Times New Roman" w:hAnsi="Times New Roman" w:cs="Times New Roman"/>
          <w:sz w:val="28"/>
          <w:szCs w:val="28"/>
          <w:lang w:eastAsia="ru-RU"/>
        </w:rPr>
        <w:t xml:space="preserve">Відповідальний виконавець щороку до 15 липня та до 15 січня готує і подає до фінансового управління та до </w:t>
      </w:r>
      <w:r>
        <w:rPr>
          <w:rFonts w:ascii="Times New Roman" w:eastAsia="Times New Roman" w:hAnsi="Times New Roman" w:cs="Times New Roman"/>
          <w:sz w:val="28"/>
          <w:szCs w:val="28"/>
          <w:lang w:eastAsia="ru-RU"/>
        </w:rPr>
        <w:t>сектору</w:t>
      </w:r>
      <w:r w:rsidRPr="00DF1573">
        <w:rPr>
          <w:rFonts w:ascii="Times New Roman" w:eastAsia="Times New Roman" w:hAnsi="Times New Roman" w:cs="Times New Roman"/>
          <w:sz w:val="28"/>
          <w:szCs w:val="28"/>
          <w:lang w:eastAsia="ru-RU"/>
        </w:rPr>
        <w:t xml:space="preserve"> економічного розвитку узагальнену інформацію про стан виконання Програми та пояснювальну записку про роботу, у разі невиконання - обґрунтування причин. </w:t>
      </w:r>
    </w:p>
    <w:p w:rsidR="00685B99" w:rsidRPr="00DF1573"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 xml:space="preserve">Контроль за виконанням Програми здійснює постійна комісія </w:t>
      </w:r>
      <w:r>
        <w:rPr>
          <w:rFonts w:ascii="Times New Roman" w:eastAsia="Times New Roman" w:hAnsi="Times New Roman" w:cs="Times New Roman"/>
          <w:color w:val="000000"/>
          <w:sz w:val="28"/>
          <w:szCs w:val="28"/>
          <w:lang w:eastAsia="ru-RU"/>
        </w:rPr>
        <w:t xml:space="preserve">Ананьївської </w:t>
      </w:r>
      <w:r w:rsidRPr="00DF1573">
        <w:rPr>
          <w:rFonts w:ascii="Times New Roman" w:eastAsia="Times New Roman" w:hAnsi="Times New Roman" w:cs="Times New Roman"/>
          <w:color w:val="000000"/>
          <w:sz w:val="28"/>
          <w:szCs w:val="28"/>
          <w:lang w:eastAsia="ru-RU"/>
        </w:rPr>
        <w:t>міської ради</w:t>
      </w:r>
      <w:r w:rsidRPr="00DF1573">
        <w:t xml:space="preserve"> </w:t>
      </w:r>
      <w:r w:rsidRPr="00DF1573">
        <w:rPr>
          <w:rFonts w:ascii="Times New Roman" w:eastAsia="Times New Roman" w:hAnsi="Times New Roman" w:cs="Times New Roman"/>
          <w:color w:val="000000"/>
          <w:sz w:val="28"/>
          <w:szCs w:val="28"/>
          <w:lang w:eastAsia="ru-RU"/>
        </w:rPr>
        <w:t>з питань земельних відносин, природокористування, планування території, будівництва, архітектури, охорони пам’яток, істори</w:t>
      </w:r>
      <w:r>
        <w:rPr>
          <w:rFonts w:ascii="Times New Roman" w:eastAsia="Times New Roman" w:hAnsi="Times New Roman" w:cs="Times New Roman"/>
          <w:color w:val="000000"/>
          <w:sz w:val="28"/>
          <w:szCs w:val="28"/>
          <w:lang w:eastAsia="ru-RU"/>
        </w:rPr>
        <w:t>чного середовища та благоустрою</w:t>
      </w:r>
      <w:r w:rsidRPr="00DF1573">
        <w:rPr>
          <w:rFonts w:ascii="Times New Roman" w:eastAsia="Times New Roman" w:hAnsi="Times New Roman" w:cs="Times New Roman"/>
          <w:color w:val="000000"/>
          <w:sz w:val="28"/>
          <w:szCs w:val="28"/>
          <w:lang w:eastAsia="ru-RU"/>
        </w:rPr>
        <w:t>.</w:t>
      </w:r>
    </w:p>
    <w:p w:rsidR="00DF1573" w:rsidRPr="00DF1573" w:rsidRDefault="00DF1573" w:rsidP="00275D6C">
      <w:pPr>
        <w:spacing w:after="0" w:line="240" w:lineRule="auto"/>
        <w:jc w:val="both"/>
        <w:rPr>
          <w:rFonts w:ascii="Times New Roman" w:eastAsia="Times New Roman" w:hAnsi="Times New Roman" w:cs="Times New Roman"/>
          <w:b/>
          <w:sz w:val="28"/>
          <w:szCs w:val="28"/>
          <w:lang w:eastAsia="ru-RU"/>
        </w:rPr>
      </w:pPr>
    </w:p>
    <w:p w:rsidR="00DF1573" w:rsidRPr="00DF1573" w:rsidRDefault="00DF1573" w:rsidP="00DF1573">
      <w:pPr>
        <w:spacing w:after="0" w:line="240" w:lineRule="auto"/>
        <w:jc w:val="both"/>
        <w:rPr>
          <w:rFonts w:ascii="Times New Roman" w:eastAsia="Times New Roman" w:hAnsi="Times New Roman" w:cs="Times New Roman"/>
          <w:b/>
          <w:sz w:val="28"/>
          <w:szCs w:val="28"/>
          <w:lang w:eastAsia="ru-RU"/>
        </w:rPr>
      </w:pPr>
    </w:p>
    <w:p w:rsidR="00DF1573" w:rsidRPr="00DF1573" w:rsidRDefault="00DF1573" w:rsidP="00DF1573">
      <w:pPr>
        <w:spacing w:after="0" w:line="240" w:lineRule="auto"/>
        <w:jc w:val="both"/>
        <w:rPr>
          <w:rFonts w:ascii="Times New Roman" w:eastAsia="Times New Roman" w:hAnsi="Times New Roman" w:cs="Times New Roman"/>
          <w:b/>
          <w:sz w:val="28"/>
          <w:szCs w:val="28"/>
          <w:lang w:eastAsia="ru-RU"/>
        </w:rPr>
        <w:sectPr w:rsidR="00DF1573" w:rsidRPr="00DF1573" w:rsidSect="001A3DFE">
          <w:pgSz w:w="11906" w:h="16838"/>
          <w:pgMar w:top="851" w:right="566" w:bottom="993" w:left="1701" w:header="708" w:footer="708" w:gutter="0"/>
          <w:cols w:space="708"/>
          <w:docGrid w:linePitch="360"/>
        </w:sectPr>
      </w:pPr>
    </w:p>
    <w:p w:rsidR="00DF1573" w:rsidRPr="00F85271" w:rsidRDefault="00DF1573" w:rsidP="00321AA6">
      <w:pPr>
        <w:spacing w:after="0" w:line="240" w:lineRule="auto"/>
        <w:ind w:left="10773" w:hanging="1"/>
        <w:jc w:val="both"/>
        <w:rPr>
          <w:rFonts w:ascii="Times New Roman" w:eastAsia="Calibri" w:hAnsi="Times New Roman" w:cs="Times New Roman"/>
          <w:b/>
          <w:sz w:val="28"/>
          <w:szCs w:val="24"/>
        </w:rPr>
      </w:pPr>
      <w:r w:rsidRPr="00F85271">
        <w:rPr>
          <w:rFonts w:ascii="Times New Roman" w:eastAsia="Calibri" w:hAnsi="Times New Roman" w:cs="Times New Roman"/>
          <w:b/>
          <w:sz w:val="28"/>
          <w:szCs w:val="24"/>
        </w:rPr>
        <w:lastRenderedPageBreak/>
        <w:t>Додаток 1</w:t>
      </w:r>
    </w:p>
    <w:p w:rsidR="00703F87" w:rsidRPr="00703F87" w:rsidRDefault="00703F87" w:rsidP="00321AA6">
      <w:pPr>
        <w:widowControl w:val="0"/>
        <w:autoSpaceDE w:val="0"/>
        <w:autoSpaceDN w:val="0"/>
        <w:spacing w:after="0" w:line="240" w:lineRule="auto"/>
        <w:ind w:left="10773" w:right="30"/>
        <w:jc w:val="both"/>
        <w:rPr>
          <w:rFonts w:ascii="Times New Roman" w:eastAsia="Calibri" w:hAnsi="Times New Roman" w:cs="Times New Roman"/>
          <w:sz w:val="24"/>
          <w:szCs w:val="24"/>
        </w:rPr>
      </w:pPr>
      <w:r w:rsidRPr="00703F87">
        <w:rPr>
          <w:rFonts w:ascii="Times New Roman" w:eastAsia="Calibri" w:hAnsi="Times New Roman" w:cs="Times New Roman"/>
          <w:sz w:val="24"/>
          <w:szCs w:val="24"/>
        </w:rPr>
        <w:t>до</w:t>
      </w:r>
      <w:r w:rsidRPr="00703F87">
        <w:rPr>
          <w:rFonts w:ascii="Times New Roman" w:eastAsia="Calibri" w:hAnsi="Times New Roman" w:cs="Times New Roman"/>
          <w:spacing w:val="-3"/>
          <w:sz w:val="24"/>
          <w:szCs w:val="24"/>
        </w:rPr>
        <w:t xml:space="preserve"> міської </w:t>
      </w:r>
      <w:r w:rsidRPr="00703F87">
        <w:rPr>
          <w:rFonts w:ascii="Times New Roman" w:eastAsia="Calibri" w:hAnsi="Times New Roman" w:cs="Times New Roman"/>
          <w:sz w:val="24"/>
          <w:szCs w:val="24"/>
        </w:rPr>
        <w:t>цільової Програми на</w:t>
      </w:r>
      <w:r w:rsidRPr="00703F87">
        <w:rPr>
          <w:rFonts w:ascii="Times New Roman" w:eastAsia="Calibri" w:hAnsi="Times New Roman" w:cs="Times New Roman"/>
          <w:spacing w:val="-2"/>
          <w:sz w:val="24"/>
          <w:szCs w:val="24"/>
        </w:rPr>
        <w:t xml:space="preserve"> </w:t>
      </w:r>
      <w:r w:rsidRPr="00703F87">
        <w:rPr>
          <w:rFonts w:ascii="Times New Roman" w:eastAsia="Calibri" w:hAnsi="Times New Roman" w:cs="Times New Roman"/>
          <w:sz w:val="24"/>
          <w:szCs w:val="24"/>
        </w:rPr>
        <w:t>2026-20</w:t>
      </w:r>
      <w:r>
        <w:rPr>
          <w:rFonts w:ascii="Times New Roman" w:eastAsia="Calibri" w:hAnsi="Times New Roman" w:cs="Times New Roman"/>
          <w:sz w:val="24"/>
          <w:szCs w:val="24"/>
        </w:rPr>
        <w:t>30</w:t>
      </w:r>
      <w:r w:rsidRPr="00703F87">
        <w:rPr>
          <w:rFonts w:ascii="Times New Roman" w:eastAsia="Calibri" w:hAnsi="Times New Roman" w:cs="Times New Roman"/>
          <w:spacing w:val="-4"/>
          <w:sz w:val="24"/>
          <w:szCs w:val="24"/>
        </w:rPr>
        <w:t xml:space="preserve"> </w:t>
      </w:r>
      <w:r w:rsidRPr="00703F87">
        <w:rPr>
          <w:rFonts w:ascii="Times New Roman" w:eastAsia="Calibri" w:hAnsi="Times New Roman" w:cs="Times New Roman"/>
          <w:sz w:val="24"/>
          <w:szCs w:val="24"/>
        </w:rPr>
        <w:t>роки</w:t>
      </w:r>
      <w:r w:rsidR="00DF1DF0">
        <w:rPr>
          <w:rFonts w:ascii="Times New Roman" w:eastAsia="Calibri" w:hAnsi="Times New Roman" w:cs="Times New Roman"/>
          <w:sz w:val="24"/>
          <w:szCs w:val="24"/>
        </w:rPr>
        <w:t xml:space="preserve"> </w:t>
      </w:r>
      <w:r w:rsidRPr="00703F87">
        <w:rPr>
          <w:rFonts w:ascii="Times New Roman" w:eastAsia="Calibri" w:hAnsi="Times New Roman" w:cs="Times New Roman"/>
          <w:bCs/>
          <w:sz w:val="24"/>
          <w:szCs w:val="24"/>
        </w:rPr>
        <w:t>«</w:t>
      </w:r>
      <w:r>
        <w:rPr>
          <w:rFonts w:ascii="Times New Roman" w:eastAsia="Calibri" w:hAnsi="Times New Roman" w:cs="Times New Roman"/>
          <w:bCs/>
          <w:sz w:val="24"/>
          <w:szCs w:val="24"/>
        </w:rPr>
        <w:t>Лока</w:t>
      </w:r>
      <w:r w:rsidR="00F85271">
        <w:rPr>
          <w:rFonts w:ascii="Times New Roman" w:eastAsia="Calibri" w:hAnsi="Times New Roman" w:cs="Times New Roman"/>
          <w:bCs/>
          <w:sz w:val="24"/>
          <w:szCs w:val="24"/>
        </w:rPr>
        <w:t xml:space="preserve">лізація та ліквідація амброзії </w:t>
      </w:r>
      <w:proofErr w:type="spellStart"/>
      <w:r>
        <w:rPr>
          <w:rFonts w:ascii="Times New Roman" w:eastAsia="Calibri" w:hAnsi="Times New Roman" w:cs="Times New Roman"/>
          <w:bCs/>
          <w:sz w:val="24"/>
          <w:szCs w:val="24"/>
        </w:rPr>
        <w:t>полинолистої</w:t>
      </w:r>
      <w:proofErr w:type="spellEnd"/>
      <w:r>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на</w:t>
      </w:r>
      <w:r w:rsidRPr="00703F87">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 xml:space="preserve">території </w:t>
      </w:r>
      <w:r w:rsidRPr="00703F87">
        <w:rPr>
          <w:rFonts w:ascii="Times New Roman" w:eastAsia="Calibri" w:hAnsi="Times New Roman" w:cs="Times New Roman"/>
          <w:sz w:val="24"/>
          <w:szCs w:val="24"/>
        </w:rPr>
        <w:t>Ананьївської</w:t>
      </w:r>
      <w:r w:rsidR="00F85271">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міської територіальної громади»</w:t>
      </w:r>
    </w:p>
    <w:p w:rsidR="00DF1573" w:rsidRPr="00DF1573" w:rsidRDefault="00DF1573" w:rsidP="00DF1573">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DF1573" w:rsidRPr="00F13A69" w:rsidRDefault="00DF1573" w:rsidP="00F13A69">
      <w:pPr>
        <w:keepNext/>
        <w:shd w:val="clear" w:color="auto" w:fill="FFFFFF"/>
        <w:spacing w:after="0" w:line="240" w:lineRule="auto"/>
        <w:jc w:val="center"/>
        <w:outlineLvl w:val="0"/>
        <w:rPr>
          <w:rFonts w:ascii="Times New Roman" w:eastAsia="Times New Roman" w:hAnsi="Times New Roman" w:cs="Times New Roman"/>
          <w:b/>
          <w:bCs/>
          <w:color w:val="000000"/>
          <w:sz w:val="28"/>
          <w:szCs w:val="24"/>
          <w:lang w:eastAsia="ru-RU"/>
        </w:rPr>
      </w:pPr>
    </w:p>
    <w:p w:rsidR="00957E04" w:rsidRPr="00F13A69" w:rsidRDefault="00DF1573" w:rsidP="00F13A69">
      <w:pPr>
        <w:spacing w:after="0" w:line="240" w:lineRule="auto"/>
        <w:jc w:val="center"/>
        <w:rPr>
          <w:rFonts w:ascii="Times New Roman" w:hAnsi="Times New Roman" w:cs="Times New Roman"/>
          <w:b/>
          <w:color w:val="000000"/>
          <w:sz w:val="28"/>
          <w:szCs w:val="24"/>
        </w:rPr>
      </w:pPr>
      <w:r w:rsidRPr="00F13A69">
        <w:rPr>
          <w:rFonts w:ascii="Times New Roman" w:hAnsi="Times New Roman" w:cs="Times New Roman"/>
          <w:b/>
          <w:color w:val="000000"/>
          <w:sz w:val="28"/>
          <w:szCs w:val="24"/>
        </w:rPr>
        <w:t xml:space="preserve"> Ресурсне забезпечення </w:t>
      </w:r>
      <w:r w:rsidR="00703F87" w:rsidRPr="00F13A69">
        <w:rPr>
          <w:rFonts w:ascii="Times New Roman" w:hAnsi="Times New Roman" w:cs="Times New Roman"/>
          <w:b/>
          <w:color w:val="000000"/>
          <w:sz w:val="28"/>
          <w:szCs w:val="24"/>
        </w:rPr>
        <w:t xml:space="preserve">міської </w:t>
      </w:r>
      <w:r w:rsidR="00957E04" w:rsidRPr="00F13A69">
        <w:rPr>
          <w:rFonts w:ascii="Times New Roman" w:hAnsi="Times New Roman" w:cs="Times New Roman"/>
          <w:b/>
          <w:color w:val="000000"/>
          <w:sz w:val="28"/>
          <w:szCs w:val="24"/>
        </w:rPr>
        <w:t>цільової Програми на 202</w:t>
      </w:r>
      <w:r w:rsidR="00703F87" w:rsidRPr="00F13A69">
        <w:rPr>
          <w:rFonts w:ascii="Times New Roman" w:hAnsi="Times New Roman" w:cs="Times New Roman"/>
          <w:b/>
          <w:color w:val="000000"/>
          <w:sz w:val="28"/>
          <w:szCs w:val="24"/>
        </w:rPr>
        <w:t>6</w:t>
      </w:r>
      <w:r w:rsidR="00321AA6">
        <w:rPr>
          <w:rFonts w:ascii="Times New Roman" w:hAnsi="Times New Roman" w:cs="Times New Roman"/>
          <w:b/>
          <w:color w:val="000000"/>
          <w:sz w:val="28"/>
          <w:szCs w:val="24"/>
        </w:rPr>
        <w:t>-</w:t>
      </w:r>
      <w:r w:rsidR="00957E04" w:rsidRPr="00F13A69">
        <w:rPr>
          <w:rFonts w:ascii="Times New Roman" w:hAnsi="Times New Roman" w:cs="Times New Roman"/>
          <w:b/>
          <w:color w:val="000000"/>
          <w:sz w:val="28"/>
          <w:szCs w:val="24"/>
        </w:rPr>
        <w:t>20</w:t>
      </w:r>
      <w:r w:rsidR="00703F87" w:rsidRPr="00F13A69">
        <w:rPr>
          <w:rFonts w:ascii="Times New Roman" w:hAnsi="Times New Roman" w:cs="Times New Roman"/>
          <w:b/>
          <w:color w:val="000000"/>
          <w:sz w:val="28"/>
          <w:szCs w:val="24"/>
        </w:rPr>
        <w:t>30</w:t>
      </w:r>
      <w:r w:rsidR="00957E04" w:rsidRPr="00F13A69">
        <w:rPr>
          <w:rFonts w:ascii="Times New Roman" w:hAnsi="Times New Roman" w:cs="Times New Roman"/>
          <w:b/>
          <w:color w:val="000000"/>
          <w:sz w:val="28"/>
          <w:szCs w:val="24"/>
        </w:rPr>
        <w:t xml:space="preserve"> роки «Локалізація та ліквідація амброзії  </w:t>
      </w:r>
      <w:proofErr w:type="spellStart"/>
      <w:r w:rsidR="00957E04" w:rsidRPr="00F13A69">
        <w:rPr>
          <w:rFonts w:ascii="Times New Roman" w:hAnsi="Times New Roman" w:cs="Times New Roman"/>
          <w:b/>
          <w:color w:val="000000"/>
          <w:sz w:val="28"/>
          <w:szCs w:val="24"/>
        </w:rPr>
        <w:t>полинолистої</w:t>
      </w:r>
      <w:proofErr w:type="spellEnd"/>
      <w:r w:rsidR="00957E04" w:rsidRPr="00F13A69">
        <w:rPr>
          <w:rFonts w:ascii="Times New Roman" w:hAnsi="Times New Roman" w:cs="Times New Roman"/>
          <w:b/>
          <w:color w:val="000000"/>
          <w:sz w:val="28"/>
          <w:szCs w:val="24"/>
        </w:rPr>
        <w:t xml:space="preserve"> на території Ананьївської міської територіальної громади»</w:t>
      </w:r>
    </w:p>
    <w:p w:rsidR="00DF1573" w:rsidRPr="00F13A69" w:rsidRDefault="00DF1573" w:rsidP="00F13A69">
      <w:pPr>
        <w:shd w:val="clear" w:color="auto" w:fill="FFFFFF"/>
        <w:spacing w:after="0" w:line="240" w:lineRule="auto"/>
        <w:jc w:val="right"/>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тис. грн.</w:t>
      </w:r>
    </w:p>
    <w:tbl>
      <w:tblPr>
        <w:tblW w:w="14801" w:type="dxa"/>
        <w:tblInd w:w="-54" w:type="dxa"/>
        <w:tblLayout w:type="fixed"/>
        <w:tblCellMar>
          <w:left w:w="0" w:type="dxa"/>
          <w:right w:w="0" w:type="dxa"/>
        </w:tblCellMar>
        <w:tblLook w:val="0000" w:firstRow="0" w:lastRow="0" w:firstColumn="0" w:lastColumn="0" w:noHBand="0" w:noVBand="0"/>
      </w:tblPr>
      <w:tblGrid>
        <w:gridCol w:w="5162"/>
        <w:gridCol w:w="1276"/>
        <w:gridCol w:w="1362"/>
        <w:gridCol w:w="1331"/>
        <w:gridCol w:w="1418"/>
        <w:gridCol w:w="1701"/>
        <w:gridCol w:w="2551"/>
      </w:tblGrid>
      <w:tr w:rsidR="00DF1573" w:rsidRPr="00F13A69" w:rsidTr="00E34063">
        <w:trPr>
          <w:trHeight w:val="250"/>
        </w:trPr>
        <w:tc>
          <w:tcPr>
            <w:tcW w:w="5162" w:type="dxa"/>
            <w:vMerge w:val="restart"/>
            <w:tcBorders>
              <w:top w:val="single" w:sz="4" w:space="0" w:color="000000"/>
              <w:left w:val="single" w:sz="4" w:space="0" w:color="000000"/>
              <w:bottom w:val="single" w:sz="4" w:space="0" w:color="000000"/>
            </w:tcBorders>
            <w:shd w:val="clear" w:color="auto" w:fill="auto"/>
            <w:vAlign w:val="center"/>
          </w:tcPr>
          <w:p w:rsidR="00DF1573" w:rsidRPr="00F13A69" w:rsidRDefault="00DF1573" w:rsidP="000F3124">
            <w:pPr>
              <w:snapToGrid w:val="0"/>
              <w:spacing w:after="0" w:line="240" w:lineRule="auto"/>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 xml:space="preserve">Обсяг коштів, які пропонується залучити на виконання </w:t>
            </w:r>
            <w:r w:rsidR="00F13A69">
              <w:rPr>
                <w:rFonts w:ascii="Times New Roman" w:eastAsia="Calibri" w:hAnsi="Times New Roman" w:cs="Times New Roman"/>
                <w:color w:val="000000"/>
                <w:sz w:val="28"/>
                <w:szCs w:val="24"/>
                <w:lang w:eastAsia="uk-UA"/>
              </w:rPr>
              <w:t>П</w:t>
            </w:r>
            <w:r w:rsidRPr="00F13A69">
              <w:rPr>
                <w:rFonts w:ascii="Times New Roman" w:eastAsia="Calibri" w:hAnsi="Times New Roman" w:cs="Times New Roman"/>
                <w:color w:val="000000"/>
                <w:sz w:val="28"/>
                <w:szCs w:val="24"/>
                <w:lang w:eastAsia="uk-UA"/>
              </w:rPr>
              <w:t>рограми</w:t>
            </w:r>
          </w:p>
        </w:tc>
        <w:tc>
          <w:tcPr>
            <w:tcW w:w="7088" w:type="dxa"/>
            <w:gridSpan w:val="5"/>
            <w:tcBorders>
              <w:top w:val="single" w:sz="4" w:space="0" w:color="000000"/>
              <w:left w:val="single" w:sz="4" w:space="0" w:color="000000"/>
              <w:bottom w:val="single" w:sz="4" w:space="0" w:color="auto"/>
            </w:tcBorders>
            <w:shd w:val="clear" w:color="auto" w:fill="auto"/>
            <w:vAlign w:val="center"/>
          </w:tcPr>
          <w:p w:rsidR="00DF1573" w:rsidRPr="00F13A69" w:rsidRDefault="00F85271" w:rsidP="00F13A69">
            <w:pPr>
              <w:snapToGrid w:val="0"/>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color w:val="000000"/>
                <w:sz w:val="28"/>
                <w:szCs w:val="24"/>
                <w:lang w:eastAsia="uk-UA"/>
              </w:rPr>
              <w:t>Етапи</w:t>
            </w:r>
            <w:r w:rsidR="00F13A69">
              <w:rPr>
                <w:rFonts w:ascii="Times New Roman" w:eastAsia="Calibri" w:hAnsi="Times New Roman" w:cs="Times New Roman"/>
                <w:color w:val="000000"/>
                <w:sz w:val="28"/>
                <w:szCs w:val="24"/>
                <w:lang w:eastAsia="uk-UA"/>
              </w:rPr>
              <w:t xml:space="preserve"> </w:t>
            </w:r>
            <w:r w:rsidR="00DF1573" w:rsidRPr="00F13A69">
              <w:rPr>
                <w:rFonts w:ascii="Times New Roman" w:eastAsia="Calibri" w:hAnsi="Times New Roman" w:cs="Times New Roman"/>
                <w:color w:val="000000"/>
                <w:sz w:val="28"/>
                <w:szCs w:val="24"/>
                <w:lang w:eastAsia="uk-UA"/>
              </w:rPr>
              <w:t xml:space="preserve">виконання </w:t>
            </w:r>
            <w:r w:rsidR="00F13A69" w:rsidRPr="00F13A69">
              <w:rPr>
                <w:rFonts w:ascii="Times New Roman" w:eastAsia="Calibri" w:hAnsi="Times New Roman" w:cs="Times New Roman"/>
                <w:color w:val="000000"/>
                <w:sz w:val="28"/>
                <w:szCs w:val="24"/>
                <w:lang w:eastAsia="uk-UA"/>
              </w:rPr>
              <w:t>П</w:t>
            </w:r>
            <w:r w:rsidR="00DF1573" w:rsidRPr="00F13A69">
              <w:rPr>
                <w:rFonts w:ascii="Times New Roman" w:eastAsia="Calibri" w:hAnsi="Times New Roman" w:cs="Times New Roman"/>
                <w:color w:val="000000"/>
                <w:sz w:val="28"/>
                <w:szCs w:val="24"/>
                <w:lang w:eastAsia="uk-UA"/>
              </w:rPr>
              <w:t>рограми</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1573" w:rsidRPr="00F13A69" w:rsidRDefault="00DF1573" w:rsidP="00F13A69">
            <w:pPr>
              <w:snapToGrid w:val="0"/>
              <w:spacing w:after="0" w:line="240" w:lineRule="auto"/>
              <w:jc w:val="both"/>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 xml:space="preserve">Усього витрат на виконання </w:t>
            </w:r>
            <w:r w:rsidR="00F13A69">
              <w:rPr>
                <w:rFonts w:ascii="Times New Roman" w:eastAsia="Calibri" w:hAnsi="Times New Roman" w:cs="Times New Roman"/>
                <w:color w:val="000000"/>
                <w:sz w:val="28"/>
                <w:szCs w:val="24"/>
                <w:lang w:eastAsia="uk-UA"/>
              </w:rPr>
              <w:t>П</w:t>
            </w:r>
            <w:r w:rsidRPr="00F13A69">
              <w:rPr>
                <w:rFonts w:ascii="Times New Roman" w:eastAsia="Calibri" w:hAnsi="Times New Roman" w:cs="Times New Roman"/>
                <w:color w:val="000000"/>
                <w:sz w:val="28"/>
                <w:szCs w:val="24"/>
                <w:lang w:eastAsia="uk-UA"/>
              </w:rPr>
              <w:t>рограми</w:t>
            </w:r>
          </w:p>
        </w:tc>
      </w:tr>
      <w:tr w:rsidR="00171F61" w:rsidRPr="00F13A69" w:rsidTr="00E34063">
        <w:trPr>
          <w:trHeight w:val="563"/>
        </w:trPr>
        <w:tc>
          <w:tcPr>
            <w:tcW w:w="5162" w:type="dxa"/>
            <w:vMerge/>
            <w:tcBorders>
              <w:top w:val="single" w:sz="4" w:space="0" w:color="000000"/>
              <w:left w:val="single" w:sz="4" w:space="0" w:color="000000"/>
              <w:bottom w:val="single" w:sz="4" w:space="0" w:color="000000"/>
            </w:tcBorders>
            <w:shd w:val="clear" w:color="auto" w:fill="auto"/>
            <w:vAlign w:val="center"/>
          </w:tcPr>
          <w:p w:rsidR="00171F61" w:rsidRPr="00F13A69" w:rsidRDefault="00171F61" w:rsidP="000F3124">
            <w:pPr>
              <w:snapToGrid w:val="0"/>
              <w:jc w:val="center"/>
              <w:rPr>
                <w:rFonts w:ascii="Times New Roman" w:eastAsia="Calibri" w:hAnsi="Times New Roman" w:cs="Times New Roman"/>
                <w:color w:val="000000"/>
                <w:sz w:val="28"/>
                <w:szCs w:val="24"/>
                <w:lang w:eastAsia="uk-U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2026</w:t>
            </w:r>
            <w:r w:rsidR="0099547E">
              <w:rPr>
                <w:rFonts w:ascii="Times New Roman" w:eastAsia="Calibri" w:hAnsi="Times New Roman" w:cs="Times New Roman"/>
                <w:color w:val="000000"/>
                <w:sz w:val="28"/>
                <w:szCs w:val="24"/>
                <w:lang w:eastAsia="uk-UA"/>
              </w:rPr>
              <w:t xml:space="preserve"> рік </w:t>
            </w:r>
          </w:p>
        </w:tc>
        <w:tc>
          <w:tcPr>
            <w:tcW w:w="1362" w:type="dxa"/>
            <w:tcBorders>
              <w:top w:val="single" w:sz="4" w:space="0" w:color="000000"/>
              <w:left w:val="single" w:sz="4" w:space="0" w:color="auto"/>
              <w:bottom w:val="single" w:sz="4" w:space="0" w:color="000000"/>
            </w:tcBorders>
            <w:shd w:val="clear" w:color="auto" w:fill="auto"/>
            <w:vAlign w:val="center"/>
          </w:tcPr>
          <w:p w:rsidR="00171F61" w:rsidRPr="00F13A69" w:rsidRDefault="00171F61" w:rsidP="00383979">
            <w:pPr>
              <w:snapToGrid w:val="0"/>
              <w:ind w:left="24"/>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2027</w:t>
            </w:r>
            <w:r w:rsidR="0099547E">
              <w:rPr>
                <w:rFonts w:ascii="Times New Roman" w:eastAsia="Calibri" w:hAnsi="Times New Roman" w:cs="Times New Roman"/>
                <w:color w:val="000000"/>
                <w:sz w:val="28"/>
                <w:szCs w:val="24"/>
                <w:lang w:eastAsia="uk-UA"/>
              </w:rPr>
              <w:t xml:space="preserve"> рік</w:t>
            </w:r>
          </w:p>
        </w:tc>
        <w:tc>
          <w:tcPr>
            <w:tcW w:w="1331"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2028</w:t>
            </w:r>
            <w:r w:rsidR="00E34063">
              <w:rPr>
                <w:rFonts w:ascii="Times New Roman" w:eastAsia="Calibri" w:hAnsi="Times New Roman" w:cs="Times New Roman"/>
                <w:sz w:val="28"/>
                <w:szCs w:val="24"/>
              </w:rPr>
              <w:t xml:space="preserve"> рік</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171F61">
            <w:pPr>
              <w:snapToGrid w:val="0"/>
              <w:ind w:left="72"/>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2029</w:t>
            </w:r>
            <w:r w:rsidR="00E34063">
              <w:rPr>
                <w:rFonts w:ascii="Times New Roman" w:eastAsia="Calibri" w:hAnsi="Times New Roman" w:cs="Times New Roman"/>
                <w:sz w:val="28"/>
                <w:szCs w:val="24"/>
              </w:rPr>
              <w:t xml:space="preserve"> рік</w:t>
            </w:r>
          </w:p>
        </w:tc>
        <w:tc>
          <w:tcPr>
            <w:tcW w:w="1701" w:type="dxa"/>
            <w:tcBorders>
              <w:top w:val="single" w:sz="4" w:space="0" w:color="000000"/>
              <w:left w:val="single" w:sz="4" w:space="0" w:color="auto"/>
              <w:bottom w:val="single" w:sz="4" w:space="0" w:color="000000"/>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2030</w:t>
            </w:r>
            <w:r w:rsidR="00E34063">
              <w:rPr>
                <w:rFonts w:ascii="Times New Roman" w:eastAsia="Calibri" w:hAnsi="Times New Roman" w:cs="Times New Roman"/>
                <w:sz w:val="28"/>
                <w:szCs w:val="24"/>
              </w:rPr>
              <w:t xml:space="preserve"> рік</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F61" w:rsidRPr="00F13A69" w:rsidRDefault="00171F61" w:rsidP="00DF1573">
            <w:pPr>
              <w:snapToGrid w:val="0"/>
              <w:rPr>
                <w:rFonts w:ascii="Times New Roman" w:eastAsia="Calibri" w:hAnsi="Times New Roman" w:cs="Times New Roman"/>
                <w:color w:val="000000"/>
                <w:sz w:val="28"/>
                <w:szCs w:val="24"/>
                <w:lang w:eastAsia="uk-UA"/>
              </w:rPr>
            </w:pPr>
          </w:p>
        </w:tc>
      </w:tr>
      <w:tr w:rsidR="00171F61" w:rsidRPr="00F13A69" w:rsidTr="00E34063">
        <w:trPr>
          <w:trHeight w:val="435"/>
        </w:trPr>
        <w:tc>
          <w:tcPr>
            <w:tcW w:w="5162" w:type="dxa"/>
            <w:tcBorders>
              <w:top w:val="single" w:sz="4" w:space="0" w:color="000000"/>
              <w:left w:val="single" w:sz="4" w:space="0" w:color="000000"/>
              <w:bottom w:val="single" w:sz="4" w:space="0" w:color="000000"/>
            </w:tcBorders>
            <w:shd w:val="clear" w:color="auto" w:fill="auto"/>
          </w:tcPr>
          <w:p w:rsidR="00171F61" w:rsidRPr="00F13A69" w:rsidRDefault="00171F61" w:rsidP="000F3124">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Обсяг ресурсів, усього, у тому числі:</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AE60AB" w:rsidP="00AE60AB">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00171F61" w:rsidRPr="00F13A69">
              <w:rPr>
                <w:rFonts w:ascii="Times New Roman" w:eastAsia="Calibri" w:hAnsi="Times New Roman" w:cs="Times New Roman"/>
                <w:sz w:val="28"/>
                <w:szCs w:val="24"/>
              </w:rPr>
              <w:t>0,0</w:t>
            </w:r>
          </w:p>
        </w:tc>
        <w:tc>
          <w:tcPr>
            <w:tcW w:w="1362"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331"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99547E"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418"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701" w:type="dxa"/>
            <w:tcBorders>
              <w:top w:val="single" w:sz="4" w:space="0" w:color="000000"/>
              <w:left w:val="single" w:sz="4" w:space="0" w:color="000000"/>
              <w:bottom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40,0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200,0</w:t>
            </w:r>
          </w:p>
        </w:tc>
      </w:tr>
      <w:tr w:rsidR="00171F61" w:rsidRPr="00F13A69" w:rsidTr="00E34063">
        <w:trPr>
          <w:trHeight w:val="695"/>
        </w:trPr>
        <w:tc>
          <w:tcPr>
            <w:tcW w:w="5162" w:type="dxa"/>
            <w:tcBorders>
              <w:top w:val="single" w:sz="4" w:space="0" w:color="000000"/>
              <w:left w:val="single" w:sz="4" w:space="0" w:color="000000"/>
              <w:bottom w:val="single" w:sz="4" w:space="0" w:color="000000"/>
            </w:tcBorders>
            <w:shd w:val="clear" w:color="auto" w:fill="auto"/>
          </w:tcPr>
          <w:p w:rsidR="00171F61" w:rsidRPr="00F13A69" w:rsidRDefault="00171F61" w:rsidP="000F3124">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Бюджет Ананьївської міської територіальної громади</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AE60AB" w:rsidP="00AE60AB">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00171F61" w:rsidRPr="00F13A69">
              <w:rPr>
                <w:rFonts w:ascii="Times New Roman" w:eastAsia="Calibri" w:hAnsi="Times New Roman" w:cs="Times New Roman"/>
                <w:sz w:val="28"/>
                <w:szCs w:val="24"/>
              </w:rPr>
              <w:t>0,0</w:t>
            </w:r>
          </w:p>
        </w:tc>
        <w:tc>
          <w:tcPr>
            <w:tcW w:w="1362"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331"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99547E"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418"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701" w:type="dxa"/>
            <w:tcBorders>
              <w:top w:val="single" w:sz="4" w:space="0" w:color="000000"/>
              <w:left w:val="single" w:sz="4" w:space="0" w:color="000000"/>
              <w:bottom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40,0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200,0</w:t>
            </w:r>
          </w:p>
        </w:tc>
      </w:tr>
    </w:tbl>
    <w:p w:rsidR="00DF1573" w:rsidRPr="00DF1573" w:rsidRDefault="00DF1573" w:rsidP="00DF1573">
      <w:pPr>
        <w:shd w:val="clear" w:color="auto" w:fill="FFFFFF"/>
        <w:jc w:val="both"/>
        <w:rPr>
          <w:rFonts w:ascii="Times New Roman" w:eastAsia="Calibri" w:hAnsi="Times New Roman" w:cs="Times New Roman"/>
          <w:sz w:val="24"/>
          <w:szCs w:val="24"/>
        </w:rPr>
      </w:pPr>
      <w:r w:rsidRPr="00DF1573">
        <w:rPr>
          <w:rFonts w:ascii="Times New Roman" w:eastAsia="Calibri" w:hAnsi="Times New Roman" w:cs="Times New Roman"/>
          <w:color w:val="000000"/>
          <w:sz w:val="24"/>
          <w:szCs w:val="24"/>
          <w:lang w:eastAsia="uk-UA"/>
        </w:rPr>
        <w:t xml:space="preserve"> </w:t>
      </w:r>
    </w:p>
    <w:p w:rsidR="00DF1573" w:rsidRPr="00DF1573" w:rsidRDefault="00DF1573" w:rsidP="00DF1573">
      <w:pPr>
        <w:rPr>
          <w:rFonts w:ascii="Times New Roman" w:eastAsia="Calibri" w:hAnsi="Times New Roman" w:cs="Times New Roman"/>
          <w:sz w:val="24"/>
          <w:szCs w:val="24"/>
        </w:rPr>
      </w:pPr>
      <w:r w:rsidRPr="00DF1573">
        <w:rPr>
          <w:rFonts w:ascii="Times New Roman" w:eastAsia="Calibri" w:hAnsi="Times New Roman" w:cs="Times New Roman"/>
          <w:sz w:val="24"/>
          <w:szCs w:val="24"/>
        </w:rPr>
        <w:t xml:space="preserve">                                                                           </w:t>
      </w:r>
    </w:p>
    <w:p w:rsidR="00DF1573" w:rsidRPr="00DF1573" w:rsidRDefault="00DF1573" w:rsidP="00DF1573">
      <w:pPr>
        <w:jc w:val="both"/>
        <w:rPr>
          <w:rFonts w:ascii="Times New Roman" w:eastAsia="Times New Roman" w:hAnsi="Times New Roman" w:cs="Times New Roman"/>
          <w:b/>
          <w:sz w:val="28"/>
          <w:szCs w:val="28"/>
          <w:lang w:eastAsia="ru-RU"/>
        </w:rPr>
      </w:pPr>
      <w:r w:rsidRPr="00DF1573">
        <w:rPr>
          <w:rFonts w:ascii="Calibri" w:eastAsia="Calibri" w:hAnsi="Calibri" w:cs="Times New Roman"/>
          <w:b/>
          <w:bCs/>
          <w:sz w:val="28"/>
          <w:szCs w:val="28"/>
        </w:rPr>
        <w:br w:type="page"/>
      </w:r>
    </w:p>
    <w:p w:rsidR="00DF1573" w:rsidRPr="00DF1573" w:rsidRDefault="00DF1573" w:rsidP="00DF1573">
      <w:pPr>
        <w:jc w:val="both"/>
        <w:rPr>
          <w:rFonts w:ascii="Times New Roman" w:eastAsia="Times New Roman" w:hAnsi="Times New Roman" w:cs="Times New Roman"/>
          <w:b/>
          <w:sz w:val="28"/>
          <w:szCs w:val="28"/>
          <w:lang w:eastAsia="ru-RU"/>
        </w:rPr>
        <w:sectPr w:rsidR="00DF1573" w:rsidRPr="00DF1573" w:rsidSect="00321AA6">
          <w:pgSz w:w="16838" w:h="11906" w:orient="landscape"/>
          <w:pgMar w:top="1701" w:right="1134" w:bottom="1134" w:left="1134" w:header="709" w:footer="709" w:gutter="0"/>
          <w:cols w:space="708"/>
          <w:docGrid w:linePitch="360"/>
        </w:sectPr>
      </w:pPr>
    </w:p>
    <w:p w:rsidR="00DF1573" w:rsidRPr="00F85271" w:rsidRDefault="00DF1573" w:rsidP="003A57B1">
      <w:pPr>
        <w:spacing w:after="0" w:line="240" w:lineRule="auto"/>
        <w:ind w:left="11340" w:hanging="1"/>
        <w:jc w:val="both"/>
        <w:rPr>
          <w:rFonts w:ascii="Times New Roman" w:eastAsia="Calibri" w:hAnsi="Times New Roman" w:cs="Times New Roman"/>
          <w:b/>
          <w:sz w:val="28"/>
          <w:szCs w:val="24"/>
        </w:rPr>
      </w:pPr>
      <w:r w:rsidRPr="00F85271">
        <w:rPr>
          <w:rFonts w:ascii="Times New Roman" w:eastAsia="Calibri" w:hAnsi="Times New Roman" w:cs="Times New Roman"/>
          <w:b/>
          <w:sz w:val="28"/>
          <w:szCs w:val="24"/>
        </w:rPr>
        <w:lastRenderedPageBreak/>
        <w:t>Додаток 2</w:t>
      </w:r>
    </w:p>
    <w:p w:rsidR="00703F87" w:rsidRPr="00703F87" w:rsidRDefault="00703F87" w:rsidP="003A57B1">
      <w:pPr>
        <w:widowControl w:val="0"/>
        <w:autoSpaceDE w:val="0"/>
        <w:autoSpaceDN w:val="0"/>
        <w:spacing w:after="0" w:line="240" w:lineRule="auto"/>
        <w:ind w:left="11340" w:right="30"/>
        <w:jc w:val="both"/>
        <w:rPr>
          <w:rFonts w:ascii="Times New Roman" w:eastAsia="Calibri" w:hAnsi="Times New Roman" w:cs="Times New Roman"/>
          <w:sz w:val="24"/>
          <w:szCs w:val="24"/>
        </w:rPr>
      </w:pPr>
      <w:r w:rsidRPr="00703F87">
        <w:rPr>
          <w:rFonts w:ascii="Times New Roman" w:eastAsia="Calibri" w:hAnsi="Times New Roman" w:cs="Times New Roman"/>
          <w:sz w:val="24"/>
          <w:szCs w:val="24"/>
        </w:rPr>
        <w:t>до</w:t>
      </w:r>
      <w:r w:rsidRPr="00703F87">
        <w:rPr>
          <w:rFonts w:ascii="Times New Roman" w:eastAsia="Calibri" w:hAnsi="Times New Roman" w:cs="Times New Roman"/>
          <w:spacing w:val="-3"/>
          <w:sz w:val="24"/>
          <w:szCs w:val="24"/>
        </w:rPr>
        <w:t xml:space="preserve"> міської </w:t>
      </w:r>
      <w:r w:rsidRPr="00703F87">
        <w:rPr>
          <w:rFonts w:ascii="Times New Roman" w:eastAsia="Calibri" w:hAnsi="Times New Roman" w:cs="Times New Roman"/>
          <w:sz w:val="24"/>
          <w:szCs w:val="24"/>
        </w:rPr>
        <w:t>цільової Програми на</w:t>
      </w:r>
      <w:r w:rsidRPr="00703F87">
        <w:rPr>
          <w:rFonts w:ascii="Times New Roman" w:eastAsia="Calibri" w:hAnsi="Times New Roman" w:cs="Times New Roman"/>
          <w:spacing w:val="-2"/>
          <w:sz w:val="24"/>
          <w:szCs w:val="24"/>
        </w:rPr>
        <w:t xml:space="preserve"> </w:t>
      </w:r>
      <w:r w:rsidRPr="00703F87">
        <w:rPr>
          <w:rFonts w:ascii="Times New Roman" w:eastAsia="Calibri" w:hAnsi="Times New Roman" w:cs="Times New Roman"/>
          <w:sz w:val="24"/>
          <w:szCs w:val="24"/>
        </w:rPr>
        <w:t>2026</w:t>
      </w:r>
      <w:r w:rsidR="00782162">
        <w:rPr>
          <w:rFonts w:ascii="Times New Roman" w:eastAsia="Calibri" w:hAnsi="Times New Roman" w:cs="Times New Roman"/>
          <w:spacing w:val="2"/>
          <w:sz w:val="24"/>
          <w:szCs w:val="24"/>
        </w:rPr>
        <w:t>-</w:t>
      </w:r>
      <w:r w:rsidRPr="00703F87">
        <w:rPr>
          <w:rFonts w:ascii="Times New Roman" w:eastAsia="Calibri" w:hAnsi="Times New Roman" w:cs="Times New Roman"/>
          <w:sz w:val="24"/>
          <w:szCs w:val="24"/>
        </w:rPr>
        <w:t>20</w:t>
      </w:r>
      <w:r>
        <w:rPr>
          <w:rFonts w:ascii="Times New Roman" w:eastAsia="Calibri" w:hAnsi="Times New Roman" w:cs="Times New Roman"/>
          <w:sz w:val="24"/>
          <w:szCs w:val="24"/>
        </w:rPr>
        <w:t>30</w:t>
      </w:r>
      <w:r w:rsidRPr="00703F87">
        <w:rPr>
          <w:rFonts w:ascii="Times New Roman" w:eastAsia="Calibri" w:hAnsi="Times New Roman" w:cs="Times New Roman"/>
          <w:spacing w:val="-4"/>
          <w:sz w:val="24"/>
          <w:szCs w:val="24"/>
        </w:rPr>
        <w:t xml:space="preserve"> </w:t>
      </w:r>
      <w:r w:rsidRPr="00703F87">
        <w:rPr>
          <w:rFonts w:ascii="Times New Roman" w:eastAsia="Calibri" w:hAnsi="Times New Roman" w:cs="Times New Roman"/>
          <w:sz w:val="24"/>
          <w:szCs w:val="24"/>
        </w:rPr>
        <w:t>роки</w:t>
      </w:r>
    </w:p>
    <w:p w:rsidR="00703F87" w:rsidRPr="00703F87" w:rsidRDefault="00703F87" w:rsidP="003A57B1">
      <w:pPr>
        <w:widowControl w:val="0"/>
        <w:autoSpaceDE w:val="0"/>
        <w:autoSpaceDN w:val="0"/>
        <w:spacing w:after="0" w:line="240" w:lineRule="auto"/>
        <w:ind w:left="11340"/>
        <w:jc w:val="both"/>
        <w:outlineLvl w:val="0"/>
        <w:rPr>
          <w:rFonts w:ascii="Times New Roman" w:eastAsia="Calibri" w:hAnsi="Times New Roman" w:cs="Times New Roman"/>
          <w:sz w:val="24"/>
          <w:szCs w:val="24"/>
        </w:rPr>
      </w:pPr>
      <w:r w:rsidRPr="00703F87">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Локалізація та ліквідація амброзії </w:t>
      </w:r>
      <w:proofErr w:type="spellStart"/>
      <w:r>
        <w:rPr>
          <w:rFonts w:ascii="Times New Roman" w:eastAsia="Calibri" w:hAnsi="Times New Roman" w:cs="Times New Roman"/>
          <w:bCs/>
          <w:sz w:val="24"/>
          <w:szCs w:val="24"/>
        </w:rPr>
        <w:t>полинолистої</w:t>
      </w:r>
      <w:proofErr w:type="spellEnd"/>
      <w:r>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на</w:t>
      </w:r>
      <w:r w:rsidRPr="00703F87">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 xml:space="preserve">території </w:t>
      </w:r>
      <w:r w:rsidRPr="00703F87">
        <w:rPr>
          <w:rFonts w:ascii="Times New Roman" w:eastAsia="Calibri" w:hAnsi="Times New Roman" w:cs="Times New Roman"/>
          <w:sz w:val="24"/>
          <w:szCs w:val="24"/>
        </w:rPr>
        <w:t>Ананьївської</w:t>
      </w:r>
      <w:r w:rsidR="00F85271">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міської територіальної громади»</w:t>
      </w:r>
    </w:p>
    <w:p w:rsidR="00DF1573" w:rsidRPr="00DF1573" w:rsidRDefault="00DF1573" w:rsidP="00DF1573">
      <w:pPr>
        <w:shd w:val="clear" w:color="auto" w:fill="FFFFFF"/>
        <w:spacing w:after="0" w:line="240" w:lineRule="auto"/>
        <w:jc w:val="center"/>
        <w:rPr>
          <w:rFonts w:ascii="Times New Roman" w:eastAsia="Times New Roman" w:hAnsi="Times New Roman" w:cs="Times New Roman"/>
          <w:b/>
          <w:sz w:val="28"/>
          <w:szCs w:val="28"/>
          <w:lang w:eastAsia="ru-RU"/>
        </w:rPr>
      </w:pPr>
    </w:p>
    <w:p w:rsidR="00957E04" w:rsidRPr="00F13A69" w:rsidRDefault="00DF1573" w:rsidP="00F13A69">
      <w:pPr>
        <w:spacing w:after="0" w:line="240" w:lineRule="auto"/>
        <w:jc w:val="center"/>
        <w:rPr>
          <w:rFonts w:ascii="Times New Roman" w:hAnsi="Times New Roman" w:cs="Times New Roman"/>
          <w:sz w:val="28"/>
          <w:szCs w:val="24"/>
        </w:rPr>
      </w:pPr>
      <w:r w:rsidRPr="00F13A69">
        <w:rPr>
          <w:rFonts w:ascii="Times New Roman" w:eastAsia="Times New Roman" w:hAnsi="Times New Roman" w:cs="Times New Roman"/>
          <w:b/>
          <w:sz w:val="32"/>
          <w:szCs w:val="28"/>
          <w:lang w:eastAsia="ru-RU"/>
        </w:rPr>
        <w:t xml:space="preserve"> </w:t>
      </w:r>
      <w:r w:rsidRPr="00F13A69">
        <w:rPr>
          <w:rFonts w:ascii="Times New Roman" w:eastAsia="Times New Roman" w:hAnsi="Times New Roman" w:cs="Times New Roman"/>
          <w:b/>
          <w:sz w:val="28"/>
          <w:szCs w:val="24"/>
          <w:lang w:eastAsia="ru-RU"/>
        </w:rPr>
        <w:t>Перелік заходів</w:t>
      </w:r>
      <w:r w:rsidRPr="00F13A69">
        <w:rPr>
          <w:rFonts w:ascii="Times New Roman" w:eastAsia="Times New Roman" w:hAnsi="Times New Roman" w:cs="Times New Roman"/>
          <w:sz w:val="28"/>
          <w:szCs w:val="24"/>
          <w:lang w:eastAsia="ru-RU"/>
        </w:rPr>
        <w:t xml:space="preserve"> </w:t>
      </w:r>
      <w:r w:rsidR="00703F87" w:rsidRPr="00F13A69">
        <w:rPr>
          <w:rFonts w:ascii="Times New Roman" w:eastAsia="Times New Roman" w:hAnsi="Times New Roman" w:cs="Times New Roman"/>
          <w:b/>
          <w:sz w:val="28"/>
          <w:szCs w:val="24"/>
          <w:lang w:eastAsia="ru-RU"/>
        </w:rPr>
        <w:t xml:space="preserve">міської </w:t>
      </w:r>
      <w:r w:rsidRPr="00F13A69">
        <w:rPr>
          <w:rFonts w:ascii="Times New Roman" w:eastAsia="Times New Roman" w:hAnsi="Times New Roman" w:cs="Times New Roman"/>
          <w:b/>
          <w:color w:val="000000"/>
          <w:sz w:val="28"/>
          <w:szCs w:val="24"/>
          <w:lang w:eastAsia="ru-RU"/>
        </w:rPr>
        <w:t xml:space="preserve">цільової </w:t>
      </w:r>
      <w:r w:rsidR="00957E04" w:rsidRPr="00F13A69">
        <w:rPr>
          <w:rFonts w:ascii="Times New Roman" w:eastAsia="Times New Roman" w:hAnsi="Times New Roman" w:cs="Times New Roman"/>
          <w:b/>
          <w:color w:val="000000"/>
          <w:sz w:val="28"/>
          <w:szCs w:val="24"/>
          <w:lang w:eastAsia="ru-RU"/>
        </w:rPr>
        <w:t xml:space="preserve">Програми на </w:t>
      </w:r>
      <w:r w:rsidR="00957E04" w:rsidRPr="00F13A69">
        <w:rPr>
          <w:rFonts w:ascii="Times New Roman" w:hAnsi="Times New Roman" w:cs="Times New Roman"/>
          <w:b/>
          <w:sz w:val="28"/>
          <w:szCs w:val="24"/>
        </w:rPr>
        <w:t>202</w:t>
      </w:r>
      <w:r w:rsidR="008E07F5">
        <w:rPr>
          <w:rFonts w:ascii="Times New Roman" w:hAnsi="Times New Roman" w:cs="Times New Roman"/>
          <w:b/>
          <w:sz w:val="28"/>
          <w:szCs w:val="24"/>
        </w:rPr>
        <w:t>6</w:t>
      </w:r>
      <w:r w:rsidR="00703F87" w:rsidRPr="00F13A69">
        <w:rPr>
          <w:rFonts w:ascii="Times New Roman" w:hAnsi="Times New Roman" w:cs="Times New Roman"/>
          <w:b/>
          <w:sz w:val="28"/>
          <w:szCs w:val="24"/>
        </w:rPr>
        <w:t>-2030</w:t>
      </w:r>
      <w:r w:rsidR="00957E04" w:rsidRPr="00F13A69">
        <w:rPr>
          <w:rFonts w:ascii="Times New Roman" w:hAnsi="Times New Roman" w:cs="Times New Roman"/>
          <w:b/>
          <w:sz w:val="28"/>
          <w:szCs w:val="24"/>
        </w:rPr>
        <w:t xml:space="preserve"> роки «Локалізація та ліквідація амброзії  </w:t>
      </w:r>
      <w:proofErr w:type="spellStart"/>
      <w:r w:rsidR="00957E04" w:rsidRPr="00F13A69">
        <w:rPr>
          <w:rFonts w:ascii="Times New Roman" w:hAnsi="Times New Roman" w:cs="Times New Roman"/>
          <w:b/>
          <w:sz w:val="28"/>
          <w:szCs w:val="24"/>
        </w:rPr>
        <w:t>полинолистої</w:t>
      </w:r>
      <w:proofErr w:type="spellEnd"/>
      <w:r w:rsidR="00957E04" w:rsidRPr="00F13A69">
        <w:rPr>
          <w:rFonts w:ascii="Times New Roman" w:hAnsi="Times New Roman" w:cs="Times New Roman"/>
          <w:b/>
          <w:sz w:val="28"/>
          <w:szCs w:val="24"/>
        </w:rPr>
        <w:t xml:space="preserve"> на території Ананьївської міської територіальної громади»</w:t>
      </w:r>
    </w:p>
    <w:p w:rsidR="00DF1573" w:rsidRPr="00F13A69" w:rsidRDefault="00DF1573" w:rsidP="00F13A69">
      <w:pPr>
        <w:shd w:val="clear" w:color="auto" w:fill="FFFFFF"/>
        <w:spacing w:after="0" w:line="240" w:lineRule="auto"/>
        <w:jc w:val="center"/>
        <w:rPr>
          <w:rFonts w:ascii="Times New Roman" w:eastAsia="Times New Roman" w:hAnsi="Times New Roman" w:cs="Times New Roman"/>
          <w:sz w:val="32"/>
          <w:szCs w:val="28"/>
          <w:lang w:eastAsia="ru-RU"/>
        </w:rPr>
      </w:pPr>
    </w:p>
    <w:tbl>
      <w:tblPr>
        <w:tblStyle w:val="a3"/>
        <w:tblW w:w="14817" w:type="dxa"/>
        <w:tblLayout w:type="fixed"/>
        <w:tblLook w:val="04A0" w:firstRow="1" w:lastRow="0" w:firstColumn="1" w:lastColumn="0" w:noHBand="0" w:noVBand="1"/>
      </w:tblPr>
      <w:tblGrid>
        <w:gridCol w:w="529"/>
        <w:gridCol w:w="1422"/>
        <w:gridCol w:w="3544"/>
        <w:gridCol w:w="1276"/>
        <w:gridCol w:w="2268"/>
        <w:gridCol w:w="1275"/>
        <w:gridCol w:w="851"/>
        <w:gridCol w:w="992"/>
        <w:gridCol w:w="992"/>
        <w:gridCol w:w="1668"/>
      </w:tblGrid>
      <w:tr w:rsidR="00DF1573" w:rsidRPr="00DF1573" w:rsidTr="00F13A69">
        <w:trPr>
          <w:trHeight w:val="540"/>
        </w:trPr>
        <w:tc>
          <w:tcPr>
            <w:tcW w:w="529" w:type="dxa"/>
            <w:vMerge w:val="restart"/>
          </w:tcPr>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w:t>
            </w:r>
          </w:p>
          <w:p w:rsidR="00DF1573" w:rsidRPr="00F13A69" w:rsidRDefault="00AE2452" w:rsidP="00F13A6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w:t>
            </w:r>
            <w:r w:rsidR="00DF1573" w:rsidRPr="00F13A69">
              <w:rPr>
                <w:rFonts w:ascii="Times New Roman" w:eastAsia="Times New Roman" w:hAnsi="Times New Roman" w:cs="Times New Roman"/>
                <w:b/>
                <w:sz w:val="24"/>
                <w:szCs w:val="24"/>
                <w:lang w:eastAsia="ru-RU"/>
              </w:rPr>
              <w:t>/</w:t>
            </w:r>
            <w:proofErr w:type="gramStart"/>
            <w:r w:rsidR="00DF1573" w:rsidRPr="00F13A69">
              <w:rPr>
                <w:rFonts w:ascii="Times New Roman" w:eastAsia="Times New Roman" w:hAnsi="Times New Roman" w:cs="Times New Roman"/>
                <w:b/>
                <w:sz w:val="24"/>
                <w:szCs w:val="24"/>
                <w:lang w:eastAsia="ru-RU"/>
              </w:rPr>
              <w:t>п</w:t>
            </w:r>
            <w:proofErr w:type="gramEnd"/>
          </w:p>
        </w:tc>
        <w:tc>
          <w:tcPr>
            <w:tcW w:w="1422" w:type="dxa"/>
            <w:vMerge w:val="restart"/>
          </w:tcPr>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Назва </w:t>
            </w:r>
            <w:proofErr w:type="spellStart"/>
            <w:r w:rsidRPr="00F13A69">
              <w:rPr>
                <w:rFonts w:ascii="Times New Roman" w:eastAsia="Times New Roman" w:hAnsi="Times New Roman" w:cs="Times New Roman"/>
                <w:b/>
                <w:sz w:val="24"/>
                <w:szCs w:val="24"/>
                <w:lang w:eastAsia="ru-RU"/>
              </w:rPr>
              <w:t>напрямку</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діяльності</w:t>
            </w:r>
            <w:proofErr w:type="spellEnd"/>
            <w:r w:rsidRPr="00F13A69">
              <w:rPr>
                <w:rFonts w:ascii="Times New Roman" w:eastAsia="Times New Roman" w:hAnsi="Times New Roman" w:cs="Times New Roman"/>
                <w:b/>
                <w:sz w:val="24"/>
                <w:szCs w:val="24"/>
                <w:lang w:eastAsia="ru-RU"/>
              </w:rPr>
              <w:t xml:space="preserve"> (</w:t>
            </w:r>
            <w:proofErr w:type="spellStart"/>
            <w:proofErr w:type="gramStart"/>
            <w:r w:rsidRPr="00F13A69">
              <w:rPr>
                <w:rFonts w:ascii="Times New Roman" w:eastAsia="Times New Roman" w:hAnsi="Times New Roman" w:cs="Times New Roman"/>
                <w:b/>
                <w:sz w:val="24"/>
                <w:szCs w:val="24"/>
                <w:lang w:eastAsia="ru-RU"/>
              </w:rPr>
              <w:t>пр</w:t>
            </w:r>
            <w:proofErr w:type="gramEnd"/>
            <w:r w:rsidRPr="00F13A69">
              <w:rPr>
                <w:rFonts w:ascii="Times New Roman" w:eastAsia="Times New Roman" w:hAnsi="Times New Roman" w:cs="Times New Roman"/>
                <w:b/>
                <w:sz w:val="24"/>
                <w:szCs w:val="24"/>
                <w:lang w:eastAsia="ru-RU"/>
              </w:rPr>
              <w:t>іоритетні</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завдання</w:t>
            </w:r>
            <w:proofErr w:type="spellEnd"/>
            <w:r w:rsidRPr="00F13A69">
              <w:rPr>
                <w:rFonts w:ascii="Times New Roman" w:eastAsia="Times New Roman" w:hAnsi="Times New Roman" w:cs="Times New Roman"/>
                <w:b/>
                <w:sz w:val="24"/>
                <w:szCs w:val="24"/>
                <w:lang w:eastAsia="ru-RU"/>
              </w:rPr>
              <w:t>)</w:t>
            </w:r>
          </w:p>
        </w:tc>
        <w:tc>
          <w:tcPr>
            <w:tcW w:w="3544" w:type="dxa"/>
            <w:vMerge w:val="restart"/>
          </w:tcPr>
          <w:p w:rsidR="00AE2452" w:rsidRDefault="00AE2452" w:rsidP="00434633">
            <w:pPr>
              <w:jc w:val="both"/>
              <w:rPr>
                <w:rFonts w:ascii="Times New Roman" w:eastAsia="Times New Roman" w:hAnsi="Times New Roman" w:cs="Times New Roman"/>
                <w:b/>
                <w:sz w:val="24"/>
                <w:szCs w:val="24"/>
                <w:lang w:eastAsia="ru-RU"/>
              </w:rPr>
            </w:pPr>
          </w:p>
          <w:p w:rsidR="00DF1573" w:rsidRPr="00F13A69" w:rsidRDefault="00DF1573" w:rsidP="00434633">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Перелі</w:t>
            </w:r>
            <w:proofErr w:type="gramStart"/>
            <w:r w:rsidRPr="00F13A69">
              <w:rPr>
                <w:rFonts w:ascii="Times New Roman" w:eastAsia="Times New Roman" w:hAnsi="Times New Roman" w:cs="Times New Roman"/>
                <w:b/>
                <w:sz w:val="24"/>
                <w:szCs w:val="24"/>
                <w:lang w:eastAsia="ru-RU"/>
              </w:rPr>
              <w:t>к</w:t>
            </w:r>
            <w:proofErr w:type="spellEnd"/>
            <w:proofErr w:type="gram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заходів</w:t>
            </w:r>
            <w:proofErr w:type="spellEnd"/>
            <w:r w:rsidRPr="00F13A69">
              <w:rPr>
                <w:rFonts w:ascii="Times New Roman" w:eastAsia="Times New Roman" w:hAnsi="Times New Roman" w:cs="Times New Roman"/>
                <w:b/>
                <w:sz w:val="24"/>
                <w:szCs w:val="24"/>
                <w:lang w:eastAsia="ru-RU"/>
              </w:rPr>
              <w:t xml:space="preserve"> </w:t>
            </w:r>
            <w:proofErr w:type="spellStart"/>
            <w:r w:rsidR="00434633">
              <w:rPr>
                <w:rFonts w:ascii="Times New Roman" w:eastAsia="Times New Roman" w:hAnsi="Times New Roman" w:cs="Times New Roman"/>
                <w:b/>
                <w:sz w:val="24"/>
                <w:szCs w:val="24"/>
                <w:lang w:eastAsia="ru-RU"/>
              </w:rPr>
              <w:t>П</w:t>
            </w:r>
            <w:r w:rsidRPr="00F13A69">
              <w:rPr>
                <w:rFonts w:ascii="Times New Roman" w:eastAsia="Times New Roman" w:hAnsi="Times New Roman" w:cs="Times New Roman"/>
                <w:b/>
                <w:sz w:val="24"/>
                <w:szCs w:val="24"/>
                <w:lang w:eastAsia="ru-RU"/>
              </w:rPr>
              <w:t>рограми</w:t>
            </w:r>
            <w:proofErr w:type="spellEnd"/>
          </w:p>
        </w:tc>
        <w:tc>
          <w:tcPr>
            <w:tcW w:w="1276"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Строк </w:t>
            </w:r>
            <w:proofErr w:type="spellStart"/>
            <w:r w:rsidRPr="00F13A69">
              <w:rPr>
                <w:rFonts w:ascii="Times New Roman" w:eastAsia="Times New Roman" w:hAnsi="Times New Roman" w:cs="Times New Roman"/>
                <w:b/>
                <w:sz w:val="24"/>
                <w:szCs w:val="24"/>
                <w:lang w:eastAsia="ru-RU"/>
              </w:rPr>
              <w:t>виконання</w:t>
            </w:r>
            <w:proofErr w:type="spellEnd"/>
            <w:r w:rsidRPr="00F13A69">
              <w:rPr>
                <w:rFonts w:ascii="Times New Roman" w:eastAsia="Times New Roman" w:hAnsi="Times New Roman" w:cs="Times New Roman"/>
                <w:b/>
                <w:sz w:val="24"/>
                <w:szCs w:val="24"/>
                <w:lang w:eastAsia="ru-RU"/>
              </w:rPr>
              <w:t xml:space="preserve"> заходу</w:t>
            </w:r>
          </w:p>
        </w:tc>
        <w:tc>
          <w:tcPr>
            <w:tcW w:w="2268"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E45E2" w:rsidRDefault="00DE45E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Виконавці</w:t>
            </w:r>
            <w:proofErr w:type="spellEnd"/>
            <w:r w:rsidRPr="00F13A69">
              <w:rPr>
                <w:rFonts w:ascii="Times New Roman" w:eastAsia="Times New Roman" w:hAnsi="Times New Roman" w:cs="Times New Roman"/>
                <w:b/>
                <w:sz w:val="24"/>
                <w:szCs w:val="24"/>
                <w:lang w:eastAsia="ru-RU"/>
              </w:rPr>
              <w:t xml:space="preserve"> </w:t>
            </w:r>
          </w:p>
        </w:tc>
        <w:tc>
          <w:tcPr>
            <w:tcW w:w="1275"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Джерела</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фінансування</w:t>
            </w:r>
            <w:proofErr w:type="spellEnd"/>
            <w:r w:rsidRPr="00F13A69">
              <w:rPr>
                <w:rFonts w:ascii="Times New Roman" w:eastAsia="Times New Roman" w:hAnsi="Times New Roman" w:cs="Times New Roman"/>
                <w:b/>
                <w:sz w:val="24"/>
                <w:szCs w:val="24"/>
                <w:lang w:eastAsia="ru-RU"/>
              </w:rPr>
              <w:t xml:space="preserve"> </w:t>
            </w:r>
          </w:p>
        </w:tc>
        <w:tc>
          <w:tcPr>
            <w:tcW w:w="2835" w:type="dxa"/>
            <w:gridSpan w:val="3"/>
          </w:tcPr>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Обсяги</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фінансування</w:t>
            </w:r>
            <w:proofErr w:type="spellEnd"/>
            <w:r w:rsidR="00F66720" w:rsidRPr="00F13A69">
              <w:rPr>
                <w:rFonts w:ascii="Times New Roman" w:eastAsia="Times New Roman" w:hAnsi="Times New Roman" w:cs="Times New Roman"/>
                <w:b/>
                <w:sz w:val="24"/>
                <w:szCs w:val="24"/>
                <w:lang w:eastAsia="ru-RU"/>
              </w:rPr>
              <w:t>, тис</w:t>
            </w:r>
            <w:proofErr w:type="gramStart"/>
            <w:r w:rsidR="00F66720" w:rsidRPr="00F13A69">
              <w:rPr>
                <w:rFonts w:ascii="Times New Roman" w:eastAsia="Times New Roman" w:hAnsi="Times New Roman" w:cs="Times New Roman"/>
                <w:b/>
                <w:sz w:val="24"/>
                <w:szCs w:val="24"/>
                <w:lang w:eastAsia="ru-RU"/>
              </w:rPr>
              <w:t>.</w:t>
            </w:r>
            <w:proofErr w:type="gramEnd"/>
            <w:r w:rsidR="00F66720" w:rsidRPr="00F13A69">
              <w:rPr>
                <w:rFonts w:ascii="Times New Roman" w:eastAsia="Times New Roman" w:hAnsi="Times New Roman" w:cs="Times New Roman"/>
                <w:b/>
                <w:sz w:val="24"/>
                <w:szCs w:val="24"/>
                <w:lang w:eastAsia="ru-RU"/>
              </w:rPr>
              <w:t xml:space="preserve"> </w:t>
            </w:r>
            <w:proofErr w:type="gramStart"/>
            <w:r w:rsidR="00F66720" w:rsidRPr="00F13A69">
              <w:rPr>
                <w:rFonts w:ascii="Times New Roman" w:eastAsia="Times New Roman" w:hAnsi="Times New Roman" w:cs="Times New Roman"/>
                <w:b/>
                <w:sz w:val="24"/>
                <w:szCs w:val="24"/>
                <w:lang w:eastAsia="ru-RU"/>
              </w:rPr>
              <w:t>г</w:t>
            </w:r>
            <w:proofErr w:type="gramEnd"/>
            <w:r w:rsidR="00F66720" w:rsidRPr="00F13A69">
              <w:rPr>
                <w:rFonts w:ascii="Times New Roman" w:eastAsia="Times New Roman" w:hAnsi="Times New Roman" w:cs="Times New Roman"/>
                <w:b/>
                <w:sz w:val="24"/>
                <w:szCs w:val="24"/>
                <w:lang w:eastAsia="ru-RU"/>
              </w:rPr>
              <w:t xml:space="preserve">рн. </w:t>
            </w:r>
          </w:p>
        </w:tc>
        <w:tc>
          <w:tcPr>
            <w:tcW w:w="1668"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Очікуваний</w:t>
            </w:r>
            <w:proofErr w:type="spellEnd"/>
            <w:r w:rsidRPr="00F13A69">
              <w:rPr>
                <w:rFonts w:ascii="Times New Roman" w:eastAsia="Times New Roman" w:hAnsi="Times New Roman" w:cs="Times New Roman"/>
                <w:b/>
                <w:sz w:val="24"/>
                <w:szCs w:val="24"/>
                <w:lang w:eastAsia="ru-RU"/>
              </w:rPr>
              <w:t xml:space="preserve"> результат</w:t>
            </w:r>
          </w:p>
        </w:tc>
      </w:tr>
      <w:tr w:rsidR="00DF1573" w:rsidRPr="00DF1573" w:rsidTr="00F13A69">
        <w:trPr>
          <w:trHeight w:val="372"/>
        </w:trPr>
        <w:tc>
          <w:tcPr>
            <w:tcW w:w="529"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3544"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276"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2268"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275"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851" w:type="dxa"/>
          </w:tcPr>
          <w:p w:rsidR="00AE2452"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 </w:t>
            </w:r>
          </w:p>
          <w:p w:rsidR="00C4526F" w:rsidRDefault="00DF1573" w:rsidP="00C4526F">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6</w:t>
            </w: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7</w:t>
            </w:r>
          </w:p>
          <w:p w:rsidR="005C58A5" w:rsidRPr="00F13A69" w:rsidRDefault="00C4526F" w:rsidP="00C4526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роки</w:t>
            </w:r>
          </w:p>
        </w:tc>
        <w:tc>
          <w:tcPr>
            <w:tcW w:w="992" w:type="dxa"/>
          </w:tcPr>
          <w:p w:rsidR="00AE2452" w:rsidRDefault="00AE2452" w:rsidP="00F13A69">
            <w:pPr>
              <w:jc w:val="both"/>
              <w:rPr>
                <w:rFonts w:ascii="Times New Roman" w:eastAsia="Times New Roman" w:hAnsi="Times New Roman" w:cs="Times New Roman"/>
                <w:b/>
                <w:sz w:val="24"/>
                <w:szCs w:val="24"/>
                <w:lang w:eastAsia="ru-RU"/>
              </w:rPr>
            </w:pPr>
          </w:p>
          <w:p w:rsidR="00DF1573"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8</w:t>
            </w: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9</w:t>
            </w:r>
          </w:p>
          <w:p w:rsidR="00C4526F" w:rsidRPr="00F13A69" w:rsidRDefault="00C4526F" w:rsidP="00F13A6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роки</w:t>
            </w:r>
          </w:p>
        </w:tc>
        <w:tc>
          <w:tcPr>
            <w:tcW w:w="992" w:type="dxa"/>
          </w:tcPr>
          <w:p w:rsidR="00AE2452" w:rsidRDefault="00AE2452" w:rsidP="00F13A69">
            <w:pPr>
              <w:jc w:val="both"/>
              <w:rPr>
                <w:rFonts w:ascii="Times New Roman" w:eastAsia="Times New Roman" w:hAnsi="Times New Roman" w:cs="Times New Roman"/>
                <w:b/>
                <w:sz w:val="24"/>
                <w:szCs w:val="24"/>
                <w:lang w:eastAsia="ru-RU"/>
              </w:rPr>
            </w:pPr>
          </w:p>
          <w:p w:rsidR="00DF1573" w:rsidRDefault="00703F87"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2030</w:t>
            </w:r>
          </w:p>
          <w:p w:rsidR="00C4526F" w:rsidRPr="00F13A69" w:rsidRDefault="00DE45E2" w:rsidP="00F13A69">
            <w:pPr>
              <w:jc w:val="both"/>
              <w:rPr>
                <w:rFonts w:ascii="Times New Roman" w:eastAsia="Times New Roman" w:hAnsi="Times New Roman" w:cs="Times New Roman"/>
                <w:b/>
                <w:sz w:val="24"/>
                <w:szCs w:val="24"/>
                <w:lang w:eastAsia="ru-RU"/>
              </w:rPr>
            </w:pPr>
            <w:proofErr w:type="spellStart"/>
            <w:proofErr w:type="gramStart"/>
            <w:r>
              <w:rPr>
                <w:rFonts w:ascii="Times New Roman" w:eastAsia="Times New Roman" w:hAnsi="Times New Roman" w:cs="Times New Roman"/>
                <w:b/>
                <w:sz w:val="24"/>
                <w:szCs w:val="24"/>
                <w:lang w:eastAsia="ru-RU"/>
              </w:rPr>
              <w:t>р</w:t>
            </w:r>
            <w:proofErr w:type="gramEnd"/>
            <w:r>
              <w:rPr>
                <w:rFonts w:ascii="Times New Roman" w:eastAsia="Times New Roman" w:hAnsi="Times New Roman" w:cs="Times New Roman"/>
                <w:b/>
                <w:sz w:val="24"/>
                <w:szCs w:val="24"/>
                <w:lang w:eastAsia="ru-RU"/>
              </w:rPr>
              <w:t>ік</w:t>
            </w:r>
            <w:proofErr w:type="spellEnd"/>
          </w:p>
        </w:tc>
        <w:tc>
          <w:tcPr>
            <w:tcW w:w="1668"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r>
      <w:tr w:rsidR="00DF1573" w:rsidRPr="00DF1573" w:rsidTr="00F13A69">
        <w:trPr>
          <w:trHeight w:val="195"/>
        </w:trPr>
        <w:tc>
          <w:tcPr>
            <w:tcW w:w="529" w:type="dxa"/>
            <w:vMerge w:val="restart"/>
          </w:tcPr>
          <w:p w:rsidR="00DF1573" w:rsidRPr="00F13A69" w:rsidRDefault="00DF1573" w:rsidP="00F13A69">
            <w:pPr>
              <w:jc w:val="both"/>
              <w:rPr>
                <w:rFonts w:ascii="Times New Roman" w:eastAsia="Times New Roman" w:hAnsi="Times New Roman" w:cs="Times New Roman"/>
                <w:sz w:val="24"/>
                <w:szCs w:val="24"/>
                <w:lang w:eastAsia="ru-RU"/>
              </w:rPr>
            </w:pPr>
            <w:r w:rsidRPr="00F13A69">
              <w:rPr>
                <w:rFonts w:ascii="Times New Roman" w:eastAsia="Times New Roman" w:hAnsi="Times New Roman" w:cs="Times New Roman"/>
                <w:sz w:val="24"/>
                <w:szCs w:val="24"/>
                <w:lang w:eastAsia="ru-RU"/>
              </w:rPr>
              <w:t>1</w:t>
            </w:r>
          </w:p>
        </w:tc>
        <w:tc>
          <w:tcPr>
            <w:tcW w:w="1422" w:type="dxa"/>
            <w:vMerge w:val="restart"/>
          </w:tcPr>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Локалізація</w:t>
            </w:r>
            <w:proofErr w:type="spellEnd"/>
            <w:r w:rsidRPr="00F13A69">
              <w:rPr>
                <w:rFonts w:ascii="Times New Roman" w:hAnsi="Times New Roman" w:cs="Times New Roman"/>
                <w:sz w:val="24"/>
                <w:szCs w:val="24"/>
                <w:lang w:eastAsia="ru-RU"/>
              </w:rPr>
              <w:t xml:space="preserve"> та </w:t>
            </w:r>
            <w:proofErr w:type="spellStart"/>
            <w:r w:rsidRPr="00F13A69">
              <w:rPr>
                <w:rFonts w:ascii="Times New Roman" w:hAnsi="Times New Roman" w:cs="Times New Roman"/>
                <w:sz w:val="24"/>
                <w:szCs w:val="24"/>
                <w:lang w:eastAsia="ru-RU"/>
              </w:rPr>
              <w:t>ліквідація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наради</w:t>
            </w:r>
            <w:proofErr w:type="spellEnd"/>
            <w:r w:rsidR="00DF1573" w:rsidRPr="00F13A69">
              <w:rPr>
                <w:rFonts w:ascii="Times New Roman" w:hAnsi="Times New Roman" w:cs="Times New Roman"/>
                <w:sz w:val="24"/>
                <w:szCs w:val="24"/>
                <w:lang w:eastAsia="ru-RU"/>
              </w:rPr>
              <w:t xml:space="preserve"> </w:t>
            </w:r>
            <w:r w:rsidRPr="00F13A69">
              <w:rPr>
                <w:rFonts w:ascii="Times New Roman" w:hAnsi="Times New Roman" w:cs="Times New Roman"/>
                <w:sz w:val="24"/>
                <w:szCs w:val="24"/>
                <w:lang w:eastAsia="ru-RU"/>
              </w:rPr>
              <w:t xml:space="preserve">з </w:t>
            </w:r>
            <w:proofErr w:type="spellStart"/>
            <w:r w:rsidR="00DF1573" w:rsidRPr="00F13A69">
              <w:rPr>
                <w:rFonts w:ascii="Times New Roman" w:hAnsi="Times New Roman" w:cs="Times New Roman"/>
                <w:sz w:val="24"/>
                <w:szCs w:val="24"/>
                <w:lang w:eastAsia="ru-RU"/>
              </w:rPr>
              <w:t>керівник</w:t>
            </w:r>
            <w:r w:rsidRPr="00F13A69">
              <w:rPr>
                <w:rFonts w:ascii="Times New Roman" w:hAnsi="Times New Roman" w:cs="Times New Roman"/>
                <w:sz w:val="24"/>
                <w:szCs w:val="24"/>
                <w:lang w:eastAsia="ru-RU"/>
              </w:rPr>
              <w:t>ами</w:t>
            </w:r>
            <w:proofErr w:type="spellEnd"/>
            <w:r w:rsidR="00DF1573" w:rsidRPr="00F13A69">
              <w:rPr>
                <w:rFonts w:ascii="Times New Roman" w:hAnsi="Times New Roman" w:cs="Times New Roman"/>
                <w:sz w:val="24"/>
                <w:szCs w:val="24"/>
                <w:lang w:eastAsia="ru-RU"/>
              </w:rPr>
              <w:t xml:space="preserve"> </w:t>
            </w:r>
            <w:proofErr w:type="spellStart"/>
            <w:proofErr w:type="gramStart"/>
            <w:r w:rsidR="00DF1573" w:rsidRPr="00F13A69">
              <w:rPr>
                <w:rFonts w:ascii="Times New Roman" w:hAnsi="Times New Roman" w:cs="Times New Roman"/>
                <w:sz w:val="24"/>
                <w:szCs w:val="24"/>
                <w:lang w:eastAsia="ru-RU"/>
              </w:rPr>
              <w:t>п</w:t>
            </w:r>
            <w:proofErr w:type="gramEnd"/>
            <w:r w:rsidR="00F13A69">
              <w:rPr>
                <w:rFonts w:ascii="Times New Roman" w:hAnsi="Times New Roman" w:cs="Times New Roman"/>
                <w:sz w:val="24"/>
                <w:szCs w:val="24"/>
                <w:lang w:eastAsia="ru-RU"/>
              </w:rPr>
              <w:t>ідприємств</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організацій</w:t>
            </w:r>
            <w:proofErr w:type="spellEnd"/>
            <w:r w:rsidR="00F13A69">
              <w:rPr>
                <w:rFonts w:ascii="Times New Roman" w:hAnsi="Times New Roman" w:cs="Times New Roman"/>
                <w:sz w:val="24"/>
                <w:szCs w:val="24"/>
                <w:lang w:eastAsia="ru-RU"/>
              </w:rPr>
              <w:t xml:space="preserve"> та </w:t>
            </w:r>
            <w:proofErr w:type="spellStart"/>
            <w:r w:rsidR="00DF1573" w:rsidRPr="00F13A69">
              <w:rPr>
                <w:rFonts w:ascii="Times New Roman" w:hAnsi="Times New Roman" w:cs="Times New Roman"/>
                <w:sz w:val="24"/>
                <w:szCs w:val="24"/>
                <w:lang w:eastAsia="ru-RU"/>
              </w:rPr>
              <w:t>ус</w:t>
            </w:r>
            <w:r w:rsidR="00F13A69">
              <w:rPr>
                <w:rFonts w:ascii="Times New Roman" w:hAnsi="Times New Roman" w:cs="Times New Roman"/>
                <w:sz w:val="24"/>
                <w:szCs w:val="24"/>
                <w:lang w:eastAsia="ru-RU"/>
              </w:rPr>
              <w:t>танов</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дорожніх</w:t>
            </w:r>
            <w:proofErr w:type="spellEnd"/>
            <w:r w:rsidR="00F13A69">
              <w:rPr>
                <w:rFonts w:ascii="Times New Roman" w:hAnsi="Times New Roman" w:cs="Times New Roman"/>
                <w:sz w:val="24"/>
                <w:szCs w:val="24"/>
                <w:lang w:eastAsia="ru-RU"/>
              </w:rPr>
              <w:t xml:space="preserve"> служб,</w:t>
            </w:r>
            <w:r w:rsidRPr="00F13A69">
              <w:rPr>
                <w:rFonts w:ascii="Times New Roman" w:hAnsi="Times New Roman" w:cs="Times New Roman"/>
                <w:sz w:val="24"/>
                <w:szCs w:val="24"/>
                <w:lang w:eastAsia="ru-RU"/>
              </w:rPr>
              <w:t xml:space="preserve"> з метою </w:t>
            </w:r>
            <w:proofErr w:type="spellStart"/>
            <w:r w:rsidRPr="00F13A69">
              <w:rPr>
                <w:rFonts w:ascii="Times New Roman" w:hAnsi="Times New Roman" w:cs="Times New Roman"/>
                <w:sz w:val="24"/>
                <w:szCs w:val="24"/>
                <w:lang w:eastAsia="ru-RU"/>
              </w:rPr>
              <w:t>ознайомлення</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їх</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із</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шкодочинністю</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амброзії</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полинолистої</w:t>
            </w:r>
            <w:proofErr w:type="spellEnd"/>
            <w:r w:rsidR="00F13A69">
              <w:rPr>
                <w:rFonts w:ascii="Times New Roman" w:hAnsi="Times New Roman" w:cs="Times New Roman"/>
                <w:sz w:val="24"/>
                <w:szCs w:val="24"/>
                <w:lang w:eastAsia="ru-RU"/>
              </w:rPr>
              <w:t xml:space="preserve">, способами </w:t>
            </w:r>
            <w:proofErr w:type="spellStart"/>
            <w:r w:rsidR="00F13A69">
              <w:rPr>
                <w:rFonts w:ascii="Times New Roman" w:hAnsi="Times New Roman" w:cs="Times New Roman"/>
                <w:sz w:val="24"/>
                <w:szCs w:val="24"/>
                <w:lang w:eastAsia="ru-RU"/>
              </w:rPr>
              <w:t>її</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виявлення</w:t>
            </w:r>
            <w:proofErr w:type="spellEnd"/>
            <w:r w:rsidR="00F13A69">
              <w:rPr>
                <w:rFonts w:ascii="Times New Roman" w:hAnsi="Times New Roman" w:cs="Times New Roman"/>
                <w:sz w:val="24"/>
                <w:szCs w:val="24"/>
                <w:lang w:eastAsia="ru-RU"/>
              </w:rPr>
              <w:t xml:space="preserve"> </w:t>
            </w:r>
            <w:r w:rsidR="00DF1573" w:rsidRPr="00F13A69">
              <w:rPr>
                <w:rFonts w:ascii="Times New Roman" w:hAnsi="Times New Roman" w:cs="Times New Roman"/>
                <w:sz w:val="24"/>
                <w:szCs w:val="24"/>
                <w:lang w:eastAsia="ru-RU"/>
              </w:rPr>
              <w:t xml:space="preserve">та методами </w:t>
            </w:r>
            <w:proofErr w:type="spellStart"/>
            <w:r w:rsidR="00DF1573" w:rsidRPr="00F13A69">
              <w:rPr>
                <w:rFonts w:ascii="Times New Roman" w:hAnsi="Times New Roman" w:cs="Times New Roman"/>
                <w:sz w:val="24"/>
                <w:szCs w:val="24"/>
                <w:lang w:eastAsia="ru-RU"/>
              </w:rPr>
              <w:t>знищення</w:t>
            </w:r>
            <w:proofErr w:type="spellEnd"/>
            <w:r w:rsidR="00DF1573" w:rsidRPr="00F13A69">
              <w:rPr>
                <w:rFonts w:ascii="Times New Roman" w:hAnsi="Times New Roman" w:cs="Times New Roman"/>
                <w:sz w:val="24"/>
                <w:szCs w:val="24"/>
                <w:lang w:eastAsia="ru-RU"/>
              </w:rPr>
              <w:t>.</w:t>
            </w:r>
          </w:p>
        </w:tc>
        <w:tc>
          <w:tcPr>
            <w:tcW w:w="1276" w:type="dxa"/>
          </w:tcPr>
          <w:p w:rsidR="00DF1573"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p w:rsidR="00DE45E2" w:rsidRPr="00F13A69" w:rsidRDefault="00DE45E2" w:rsidP="00F13A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роки</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міської </w:t>
            </w:r>
            <w:proofErr w:type="gramStart"/>
            <w:r w:rsidRPr="00F13A69">
              <w:rPr>
                <w:rFonts w:ascii="Times New Roman" w:hAnsi="Times New Roman" w:cs="Times New Roman"/>
                <w:color w:val="000000"/>
                <w:sz w:val="24"/>
                <w:szCs w:val="24"/>
                <w:lang w:eastAsia="ru-RU"/>
              </w:rPr>
              <w:t>ради</w:t>
            </w:r>
            <w:proofErr w:type="gramEnd"/>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val="restart"/>
          </w:tcPr>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Забезпечення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прийняття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ефектив</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них та </w:t>
            </w:r>
            <w:proofErr w:type="spellStart"/>
            <w:r w:rsidRPr="00F13A69">
              <w:rPr>
                <w:rFonts w:ascii="Times New Roman" w:hAnsi="Times New Roman" w:cs="Times New Roman"/>
                <w:sz w:val="24"/>
                <w:szCs w:val="24"/>
                <w:lang w:eastAsia="ru-RU"/>
              </w:rPr>
              <w:t>обґрунтованих</w:t>
            </w:r>
            <w:proofErr w:type="spellEnd"/>
            <w:r w:rsidRPr="00F13A69">
              <w:rPr>
                <w:rFonts w:ascii="Times New Roman" w:hAnsi="Times New Roman" w:cs="Times New Roman"/>
                <w:sz w:val="24"/>
                <w:szCs w:val="24"/>
                <w:lang w:eastAsia="ru-RU"/>
              </w:rPr>
              <w:t xml:space="preserve"> </w:t>
            </w:r>
            <w:proofErr w:type="spellStart"/>
            <w:proofErr w:type="gramStart"/>
            <w:r w:rsidRPr="00F13A69">
              <w:rPr>
                <w:rFonts w:ascii="Times New Roman" w:hAnsi="Times New Roman" w:cs="Times New Roman"/>
                <w:sz w:val="24"/>
                <w:szCs w:val="24"/>
                <w:lang w:eastAsia="ru-RU"/>
              </w:rPr>
              <w:t>р</w:t>
            </w:r>
            <w:proofErr w:type="gramEnd"/>
            <w:r w:rsidRPr="00F13A69">
              <w:rPr>
                <w:rFonts w:ascii="Times New Roman" w:hAnsi="Times New Roman" w:cs="Times New Roman"/>
                <w:sz w:val="24"/>
                <w:szCs w:val="24"/>
                <w:lang w:eastAsia="ru-RU"/>
              </w:rPr>
              <w:t>ішень</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Організаційні</w:t>
            </w:r>
            <w:proofErr w:type="spellEnd"/>
            <w:r w:rsidRPr="00F13A69">
              <w:rPr>
                <w:rFonts w:ascii="Times New Roman" w:hAnsi="Times New Roman" w:cs="Times New Roman"/>
                <w:sz w:val="24"/>
                <w:szCs w:val="24"/>
                <w:lang w:eastAsia="ru-RU"/>
              </w:rPr>
              <w:t xml:space="preserve"> заходи</w:t>
            </w: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8E07F5">
            <w:pPr>
              <w:pStyle w:val="a6"/>
              <w:ind w:left="34"/>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Зменшення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площі</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зараження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амброзією</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полинолистою</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Знищення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вогнищ</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Забезпечити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раціональне</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використання</w:t>
            </w:r>
            <w:proofErr w:type="spellEnd"/>
            <w:r w:rsidRPr="00F13A69">
              <w:rPr>
                <w:rFonts w:ascii="Times New Roman" w:hAnsi="Times New Roman" w:cs="Times New Roman"/>
                <w:sz w:val="24"/>
                <w:szCs w:val="24"/>
                <w:lang w:eastAsia="ru-RU"/>
              </w:rPr>
              <w:t xml:space="preserve"> земель</w:t>
            </w:r>
          </w:p>
        </w:tc>
      </w:tr>
      <w:tr w:rsidR="00DF1573" w:rsidRPr="00DF1573" w:rsidTr="00F13A69">
        <w:trPr>
          <w:trHeight w:val="37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роз'яснювальн</w:t>
            </w:r>
            <w:r w:rsidRPr="00F13A69">
              <w:rPr>
                <w:rFonts w:ascii="Times New Roman" w:hAnsi="Times New Roman" w:cs="Times New Roman"/>
                <w:sz w:val="24"/>
                <w:szCs w:val="24"/>
                <w:lang w:eastAsia="ru-RU"/>
              </w:rPr>
              <w:t>ої</w:t>
            </w:r>
            <w:proofErr w:type="spellEnd"/>
            <w:r w:rsidR="00DF1573" w:rsidRPr="00F13A69">
              <w:rPr>
                <w:rFonts w:ascii="Times New Roman" w:hAnsi="Times New Roman" w:cs="Times New Roman"/>
                <w:sz w:val="24"/>
                <w:szCs w:val="24"/>
                <w:lang w:eastAsia="ru-RU"/>
              </w:rPr>
              <w:t xml:space="preserve"> </w:t>
            </w:r>
          </w:p>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робот</w:t>
            </w:r>
            <w:r w:rsidR="00F66720" w:rsidRPr="00F13A69">
              <w:rPr>
                <w:rFonts w:ascii="Times New Roman" w:hAnsi="Times New Roman" w:cs="Times New Roman"/>
                <w:sz w:val="24"/>
                <w:szCs w:val="24"/>
                <w:lang w:eastAsia="ru-RU"/>
              </w:rPr>
              <w:t>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серед</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населення</w:t>
            </w:r>
            <w:proofErr w:type="spellEnd"/>
            <w:r w:rsidRPr="00F13A69">
              <w:rPr>
                <w:rFonts w:ascii="Times New Roman" w:hAnsi="Times New Roman" w:cs="Times New Roman"/>
                <w:sz w:val="24"/>
                <w:szCs w:val="24"/>
                <w:lang w:eastAsia="ru-RU"/>
              </w:rPr>
              <w:t xml:space="preserve"> про </w:t>
            </w:r>
          </w:p>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шкодочинність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r w:rsidRPr="00F13A69">
              <w:rPr>
                <w:rFonts w:ascii="Times New Roman" w:hAnsi="Times New Roman" w:cs="Times New Roman"/>
                <w:sz w:val="24"/>
                <w:szCs w:val="24"/>
                <w:lang w:eastAsia="ru-RU"/>
              </w:rPr>
              <w:t xml:space="preserve"> та </w:t>
            </w:r>
            <w:proofErr w:type="spellStart"/>
            <w:r w:rsidRPr="00F13A69">
              <w:rPr>
                <w:rFonts w:ascii="Times New Roman" w:hAnsi="Times New Roman" w:cs="Times New Roman"/>
                <w:sz w:val="24"/>
                <w:szCs w:val="24"/>
                <w:lang w:eastAsia="ru-RU"/>
              </w:rPr>
              <w:t>завдання</w:t>
            </w:r>
            <w:proofErr w:type="spellEnd"/>
            <w:r w:rsidRPr="00F13A69">
              <w:rPr>
                <w:rFonts w:ascii="Times New Roman" w:hAnsi="Times New Roman" w:cs="Times New Roman"/>
                <w:sz w:val="24"/>
                <w:szCs w:val="24"/>
                <w:lang w:eastAsia="ru-RU"/>
              </w:rPr>
              <w:t xml:space="preserve"> по </w:t>
            </w:r>
            <w:proofErr w:type="spellStart"/>
            <w:r w:rsidRPr="00F13A69">
              <w:rPr>
                <w:rFonts w:ascii="Times New Roman" w:hAnsi="Times New Roman" w:cs="Times New Roman"/>
                <w:sz w:val="24"/>
                <w:szCs w:val="24"/>
                <w:lang w:eastAsia="ru-RU"/>
              </w:rPr>
              <w:t>її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знищенню</w:t>
            </w:r>
            <w:proofErr w:type="spellEnd"/>
            <w:r w:rsidRPr="00F13A69">
              <w:rPr>
                <w:rFonts w:ascii="Times New Roman" w:hAnsi="Times New Roman" w:cs="Times New Roman"/>
                <w:sz w:val="24"/>
                <w:szCs w:val="24"/>
                <w:lang w:eastAsia="ru-RU"/>
              </w:rPr>
              <w:t xml:space="preserve"> через </w:t>
            </w:r>
            <w:proofErr w:type="spellStart"/>
            <w:r w:rsidRPr="00F13A69">
              <w:rPr>
                <w:rFonts w:ascii="Times New Roman" w:hAnsi="Times New Roman" w:cs="Times New Roman"/>
                <w:sz w:val="24"/>
                <w:szCs w:val="24"/>
                <w:lang w:eastAsia="ru-RU"/>
              </w:rPr>
              <w:t>засоби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масової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інформації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Інформувати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населення</w:t>
            </w:r>
            <w:proofErr w:type="spellEnd"/>
            <w:r w:rsidRPr="00F13A69">
              <w:rPr>
                <w:rFonts w:ascii="Times New Roman" w:hAnsi="Times New Roman" w:cs="Times New Roman"/>
                <w:sz w:val="24"/>
                <w:szCs w:val="24"/>
                <w:lang w:eastAsia="ru-RU"/>
              </w:rPr>
              <w:t xml:space="preserve"> про </w:t>
            </w:r>
            <w:proofErr w:type="spellStart"/>
            <w:r w:rsidRPr="00F13A69">
              <w:rPr>
                <w:rFonts w:ascii="Times New Roman" w:hAnsi="Times New Roman" w:cs="Times New Roman"/>
                <w:sz w:val="24"/>
                <w:szCs w:val="24"/>
                <w:lang w:eastAsia="ru-RU"/>
              </w:rPr>
              <w:t>виявлені</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lastRenderedPageBreak/>
              <w:t>вогнища</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бур'я</w:t>
            </w:r>
            <w:r w:rsidR="007A7007" w:rsidRPr="00F13A69">
              <w:rPr>
                <w:rFonts w:ascii="Times New Roman" w:hAnsi="Times New Roman" w:cs="Times New Roman"/>
                <w:sz w:val="24"/>
                <w:szCs w:val="24"/>
                <w:lang w:eastAsia="ru-RU"/>
              </w:rPr>
              <w:t>ну</w:t>
            </w:r>
            <w:proofErr w:type="spellEnd"/>
            <w:r w:rsidR="007A7007" w:rsidRPr="00F13A69">
              <w:rPr>
                <w:rFonts w:ascii="Times New Roman" w:hAnsi="Times New Roman" w:cs="Times New Roman"/>
                <w:sz w:val="24"/>
                <w:szCs w:val="24"/>
                <w:lang w:eastAsia="ru-RU"/>
              </w:rPr>
              <w:t xml:space="preserve"> та </w:t>
            </w:r>
            <w:proofErr w:type="spellStart"/>
            <w:r w:rsidR="007A7007" w:rsidRPr="00F13A69">
              <w:rPr>
                <w:rFonts w:ascii="Times New Roman" w:hAnsi="Times New Roman" w:cs="Times New Roman"/>
                <w:sz w:val="24"/>
                <w:szCs w:val="24"/>
                <w:lang w:eastAsia="ru-RU"/>
              </w:rPr>
              <w:t>власників</w:t>
            </w:r>
            <w:proofErr w:type="spellEnd"/>
            <w:r w:rsidR="007A7007" w:rsidRPr="00F13A69">
              <w:rPr>
                <w:rFonts w:ascii="Times New Roman" w:hAnsi="Times New Roman" w:cs="Times New Roman"/>
                <w:sz w:val="24"/>
                <w:szCs w:val="24"/>
                <w:lang w:eastAsia="ru-RU"/>
              </w:rPr>
              <w:t xml:space="preserve"> </w:t>
            </w:r>
            <w:proofErr w:type="spellStart"/>
            <w:r w:rsidR="007A7007" w:rsidRPr="00F13A69">
              <w:rPr>
                <w:rFonts w:ascii="Times New Roman" w:hAnsi="Times New Roman" w:cs="Times New Roman"/>
                <w:sz w:val="24"/>
                <w:szCs w:val="24"/>
                <w:lang w:eastAsia="ru-RU"/>
              </w:rPr>
              <w:t>цієї</w:t>
            </w:r>
            <w:proofErr w:type="spellEnd"/>
            <w:r w:rsidR="007A7007" w:rsidRPr="00F13A69">
              <w:rPr>
                <w:rFonts w:ascii="Times New Roman" w:hAnsi="Times New Roman" w:cs="Times New Roman"/>
                <w:sz w:val="24"/>
                <w:szCs w:val="24"/>
                <w:lang w:eastAsia="ru-RU"/>
              </w:rPr>
              <w:t xml:space="preserve"> </w:t>
            </w:r>
            <w:proofErr w:type="spellStart"/>
            <w:r w:rsidR="007A7007" w:rsidRPr="00F13A69">
              <w:rPr>
                <w:rFonts w:ascii="Times New Roman" w:hAnsi="Times New Roman" w:cs="Times New Roman"/>
                <w:sz w:val="24"/>
                <w:szCs w:val="24"/>
                <w:lang w:eastAsia="ru-RU"/>
              </w:rPr>
              <w:t>території</w:t>
            </w:r>
            <w:proofErr w:type="spellEnd"/>
            <w:r w:rsidR="007A7007" w:rsidRPr="00F13A69">
              <w:rPr>
                <w:rFonts w:ascii="Times New Roman" w:hAnsi="Times New Roman" w:cs="Times New Roman"/>
                <w:sz w:val="24"/>
                <w:szCs w:val="24"/>
                <w:lang w:eastAsia="ru-RU"/>
              </w:rPr>
              <w:t>.</w:t>
            </w:r>
          </w:p>
        </w:tc>
        <w:tc>
          <w:tcPr>
            <w:tcW w:w="1276" w:type="dxa"/>
          </w:tcPr>
          <w:p w:rsidR="00DF1573"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lastRenderedPageBreak/>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p w:rsidR="00DE45E2" w:rsidRPr="00F13A69" w:rsidRDefault="00DE45E2" w:rsidP="00F13A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роки</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w:t>
            </w:r>
            <w:proofErr w:type="spellStart"/>
            <w:r w:rsidRPr="00F13A69">
              <w:rPr>
                <w:rFonts w:ascii="Times New Roman" w:hAnsi="Times New Roman" w:cs="Times New Roman"/>
                <w:color w:val="000000"/>
                <w:sz w:val="24"/>
                <w:szCs w:val="24"/>
                <w:lang w:eastAsia="ru-RU"/>
              </w:rPr>
              <w:lastRenderedPageBreak/>
              <w:t>міської</w:t>
            </w:r>
            <w:proofErr w:type="spellEnd"/>
            <w:r w:rsidRPr="00F13A69">
              <w:rPr>
                <w:rFonts w:ascii="Times New Roman" w:hAnsi="Times New Roman" w:cs="Times New Roman"/>
                <w:color w:val="000000"/>
                <w:sz w:val="24"/>
                <w:szCs w:val="24"/>
                <w:lang w:eastAsia="ru-RU"/>
              </w:rPr>
              <w:t xml:space="preserve"> ради, старости </w:t>
            </w:r>
            <w:proofErr w:type="spellStart"/>
            <w:r w:rsidRPr="00F13A69">
              <w:rPr>
                <w:rFonts w:ascii="Times New Roman" w:hAnsi="Times New Roman" w:cs="Times New Roman"/>
                <w:color w:val="000000"/>
                <w:sz w:val="24"/>
                <w:szCs w:val="24"/>
                <w:lang w:eastAsia="ru-RU"/>
              </w:rPr>
              <w:t>старостинських</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округі</w:t>
            </w:r>
            <w:proofErr w:type="gramStart"/>
            <w:r w:rsidRPr="00F13A69">
              <w:rPr>
                <w:rFonts w:ascii="Times New Roman" w:hAnsi="Times New Roman" w:cs="Times New Roman"/>
                <w:color w:val="000000"/>
                <w:sz w:val="24"/>
                <w:szCs w:val="24"/>
                <w:lang w:eastAsia="ru-RU"/>
              </w:rPr>
              <w:t>в</w:t>
            </w:r>
            <w:proofErr w:type="spellEnd"/>
            <w:proofErr w:type="gramEnd"/>
          </w:p>
        </w:tc>
        <w:tc>
          <w:tcPr>
            <w:tcW w:w="1275"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lastRenderedPageBreak/>
              <w:t xml:space="preserve">Бюджет </w:t>
            </w:r>
            <w:r w:rsidR="00703F87" w:rsidRPr="00F13A69">
              <w:rPr>
                <w:rFonts w:ascii="Times New Roman" w:hAnsi="Times New Roman" w:cs="Times New Roman"/>
                <w:sz w:val="24"/>
                <w:szCs w:val="24"/>
                <w:lang w:eastAsia="ru-RU"/>
              </w:rPr>
              <w:t xml:space="preserve">Ананьївської </w:t>
            </w:r>
            <w:r w:rsidRPr="00F13A69">
              <w:rPr>
                <w:rFonts w:ascii="Times New Roman" w:hAnsi="Times New Roman" w:cs="Times New Roman"/>
                <w:sz w:val="24"/>
                <w:szCs w:val="24"/>
                <w:lang w:eastAsia="ru-RU"/>
              </w:rPr>
              <w:t>міської територіальної громади</w:t>
            </w:r>
          </w:p>
        </w:tc>
        <w:tc>
          <w:tcPr>
            <w:tcW w:w="851"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1,0</w:t>
            </w:r>
          </w:p>
        </w:tc>
        <w:tc>
          <w:tcPr>
            <w:tcW w:w="992"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1,0</w:t>
            </w:r>
          </w:p>
        </w:tc>
        <w:tc>
          <w:tcPr>
            <w:tcW w:w="992"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0,5</w:t>
            </w: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525"/>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обстеження</w:t>
            </w:r>
            <w:proofErr w:type="spellEnd"/>
            <w:r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території</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міста</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сіл</w:t>
            </w:r>
            <w:proofErr w:type="spellEnd"/>
            <w:r w:rsidR="00C51372"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вулиць</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присадибних</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ділянок</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територій</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господарств</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організацій</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установ</w:t>
            </w:r>
            <w:proofErr w:type="spellEnd"/>
            <w:r w:rsidR="00DF1573" w:rsidRPr="00F13A69">
              <w:rPr>
                <w:rFonts w:ascii="Times New Roman" w:hAnsi="Times New Roman" w:cs="Times New Roman"/>
                <w:sz w:val="24"/>
                <w:szCs w:val="24"/>
                <w:lang w:eastAsia="ru-RU"/>
              </w:rPr>
              <w:t xml:space="preserve">,  </w:t>
            </w:r>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узбіч</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доріг</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пустирів</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полів</w:t>
            </w:r>
            <w:proofErr w:type="spellEnd"/>
            <w:r w:rsidR="00C51372" w:rsidRPr="00F13A69">
              <w:rPr>
                <w:rFonts w:ascii="Times New Roman" w:hAnsi="Times New Roman" w:cs="Times New Roman"/>
                <w:sz w:val="24"/>
                <w:szCs w:val="24"/>
                <w:lang w:eastAsia="ru-RU"/>
              </w:rPr>
              <w:t xml:space="preserve"> з метою </w:t>
            </w:r>
            <w:proofErr w:type="spellStart"/>
            <w:r w:rsidR="00C51372" w:rsidRPr="00F13A69">
              <w:rPr>
                <w:rFonts w:ascii="Times New Roman" w:hAnsi="Times New Roman" w:cs="Times New Roman"/>
                <w:sz w:val="24"/>
                <w:szCs w:val="24"/>
                <w:lang w:eastAsia="ru-RU"/>
              </w:rPr>
              <w:t>виявлення</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вогнищ</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амброзії</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полинолистої</w:t>
            </w:r>
            <w:proofErr w:type="spellEnd"/>
            <w:r w:rsidR="00C51372" w:rsidRPr="00F13A69">
              <w:rPr>
                <w:rFonts w:ascii="Times New Roman" w:hAnsi="Times New Roman" w:cs="Times New Roman"/>
                <w:sz w:val="24"/>
                <w:szCs w:val="24"/>
                <w:lang w:eastAsia="ru-RU"/>
              </w:rPr>
              <w:t xml:space="preserve"> </w:t>
            </w:r>
          </w:p>
        </w:tc>
        <w:tc>
          <w:tcPr>
            <w:tcW w:w="1276" w:type="dxa"/>
          </w:tcPr>
          <w:p w:rsidR="00DF1573"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p w:rsidR="00DE45E2" w:rsidRPr="00F13A69" w:rsidRDefault="00DE45E2" w:rsidP="00F13A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роки</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w:t>
            </w:r>
            <w:proofErr w:type="spellStart"/>
            <w:r w:rsidRPr="00F13A69">
              <w:rPr>
                <w:rFonts w:ascii="Times New Roman" w:hAnsi="Times New Roman" w:cs="Times New Roman"/>
                <w:color w:val="000000"/>
                <w:sz w:val="24"/>
                <w:szCs w:val="24"/>
                <w:lang w:eastAsia="ru-RU"/>
              </w:rPr>
              <w:t>міської</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ради</w:t>
            </w:r>
            <w:proofErr w:type="gramStart"/>
            <w:r w:rsidRPr="00F13A69">
              <w:rPr>
                <w:rFonts w:ascii="Times New Roman" w:hAnsi="Times New Roman" w:cs="Times New Roman"/>
                <w:color w:val="000000"/>
                <w:sz w:val="24"/>
                <w:szCs w:val="24"/>
                <w:lang w:eastAsia="ru-RU"/>
              </w:rPr>
              <w:t>,с</w:t>
            </w:r>
            <w:proofErr w:type="gramEnd"/>
            <w:r w:rsidRPr="00F13A69">
              <w:rPr>
                <w:rFonts w:ascii="Times New Roman" w:hAnsi="Times New Roman" w:cs="Times New Roman"/>
                <w:color w:val="000000"/>
                <w:sz w:val="24"/>
                <w:szCs w:val="24"/>
                <w:lang w:eastAsia="ru-RU"/>
              </w:rPr>
              <w:t>тарости</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старостинських</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округів</w:t>
            </w:r>
            <w:proofErr w:type="spellEnd"/>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6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Знищення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рослин</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до </w:t>
            </w:r>
            <w:proofErr w:type="spellStart"/>
            <w:r w:rsidRPr="00F13A69">
              <w:rPr>
                <w:rFonts w:ascii="Times New Roman" w:hAnsi="Times New Roman" w:cs="Times New Roman"/>
                <w:sz w:val="24"/>
                <w:szCs w:val="24"/>
                <w:lang w:eastAsia="ru-RU"/>
              </w:rPr>
              <w:t>цвітіння</w:t>
            </w:r>
            <w:proofErr w:type="spellEnd"/>
            <w:r w:rsidRPr="00F13A69">
              <w:rPr>
                <w:rFonts w:ascii="Times New Roman" w:hAnsi="Times New Roman" w:cs="Times New Roman"/>
                <w:sz w:val="24"/>
                <w:szCs w:val="24"/>
                <w:lang w:eastAsia="ru-RU"/>
              </w:rPr>
              <w:t xml:space="preserve"> на </w:t>
            </w:r>
            <w:proofErr w:type="spellStart"/>
            <w:r w:rsidRPr="00F13A69">
              <w:rPr>
                <w:rFonts w:ascii="Times New Roman" w:hAnsi="Times New Roman" w:cs="Times New Roman"/>
                <w:sz w:val="24"/>
                <w:szCs w:val="24"/>
                <w:lang w:eastAsia="ru-RU"/>
              </w:rPr>
              <w:t>засмічених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ділянках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агротехнічним</w:t>
            </w:r>
            <w:proofErr w:type="spellEnd"/>
            <w:r w:rsidRPr="00F13A69">
              <w:rPr>
                <w:rFonts w:ascii="Times New Roman" w:hAnsi="Times New Roman" w:cs="Times New Roman"/>
                <w:sz w:val="24"/>
                <w:szCs w:val="24"/>
                <w:lang w:eastAsia="ru-RU"/>
              </w:rPr>
              <w:t xml:space="preserve"> методом (</w:t>
            </w:r>
            <w:proofErr w:type="spellStart"/>
            <w:r w:rsidRPr="00F13A69">
              <w:rPr>
                <w:rFonts w:ascii="Times New Roman" w:hAnsi="Times New Roman" w:cs="Times New Roman"/>
                <w:sz w:val="24"/>
                <w:szCs w:val="24"/>
                <w:lang w:eastAsia="ru-RU"/>
              </w:rPr>
              <w:t>перекопування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або</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переорювання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ґрунту</w:t>
            </w:r>
            <w:proofErr w:type="spellEnd"/>
            <w:r w:rsidRPr="00F13A69">
              <w:rPr>
                <w:rFonts w:ascii="Times New Roman" w:hAnsi="Times New Roman" w:cs="Times New Roman"/>
                <w:sz w:val="24"/>
                <w:szCs w:val="24"/>
                <w:lang w:eastAsia="ru-RU"/>
              </w:rPr>
              <w:t xml:space="preserve"> з </w:t>
            </w:r>
            <w:proofErr w:type="spellStart"/>
            <w:r w:rsidRPr="00F13A69">
              <w:rPr>
                <w:rFonts w:ascii="Times New Roman" w:hAnsi="Times New Roman" w:cs="Times New Roman"/>
                <w:sz w:val="24"/>
                <w:szCs w:val="24"/>
                <w:lang w:eastAsia="ru-RU"/>
              </w:rPr>
              <w:t>подрібненням</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рослинних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решток</w:t>
            </w:r>
            <w:proofErr w:type="spellEnd"/>
            <w:r w:rsidRPr="00F13A69">
              <w:rPr>
                <w:rFonts w:ascii="Times New Roman" w:hAnsi="Times New Roman" w:cs="Times New Roman"/>
                <w:sz w:val="24"/>
                <w:szCs w:val="24"/>
                <w:lang w:eastAsia="ru-RU"/>
              </w:rPr>
              <w:t>)</w:t>
            </w:r>
          </w:p>
        </w:tc>
        <w:tc>
          <w:tcPr>
            <w:tcW w:w="1276" w:type="dxa"/>
          </w:tcPr>
          <w:p w:rsidR="00DF1573" w:rsidRPr="00F13A69" w:rsidRDefault="00131031"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Травень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ч</w:t>
            </w:r>
            <w:r w:rsidR="00DF1573" w:rsidRPr="00F13A69">
              <w:rPr>
                <w:rFonts w:ascii="Times New Roman" w:hAnsi="Times New Roman" w:cs="Times New Roman"/>
                <w:sz w:val="24"/>
                <w:szCs w:val="24"/>
                <w:lang w:eastAsia="ru-RU"/>
              </w:rPr>
              <w:t>ервень</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липень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серпень</w:t>
            </w:r>
            <w:proofErr w:type="spellEnd"/>
          </w:p>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Комунальні</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сільськогосподарські</w:t>
            </w:r>
            <w:proofErr w:type="spellEnd"/>
            <w:r w:rsidRPr="00F13A69">
              <w:rPr>
                <w:rFonts w:ascii="Times New Roman" w:hAnsi="Times New Roman" w:cs="Times New Roman"/>
                <w:color w:val="000000"/>
                <w:sz w:val="24"/>
                <w:szCs w:val="24"/>
                <w:lang w:eastAsia="ru-RU"/>
              </w:rPr>
              <w:t xml:space="preserve"> </w:t>
            </w:r>
            <w:proofErr w:type="spellStart"/>
            <w:proofErr w:type="gramStart"/>
            <w:r w:rsidRPr="00F13A69">
              <w:rPr>
                <w:rFonts w:ascii="Times New Roman" w:hAnsi="Times New Roman" w:cs="Times New Roman"/>
                <w:color w:val="000000"/>
                <w:sz w:val="24"/>
                <w:szCs w:val="24"/>
                <w:lang w:eastAsia="ru-RU"/>
              </w:rPr>
              <w:t>п</w:t>
            </w:r>
            <w:proofErr w:type="gramEnd"/>
            <w:r w:rsidRPr="00F13A69">
              <w:rPr>
                <w:rFonts w:ascii="Times New Roman" w:hAnsi="Times New Roman" w:cs="Times New Roman"/>
                <w:color w:val="000000"/>
                <w:sz w:val="24"/>
                <w:szCs w:val="24"/>
                <w:lang w:eastAsia="ru-RU"/>
              </w:rPr>
              <w:t>ідприємства</w:t>
            </w:r>
            <w:proofErr w:type="spellEnd"/>
          </w:p>
        </w:tc>
        <w:tc>
          <w:tcPr>
            <w:tcW w:w="1275"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Бюджет </w:t>
            </w:r>
            <w:proofErr w:type="gramStart"/>
            <w:r w:rsidRPr="00F13A69">
              <w:rPr>
                <w:rFonts w:ascii="Times New Roman" w:hAnsi="Times New Roman" w:cs="Times New Roman"/>
                <w:sz w:val="24"/>
                <w:szCs w:val="24"/>
                <w:lang w:eastAsia="ru-RU"/>
              </w:rPr>
              <w:t>м</w:t>
            </w:r>
            <w:proofErr w:type="gramEnd"/>
            <w:r w:rsidRPr="00F13A69">
              <w:rPr>
                <w:rFonts w:ascii="Times New Roman" w:hAnsi="Times New Roman" w:cs="Times New Roman"/>
                <w:sz w:val="24"/>
                <w:szCs w:val="24"/>
                <w:lang w:eastAsia="ru-RU"/>
              </w:rPr>
              <w:t>іської територіальної громади</w:t>
            </w:r>
          </w:p>
        </w:tc>
        <w:tc>
          <w:tcPr>
            <w:tcW w:w="851"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7</w:t>
            </w:r>
            <w:r w:rsidR="00D46DC8" w:rsidRPr="00F13A69">
              <w:rPr>
                <w:rFonts w:ascii="Times New Roman" w:hAnsi="Times New Roman" w:cs="Times New Roman"/>
                <w:sz w:val="24"/>
                <w:szCs w:val="24"/>
                <w:lang w:eastAsia="ru-RU"/>
              </w:rPr>
              <w:t>9,0</w:t>
            </w:r>
          </w:p>
        </w:tc>
        <w:tc>
          <w:tcPr>
            <w:tcW w:w="992"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7</w:t>
            </w:r>
            <w:r w:rsidR="00D46DC8" w:rsidRPr="00F13A69">
              <w:rPr>
                <w:rFonts w:ascii="Times New Roman" w:hAnsi="Times New Roman" w:cs="Times New Roman"/>
                <w:sz w:val="24"/>
                <w:szCs w:val="24"/>
                <w:lang w:eastAsia="ru-RU"/>
              </w:rPr>
              <w:t>9,0</w:t>
            </w:r>
          </w:p>
        </w:tc>
        <w:tc>
          <w:tcPr>
            <w:tcW w:w="992"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39</w:t>
            </w:r>
            <w:r w:rsidR="00D46DC8" w:rsidRPr="00F13A69">
              <w:rPr>
                <w:rFonts w:ascii="Times New Roman" w:hAnsi="Times New Roman" w:cs="Times New Roman"/>
                <w:sz w:val="24"/>
                <w:szCs w:val="24"/>
                <w:lang w:eastAsia="ru-RU"/>
              </w:rPr>
              <w:t>,5</w:t>
            </w: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2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434633">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Дотримання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технології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оброб</w:t>
            </w:r>
            <w:r w:rsidR="00434633">
              <w:rPr>
                <w:rFonts w:ascii="Times New Roman" w:hAnsi="Times New Roman" w:cs="Times New Roman"/>
                <w:sz w:val="24"/>
                <w:szCs w:val="24"/>
                <w:lang w:eastAsia="ru-RU"/>
              </w:rPr>
              <w:t>ки</w:t>
            </w:r>
            <w:proofErr w:type="spellEnd"/>
            <w:r w:rsidR="00434633">
              <w:rPr>
                <w:rFonts w:ascii="Times New Roman" w:hAnsi="Times New Roman" w:cs="Times New Roman"/>
                <w:sz w:val="24"/>
                <w:szCs w:val="24"/>
                <w:lang w:eastAsia="ru-RU"/>
              </w:rPr>
              <w:t xml:space="preserve"> </w:t>
            </w:r>
            <w:proofErr w:type="spellStart"/>
            <w:r w:rsidR="00434633">
              <w:rPr>
                <w:rFonts w:ascii="Times New Roman" w:hAnsi="Times New Roman" w:cs="Times New Roman"/>
                <w:sz w:val="24"/>
                <w:szCs w:val="24"/>
                <w:lang w:eastAsia="ru-RU"/>
              </w:rPr>
              <w:t>ґрунту</w:t>
            </w:r>
            <w:proofErr w:type="spellEnd"/>
            <w:r w:rsidR="00434633">
              <w:rPr>
                <w:rFonts w:ascii="Times New Roman" w:hAnsi="Times New Roman" w:cs="Times New Roman"/>
                <w:sz w:val="24"/>
                <w:szCs w:val="24"/>
                <w:lang w:eastAsia="ru-RU"/>
              </w:rPr>
              <w:t xml:space="preserve"> </w:t>
            </w:r>
            <w:proofErr w:type="spellStart"/>
            <w:r w:rsidR="00434633">
              <w:rPr>
                <w:rFonts w:ascii="Times New Roman" w:hAnsi="Times New Roman" w:cs="Times New Roman"/>
                <w:sz w:val="24"/>
                <w:szCs w:val="24"/>
                <w:lang w:eastAsia="ru-RU"/>
              </w:rPr>
              <w:t>оптимальних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строків</w:t>
            </w:r>
            <w:proofErr w:type="spellEnd"/>
            <w:r w:rsidRPr="00F13A69">
              <w:rPr>
                <w:rFonts w:ascii="Times New Roman" w:hAnsi="Times New Roman" w:cs="Times New Roman"/>
                <w:sz w:val="24"/>
                <w:szCs w:val="24"/>
                <w:lang w:eastAsia="ru-RU"/>
              </w:rPr>
              <w:t xml:space="preserve"> </w:t>
            </w:r>
            <w:proofErr w:type="spellStart"/>
            <w:proofErr w:type="gramStart"/>
            <w:r w:rsidRPr="00F13A69">
              <w:rPr>
                <w:rFonts w:ascii="Times New Roman" w:hAnsi="Times New Roman" w:cs="Times New Roman"/>
                <w:sz w:val="24"/>
                <w:szCs w:val="24"/>
                <w:lang w:eastAsia="ru-RU"/>
              </w:rPr>
              <w:t>пос</w:t>
            </w:r>
            <w:proofErr w:type="gramEnd"/>
            <w:r w:rsidRPr="00F13A69">
              <w:rPr>
                <w:rFonts w:ascii="Times New Roman" w:hAnsi="Times New Roman" w:cs="Times New Roman"/>
                <w:sz w:val="24"/>
                <w:szCs w:val="24"/>
                <w:lang w:eastAsia="ru-RU"/>
              </w:rPr>
              <w:t>іву</w:t>
            </w:r>
            <w:proofErr w:type="spellEnd"/>
            <w:r w:rsidRPr="00F13A69">
              <w:rPr>
                <w:rFonts w:ascii="Times New Roman" w:hAnsi="Times New Roman" w:cs="Times New Roman"/>
                <w:sz w:val="24"/>
                <w:szCs w:val="24"/>
                <w:lang w:eastAsia="ru-RU"/>
              </w:rPr>
              <w:t xml:space="preserve">, догляд за </w:t>
            </w:r>
            <w:proofErr w:type="spellStart"/>
            <w:r w:rsidRPr="00F13A69">
              <w:rPr>
                <w:rFonts w:ascii="Times New Roman" w:hAnsi="Times New Roman" w:cs="Times New Roman"/>
                <w:sz w:val="24"/>
                <w:szCs w:val="24"/>
                <w:lang w:eastAsia="ru-RU"/>
              </w:rPr>
              <w:t>посівами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Ліквідація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вогнищ</w:t>
            </w:r>
            <w:proofErr w:type="spellEnd"/>
            <w:r w:rsidRPr="00F13A69">
              <w:rPr>
                <w:rFonts w:ascii="Times New Roman" w:hAnsi="Times New Roman" w:cs="Times New Roman"/>
                <w:sz w:val="24"/>
                <w:szCs w:val="24"/>
                <w:lang w:eastAsia="ru-RU"/>
              </w:rPr>
              <w:t xml:space="preserve"> </w:t>
            </w:r>
            <w:proofErr w:type="gramStart"/>
            <w:r w:rsidRPr="00F13A69">
              <w:rPr>
                <w:rFonts w:ascii="Times New Roman" w:hAnsi="Times New Roman" w:cs="Times New Roman"/>
                <w:sz w:val="24"/>
                <w:szCs w:val="24"/>
                <w:lang w:eastAsia="ru-RU"/>
              </w:rPr>
              <w:t>карантинного</w:t>
            </w:r>
            <w:proofErr w:type="gram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бур’яну</w:t>
            </w:r>
            <w:proofErr w:type="spellEnd"/>
          </w:p>
        </w:tc>
        <w:tc>
          <w:tcPr>
            <w:tcW w:w="1276" w:type="dxa"/>
          </w:tcPr>
          <w:p w:rsidR="00DF1573" w:rsidRPr="00F13A69" w:rsidRDefault="00131031" w:rsidP="00F13A69">
            <w:pPr>
              <w:pStyle w:val="a6"/>
              <w:jc w:val="both"/>
              <w:rPr>
                <w:rFonts w:ascii="Times New Roman" w:hAnsi="Times New Roman" w:cs="Times New Roman"/>
                <w:sz w:val="24"/>
                <w:szCs w:val="24"/>
                <w:lang w:eastAsia="ru-RU"/>
              </w:rPr>
            </w:pPr>
            <w:proofErr w:type="gramStart"/>
            <w:r w:rsidRPr="00F13A69">
              <w:rPr>
                <w:rFonts w:ascii="Times New Roman" w:hAnsi="Times New Roman" w:cs="Times New Roman"/>
                <w:sz w:val="24"/>
                <w:szCs w:val="24"/>
                <w:lang w:eastAsia="ru-RU"/>
              </w:rPr>
              <w:t xml:space="preserve">У </w:t>
            </w:r>
            <w:proofErr w:type="spellStart"/>
            <w:r w:rsidRPr="00F13A69">
              <w:rPr>
                <w:rFonts w:ascii="Times New Roman" w:hAnsi="Times New Roman" w:cs="Times New Roman"/>
                <w:sz w:val="24"/>
                <w:szCs w:val="24"/>
                <w:lang w:eastAsia="ru-RU"/>
              </w:rPr>
              <w:t>пер</w:t>
            </w:r>
            <w:proofErr w:type="gramEnd"/>
            <w:r w:rsidRPr="00F13A69">
              <w:rPr>
                <w:rFonts w:ascii="Times New Roman" w:hAnsi="Times New Roman" w:cs="Times New Roman"/>
                <w:sz w:val="24"/>
                <w:szCs w:val="24"/>
                <w:lang w:eastAsia="ru-RU"/>
              </w:rPr>
              <w:t>іод</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обробки</w:t>
            </w:r>
            <w:proofErr w:type="spellEnd"/>
            <w:r w:rsidRPr="00F13A69">
              <w:rPr>
                <w:rFonts w:ascii="Times New Roman" w:hAnsi="Times New Roman" w:cs="Times New Roman"/>
                <w:sz w:val="24"/>
                <w:szCs w:val="24"/>
                <w:lang w:eastAsia="ru-RU"/>
              </w:rPr>
              <w:t xml:space="preserve"> </w:t>
            </w:r>
            <w:r w:rsidR="00DF1573" w:rsidRPr="00F13A69">
              <w:rPr>
                <w:rFonts w:ascii="Times New Roman" w:hAnsi="Times New Roman" w:cs="Times New Roman"/>
                <w:sz w:val="24"/>
                <w:szCs w:val="24"/>
                <w:lang w:eastAsia="ru-RU"/>
              </w:rPr>
              <w:t xml:space="preserve"> грунту</w:t>
            </w:r>
          </w:p>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Комунальні</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сільськогосподарські</w:t>
            </w:r>
            <w:proofErr w:type="spellEnd"/>
            <w:r w:rsidRPr="00F13A69">
              <w:rPr>
                <w:rFonts w:ascii="Times New Roman" w:hAnsi="Times New Roman" w:cs="Times New Roman"/>
                <w:color w:val="000000"/>
                <w:sz w:val="24"/>
                <w:szCs w:val="24"/>
                <w:lang w:eastAsia="ru-RU"/>
              </w:rPr>
              <w:t xml:space="preserve"> </w:t>
            </w:r>
            <w:proofErr w:type="spellStart"/>
            <w:proofErr w:type="gramStart"/>
            <w:r w:rsidRPr="00F13A69">
              <w:rPr>
                <w:rFonts w:ascii="Times New Roman" w:hAnsi="Times New Roman" w:cs="Times New Roman"/>
                <w:color w:val="000000"/>
                <w:sz w:val="24"/>
                <w:szCs w:val="24"/>
                <w:lang w:eastAsia="ru-RU"/>
              </w:rPr>
              <w:t>п</w:t>
            </w:r>
            <w:proofErr w:type="gramEnd"/>
            <w:r w:rsidRPr="00F13A69">
              <w:rPr>
                <w:rFonts w:ascii="Times New Roman" w:hAnsi="Times New Roman" w:cs="Times New Roman"/>
                <w:color w:val="000000"/>
                <w:sz w:val="24"/>
                <w:szCs w:val="24"/>
                <w:lang w:eastAsia="ru-RU"/>
              </w:rPr>
              <w:t>ідприємства</w:t>
            </w:r>
            <w:proofErr w:type="spellEnd"/>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110"/>
        </w:trPr>
        <w:tc>
          <w:tcPr>
            <w:tcW w:w="529" w:type="dxa"/>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F13A69">
            <w:pPr>
              <w:pStyle w:val="a6"/>
              <w:jc w:val="both"/>
              <w:rPr>
                <w:rFonts w:ascii="Times New Roman" w:hAnsi="Times New Roman" w:cs="Times New Roman"/>
                <w:b/>
                <w:sz w:val="24"/>
                <w:szCs w:val="24"/>
                <w:lang w:eastAsia="ru-RU"/>
              </w:rPr>
            </w:pPr>
            <w:proofErr w:type="spellStart"/>
            <w:r w:rsidRPr="00F13A69">
              <w:rPr>
                <w:rFonts w:ascii="Times New Roman" w:hAnsi="Times New Roman" w:cs="Times New Roman"/>
                <w:b/>
                <w:sz w:val="24"/>
                <w:szCs w:val="24"/>
                <w:lang w:eastAsia="ru-RU"/>
              </w:rPr>
              <w:t>Всього</w:t>
            </w:r>
            <w:proofErr w:type="spellEnd"/>
            <w:r w:rsidRPr="00F13A69">
              <w:rPr>
                <w:rFonts w:ascii="Times New Roman" w:hAnsi="Times New Roman" w:cs="Times New Roman"/>
                <w:b/>
                <w:sz w:val="24"/>
                <w:szCs w:val="24"/>
                <w:lang w:eastAsia="ru-RU"/>
              </w:rPr>
              <w:t xml:space="preserve"> за </w:t>
            </w:r>
            <w:proofErr w:type="spellStart"/>
            <w:r w:rsidRPr="00F13A69">
              <w:rPr>
                <w:rFonts w:ascii="Times New Roman" w:hAnsi="Times New Roman" w:cs="Times New Roman"/>
                <w:b/>
                <w:sz w:val="24"/>
                <w:szCs w:val="24"/>
                <w:lang w:eastAsia="ru-RU"/>
              </w:rPr>
              <w:t>напрямком</w:t>
            </w:r>
            <w:proofErr w:type="spellEnd"/>
          </w:p>
        </w:tc>
        <w:tc>
          <w:tcPr>
            <w:tcW w:w="1276" w:type="dxa"/>
          </w:tcPr>
          <w:p w:rsidR="00DF1573" w:rsidRPr="00F13A69" w:rsidRDefault="00DF1573" w:rsidP="00F13A69">
            <w:pPr>
              <w:pStyle w:val="a6"/>
              <w:jc w:val="both"/>
              <w:rPr>
                <w:rFonts w:ascii="Times New Roman" w:hAnsi="Times New Roman" w:cs="Times New Roman"/>
                <w:b/>
                <w:sz w:val="24"/>
                <w:szCs w:val="24"/>
                <w:lang w:eastAsia="ru-RU"/>
              </w:rPr>
            </w:pPr>
          </w:p>
        </w:tc>
        <w:tc>
          <w:tcPr>
            <w:tcW w:w="2268" w:type="dxa"/>
          </w:tcPr>
          <w:p w:rsidR="00DF1573" w:rsidRPr="00F13A69" w:rsidRDefault="00DF1573" w:rsidP="00F13A69">
            <w:pPr>
              <w:pStyle w:val="a6"/>
              <w:jc w:val="both"/>
              <w:rPr>
                <w:rFonts w:ascii="Times New Roman" w:hAnsi="Times New Roman" w:cs="Times New Roman"/>
                <w:b/>
                <w:sz w:val="24"/>
                <w:szCs w:val="24"/>
                <w:lang w:eastAsia="ru-RU"/>
              </w:rPr>
            </w:pPr>
          </w:p>
        </w:tc>
        <w:tc>
          <w:tcPr>
            <w:tcW w:w="1275" w:type="dxa"/>
          </w:tcPr>
          <w:p w:rsidR="00DF1573" w:rsidRPr="00F13A69" w:rsidRDefault="00DF1573" w:rsidP="00F13A69">
            <w:pPr>
              <w:pStyle w:val="a6"/>
              <w:jc w:val="both"/>
              <w:rPr>
                <w:rFonts w:ascii="Times New Roman" w:hAnsi="Times New Roman" w:cs="Times New Roman"/>
                <w:b/>
                <w:sz w:val="24"/>
                <w:szCs w:val="24"/>
                <w:lang w:eastAsia="ru-RU"/>
              </w:rPr>
            </w:pPr>
          </w:p>
        </w:tc>
        <w:tc>
          <w:tcPr>
            <w:tcW w:w="851"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40,0</w:t>
            </w:r>
          </w:p>
        </w:tc>
        <w:tc>
          <w:tcPr>
            <w:tcW w:w="1668" w:type="dxa"/>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83"/>
        </w:trPr>
        <w:tc>
          <w:tcPr>
            <w:tcW w:w="529" w:type="dxa"/>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422" w:type="dxa"/>
          </w:tcPr>
          <w:p w:rsidR="00DF1573" w:rsidRPr="00F13A69" w:rsidRDefault="00DF1573" w:rsidP="00F13A69">
            <w:pPr>
              <w:jc w:val="both"/>
              <w:rPr>
                <w:rFonts w:ascii="Times New Roman" w:eastAsia="Times New Roman" w:hAnsi="Times New Roman" w:cs="Times New Roman"/>
                <w:b/>
                <w:sz w:val="24"/>
                <w:szCs w:val="24"/>
                <w:lang w:eastAsia="ru-RU"/>
              </w:rPr>
            </w:pPr>
          </w:p>
        </w:tc>
        <w:tc>
          <w:tcPr>
            <w:tcW w:w="3544" w:type="dxa"/>
          </w:tcPr>
          <w:p w:rsidR="00DF1573" w:rsidRPr="00F13A69" w:rsidRDefault="00DF1573" w:rsidP="00434633">
            <w:pPr>
              <w:pStyle w:val="a6"/>
              <w:jc w:val="both"/>
              <w:rPr>
                <w:rFonts w:ascii="Times New Roman" w:hAnsi="Times New Roman" w:cs="Times New Roman"/>
                <w:b/>
                <w:sz w:val="24"/>
                <w:szCs w:val="24"/>
                <w:lang w:eastAsia="ru-RU"/>
              </w:rPr>
            </w:pPr>
            <w:proofErr w:type="spellStart"/>
            <w:r w:rsidRPr="00F13A69">
              <w:rPr>
                <w:rFonts w:ascii="Times New Roman" w:hAnsi="Times New Roman" w:cs="Times New Roman"/>
                <w:b/>
                <w:sz w:val="24"/>
                <w:szCs w:val="24"/>
                <w:lang w:eastAsia="ru-RU"/>
              </w:rPr>
              <w:t>Всього</w:t>
            </w:r>
            <w:proofErr w:type="spellEnd"/>
            <w:r w:rsidRPr="00F13A69">
              <w:rPr>
                <w:rFonts w:ascii="Times New Roman" w:hAnsi="Times New Roman" w:cs="Times New Roman"/>
                <w:b/>
                <w:sz w:val="24"/>
                <w:szCs w:val="24"/>
                <w:lang w:eastAsia="ru-RU"/>
              </w:rPr>
              <w:t xml:space="preserve"> по </w:t>
            </w:r>
            <w:proofErr w:type="spellStart"/>
            <w:r w:rsidR="00434633">
              <w:rPr>
                <w:rFonts w:ascii="Times New Roman" w:hAnsi="Times New Roman" w:cs="Times New Roman"/>
                <w:b/>
                <w:sz w:val="24"/>
                <w:szCs w:val="24"/>
                <w:lang w:eastAsia="ru-RU"/>
              </w:rPr>
              <w:t>П</w:t>
            </w:r>
            <w:r w:rsidRPr="00F13A69">
              <w:rPr>
                <w:rFonts w:ascii="Times New Roman" w:hAnsi="Times New Roman" w:cs="Times New Roman"/>
                <w:b/>
                <w:sz w:val="24"/>
                <w:szCs w:val="24"/>
                <w:lang w:eastAsia="ru-RU"/>
              </w:rPr>
              <w:t>рограмі</w:t>
            </w:r>
            <w:proofErr w:type="spellEnd"/>
          </w:p>
        </w:tc>
        <w:tc>
          <w:tcPr>
            <w:tcW w:w="1276" w:type="dxa"/>
          </w:tcPr>
          <w:p w:rsidR="00DF1573" w:rsidRPr="00F13A69" w:rsidRDefault="00DF1573" w:rsidP="00F13A69">
            <w:pPr>
              <w:pStyle w:val="a6"/>
              <w:jc w:val="both"/>
              <w:rPr>
                <w:rFonts w:ascii="Times New Roman" w:hAnsi="Times New Roman" w:cs="Times New Roman"/>
                <w:b/>
                <w:sz w:val="24"/>
                <w:szCs w:val="24"/>
                <w:lang w:eastAsia="ru-RU"/>
              </w:rPr>
            </w:pPr>
          </w:p>
        </w:tc>
        <w:tc>
          <w:tcPr>
            <w:tcW w:w="2268" w:type="dxa"/>
          </w:tcPr>
          <w:p w:rsidR="00DF1573" w:rsidRPr="00F13A69" w:rsidRDefault="00DF1573" w:rsidP="00F13A69">
            <w:pPr>
              <w:pStyle w:val="a6"/>
              <w:jc w:val="both"/>
              <w:rPr>
                <w:rFonts w:ascii="Times New Roman" w:hAnsi="Times New Roman" w:cs="Times New Roman"/>
                <w:b/>
                <w:color w:val="000000"/>
                <w:sz w:val="24"/>
                <w:szCs w:val="24"/>
                <w:lang w:eastAsia="ru-RU"/>
              </w:rPr>
            </w:pPr>
          </w:p>
        </w:tc>
        <w:tc>
          <w:tcPr>
            <w:tcW w:w="1275" w:type="dxa"/>
          </w:tcPr>
          <w:p w:rsidR="00DF1573" w:rsidRPr="00F13A69" w:rsidRDefault="00DF1573" w:rsidP="00F13A69">
            <w:pPr>
              <w:pStyle w:val="a6"/>
              <w:jc w:val="both"/>
              <w:rPr>
                <w:rFonts w:ascii="Times New Roman" w:hAnsi="Times New Roman" w:cs="Times New Roman"/>
                <w:b/>
                <w:sz w:val="24"/>
                <w:szCs w:val="24"/>
                <w:lang w:eastAsia="ru-RU"/>
              </w:rPr>
            </w:pPr>
          </w:p>
        </w:tc>
        <w:tc>
          <w:tcPr>
            <w:tcW w:w="851"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40,0</w:t>
            </w:r>
          </w:p>
        </w:tc>
        <w:tc>
          <w:tcPr>
            <w:tcW w:w="1668" w:type="dxa"/>
          </w:tcPr>
          <w:p w:rsidR="00DF1573" w:rsidRPr="00F13A69" w:rsidRDefault="00DF1573" w:rsidP="00F13A69">
            <w:pPr>
              <w:jc w:val="both"/>
              <w:rPr>
                <w:rFonts w:ascii="Times New Roman" w:eastAsia="Times New Roman" w:hAnsi="Times New Roman" w:cs="Times New Roman"/>
                <w:b/>
                <w:sz w:val="24"/>
                <w:szCs w:val="24"/>
                <w:lang w:eastAsia="ru-RU"/>
              </w:rPr>
            </w:pPr>
          </w:p>
        </w:tc>
      </w:tr>
    </w:tbl>
    <w:p w:rsidR="00DF1573" w:rsidRPr="00DF1573" w:rsidRDefault="00DF1573" w:rsidP="00DF1573">
      <w:pPr>
        <w:shd w:val="clear" w:color="auto" w:fill="FFFFFF"/>
        <w:spacing w:after="0" w:line="240" w:lineRule="auto"/>
        <w:jc w:val="both"/>
        <w:rPr>
          <w:rFonts w:ascii="Arial" w:eastAsia="Times New Roman" w:hAnsi="Arial" w:cs="Arial"/>
          <w:b/>
          <w:color w:val="000000"/>
          <w:sz w:val="21"/>
          <w:szCs w:val="21"/>
          <w:lang w:eastAsia="ru-RU"/>
        </w:rPr>
      </w:pPr>
    </w:p>
    <w:p w:rsidR="007E674E" w:rsidRDefault="007E674E"/>
    <w:sectPr w:rsidR="007E674E" w:rsidSect="00C4526F">
      <w:pgSz w:w="16838" w:h="11906" w:orient="landscape"/>
      <w:pgMar w:top="1702" w:right="8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1152" w:hanging="432"/>
      </w:pPr>
      <w:rPr>
        <w:rFonts w:ascii="Wingdings" w:hAnsi="Wingdings" w:cs="Wingdings"/>
        <w:lang w:val="uk-UA"/>
      </w:rPr>
    </w:lvl>
    <w:lvl w:ilvl="1">
      <w:start w:val="1"/>
      <w:numFmt w:val="none"/>
      <w:suff w:val="nothing"/>
      <w:lvlText w:val=""/>
      <w:lvlJc w:val="left"/>
      <w:pPr>
        <w:tabs>
          <w:tab w:val="num" w:pos="0"/>
        </w:tabs>
        <w:ind w:left="1296" w:hanging="576"/>
      </w:pPr>
      <w:rPr>
        <w:rFonts w:ascii="Courier New" w:hAnsi="Courier New" w:cs="Courier New"/>
        <w:lang w:val="uk-UA"/>
      </w:r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rPr>
        <w:rFonts w:ascii="Symbol" w:hAnsi="Symbol" w:cs="Symbol"/>
      </w:r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1">
    <w:nsid w:val="13263DD6"/>
    <w:multiLevelType w:val="hybridMultilevel"/>
    <w:tmpl w:val="1326FB64"/>
    <w:lvl w:ilvl="0" w:tplc="0419000D">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17AD0C38"/>
    <w:multiLevelType w:val="hybridMultilevel"/>
    <w:tmpl w:val="EBCA357E"/>
    <w:lvl w:ilvl="0" w:tplc="EE56DF7A">
      <w:start w:val="1"/>
      <w:numFmt w:val="decimal"/>
      <w:lvlText w:val="%1."/>
      <w:lvlJc w:val="left"/>
      <w:pPr>
        <w:ind w:left="1886" w:hanging="1035"/>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3">
    <w:nsid w:val="19B9743F"/>
    <w:multiLevelType w:val="hybridMultilevel"/>
    <w:tmpl w:val="4E32671C"/>
    <w:lvl w:ilvl="0" w:tplc="CE588C0C">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nsid w:val="2AF94677"/>
    <w:multiLevelType w:val="hybridMultilevel"/>
    <w:tmpl w:val="AFA6E9F0"/>
    <w:lvl w:ilvl="0" w:tplc="49DE1E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2E0C3336"/>
    <w:multiLevelType w:val="hybridMultilevel"/>
    <w:tmpl w:val="D2DE36F8"/>
    <w:lvl w:ilvl="0" w:tplc="AA88C5C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B6747D"/>
    <w:multiLevelType w:val="hybridMultilevel"/>
    <w:tmpl w:val="AFA6E9F0"/>
    <w:lvl w:ilvl="0" w:tplc="49DE1E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50940552"/>
    <w:multiLevelType w:val="hybridMultilevel"/>
    <w:tmpl w:val="3E04A5CC"/>
    <w:lvl w:ilvl="0" w:tplc="5CC8BEE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2331E3"/>
    <w:multiLevelType w:val="hybridMultilevel"/>
    <w:tmpl w:val="5B0438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426792"/>
    <w:multiLevelType w:val="hybridMultilevel"/>
    <w:tmpl w:val="EF10F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47475AC"/>
    <w:multiLevelType w:val="hybridMultilevel"/>
    <w:tmpl w:val="1CE6E85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8C6EFF"/>
    <w:multiLevelType w:val="hybridMultilevel"/>
    <w:tmpl w:val="F65CB6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10"/>
  </w:num>
  <w:num w:numId="6">
    <w:abstractNumId w:val="11"/>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E3"/>
    <w:rsid w:val="00024BF7"/>
    <w:rsid w:val="000264E0"/>
    <w:rsid w:val="00026982"/>
    <w:rsid w:val="00044449"/>
    <w:rsid w:val="000449F1"/>
    <w:rsid w:val="00082E7C"/>
    <w:rsid w:val="0009417A"/>
    <w:rsid w:val="000B39FD"/>
    <w:rsid w:val="000B44BA"/>
    <w:rsid w:val="000B75EB"/>
    <w:rsid w:val="000C41AB"/>
    <w:rsid w:val="000C6FCA"/>
    <w:rsid w:val="000D4D7E"/>
    <w:rsid w:val="000F3124"/>
    <w:rsid w:val="001114E3"/>
    <w:rsid w:val="00131031"/>
    <w:rsid w:val="00145AC0"/>
    <w:rsid w:val="00154171"/>
    <w:rsid w:val="00171F61"/>
    <w:rsid w:val="00174436"/>
    <w:rsid w:val="00192B39"/>
    <w:rsid w:val="001A3DFE"/>
    <w:rsid w:val="001B749B"/>
    <w:rsid w:val="001D0ED3"/>
    <w:rsid w:val="001D46C1"/>
    <w:rsid w:val="001F5408"/>
    <w:rsid w:val="002577FB"/>
    <w:rsid w:val="0026345B"/>
    <w:rsid w:val="00275D6C"/>
    <w:rsid w:val="002B7993"/>
    <w:rsid w:val="002D77BC"/>
    <w:rsid w:val="002E57B0"/>
    <w:rsid w:val="002F001D"/>
    <w:rsid w:val="002F439E"/>
    <w:rsid w:val="00321AA6"/>
    <w:rsid w:val="00322251"/>
    <w:rsid w:val="00383979"/>
    <w:rsid w:val="003A30C4"/>
    <w:rsid w:val="003A57B1"/>
    <w:rsid w:val="003C745B"/>
    <w:rsid w:val="003D2283"/>
    <w:rsid w:val="004077CF"/>
    <w:rsid w:val="00434633"/>
    <w:rsid w:val="0045138A"/>
    <w:rsid w:val="004808EA"/>
    <w:rsid w:val="00496012"/>
    <w:rsid w:val="004A6D4E"/>
    <w:rsid w:val="004B17C2"/>
    <w:rsid w:val="004E5165"/>
    <w:rsid w:val="005222D8"/>
    <w:rsid w:val="005325BD"/>
    <w:rsid w:val="00542974"/>
    <w:rsid w:val="005611A8"/>
    <w:rsid w:val="00580F6D"/>
    <w:rsid w:val="005B5C56"/>
    <w:rsid w:val="005C58A5"/>
    <w:rsid w:val="005C5E41"/>
    <w:rsid w:val="005F5F4D"/>
    <w:rsid w:val="00614F46"/>
    <w:rsid w:val="006359BD"/>
    <w:rsid w:val="006421BB"/>
    <w:rsid w:val="006519E0"/>
    <w:rsid w:val="006543B0"/>
    <w:rsid w:val="00685B99"/>
    <w:rsid w:val="006B221D"/>
    <w:rsid w:val="006D3E91"/>
    <w:rsid w:val="006D48FD"/>
    <w:rsid w:val="006D5AB8"/>
    <w:rsid w:val="00703F87"/>
    <w:rsid w:val="00713654"/>
    <w:rsid w:val="00715AC8"/>
    <w:rsid w:val="007654FE"/>
    <w:rsid w:val="00765676"/>
    <w:rsid w:val="0076730B"/>
    <w:rsid w:val="007756C2"/>
    <w:rsid w:val="00782162"/>
    <w:rsid w:val="007A7007"/>
    <w:rsid w:val="007D1BCE"/>
    <w:rsid w:val="007E011B"/>
    <w:rsid w:val="007E674E"/>
    <w:rsid w:val="008040BF"/>
    <w:rsid w:val="00822DC6"/>
    <w:rsid w:val="00824CE9"/>
    <w:rsid w:val="0084342B"/>
    <w:rsid w:val="008D4827"/>
    <w:rsid w:val="008E07F5"/>
    <w:rsid w:val="00912F0D"/>
    <w:rsid w:val="00916B9B"/>
    <w:rsid w:val="00916EAE"/>
    <w:rsid w:val="00946D38"/>
    <w:rsid w:val="00957E04"/>
    <w:rsid w:val="009806CE"/>
    <w:rsid w:val="0099547E"/>
    <w:rsid w:val="00997E0E"/>
    <w:rsid w:val="009A1F26"/>
    <w:rsid w:val="009D3260"/>
    <w:rsid w:val="009E356E"/>
    <w:rsid w:val="00A947E3"/>
    <w:rsid w:val="00A95887"/>
    <w:rsid w:val="00AC77C9"/>
    <w:rsid w:val="00AD4C6E"/>
    <w:rsid w:val="00AE2452"/>
    <w:rsid w:val="00AE60AB"/>
    <w:rsid w:val="00B15212"/>
    <w:rsid w:val="00B7554E"/>
    <w:rsid w:val="00C13EB3"/>
    <w:rsid w:val="00C35332"/>
    <w:rsid w:val="00C438FF"/>
    <w:rsid w:val="00C4526F"/>
    <w:rsid w:val="00C51372"/>
    <w:rsid w:val="00C61B9D"/>
    <w:rsid w:val="00CB785E"/>
    <w:rsid w:val="00CC2482"/>
    <w:rsid w:val="00CD5EC5"/>
    <w:rsid w:val="00CF46A5"/>
    <w:rsid w:val="00D20FB6"/>
    <w:rsid w:val="00D375B2"/>
    <w:rsid w:val="00D452BD"/>
    <w:rsid w:val="00D46DC8"/>
    <w:rsid w:val="00D831EA"/>
    <w:rsid w:val="00D8621D"/>
    <w:rsid w:val="00DB67F9"/>
    <w:rsid w:val="00DC5089"/>
    <w:rsid w:val="00DD4859"/>
    <w:rsid w:val="00DD579E"/>
    <w:rsid w:val="00DE45E2"/>
    <w:rsid w:val="00DF1573"/>
    <w:rsid w:val="00DF1DF0"/>
    <w:rsid w:val="00E34063"/>
    <w:rsid w:val="00E52284"/>
    <w:rsid w:val="00E53F44"/>
    <w:rsid w:val="00E6658D"/>
    <w:rsid w:val="00E875A4"/>
    <w:rsid w:val="00E90B83"/>
    <w:rsid w:val="00F050A7"/>
    <w:rsid w:val="00F13A69"/>
    <w:rsid w:val="00F22C97"/>
    <w:rsid w:val="00F3005A"/>
    <w:rsid w:val="00F5716B"/>
    <w:rsid w:val="00F66720"/>
    <w:rsid w:val="00F85271"/>
    <w:rsid w:val="00FA505F"/>
    <w:rsid w:val="00FD39F0"/>
    <w:rsid w:val="00FD6EE6"/>
    <w:rsid w:val="00FE3EF1"/>
    <w:rsid w:val="00FE7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57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57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1573"/>
    <w:rPr>
      <w:rFonts w:ascii="Tahoma" w:hAnsi="Tahoma" w:cs="Tahoma"/>
      <w:sz w:val="16"/>
      <w:szCs w:val="16"/>
    </w:rPr>
  </w:style>
  <w:style w:type="paragraph" w:styleId="a6">
    <w:name w:val="No Spacing"/>
    <w:uiPriority w:val="1"/>
    <w:qFormat/>
    <w:rsid w:val="004808EA"/>
    <w:pPr>
      <w:spacing w:after="0" w:line="240" w:lineRule="auto"/>
    </w:pPr>
  </w:style>
  <w:style w:type="paragraph" w:styleId="a7">
    <w:name w:val="List Paragraph"/>
    <w:basedOn w:val="a"/>
    <w:uiPriority w:val="34"/>
    <w:qFormat/>
    <w:rsid w:val="00F22C97"/>
    <w:pPr>
      <w:ind w:left="720"/>
      <w:contextualSpacing/>
    </w:pPr>
  </w:style>
  <w:style w:type="paragraph" w:customStyle="1" w:styleId="docdata">
    <w:name w:val="docdata"/>
    <w:aliases w:val="docy,v5,6436,baiaagaaboqcaaadfbuaaauifqaaaaaaaaaaaaaaaaaaaaaaaaaaaaaaaaaaaaaaaaaaaaaaaaaaaaaaaaaaaaaaaaaaaaaaaaaaaaaaaaaaaaaaaaaaaaaaaaaaaaaaaaaaaaaaaaaaaaaaaaaaaaaaaaaaaaaaaaaaaaaaaaaaaaaaaaaaaaaaaaaaaaaaaaaaaaaaaaaaaaaaaaaaaaaaaaaaaaaaaaaaaaaa"/>
    <w:basedOn w:val="a"/>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57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57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1573"/>
    <w:rPr>
      <w:rFonts w:ascii="Tahoma" w:hAnsi="Tahoma" w:cs="Tahoma"/>
      <w:sz w:val="16"/>
      <w:szCs w:val="16"/>
    </w:rPr>
  </w:style>
  <w:style w:type="paragraph" w:styleId="a6">
    <w:name w:val="No Spacing"/>
    <w:uiPriority w:val="1"/>
    <w:qFormat/>
    <w:rsid w:val="004808EA"/>
    <w:pPr>
      <w:spacing w:after="0" w:line="240" w:lineRule="auto"/>
    </w:pPr>
  </w:style>
  <w:style w:type="paragraph" w:styleId="a7">
    <w:name w:val="List Paragraph"/>
    <w:basedOn w:val="a"/>
    <w:uiPriority w:val="34"/>
    <w:qFormat/>
    <w:rsid w:val="00F22C97"/>
    <w:pPr>
      <w:ind w:left="720"/>
      <w:contextualSpacing/>
    </w:pPr>
  </w:style>
  <w:style w:type="paragraph" w:customStyle="1" w:styleId="docdata">
    <w:name w:val="docdata"/>
    <w:aliases w:val="docy,v5,6436,baiaagaaboqcaaadfbuaaauifqaaaaaaaaaaaaaaaaaaaaaaaaaaaaaaaaaaaaaaaaaaaaaaaaaaaaaaaaaaaaaaaaaaaaaaaaaaaaaaaaaaaaaaaaaaaaaaaaaaaaaaaaaaaaaaaaaaaaaaaaaaaaaaaaaaaaaaaaaaaaaaaaaaaaaaaaaaaaaaaaaaaaaaaaaaaaaaaaaaaaaaaaaaaaaaaaaaaaaaaaaaaaaa"/>
    <w:basedOn w:val="a"/>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1899">
      <w:bodyDiv w:val="1"/>
      <w:marLeft w:val="0"/>
      <w:marRight w:val="0"/>
      <w:marTop w:val="0"/>
      <w:marBottom w:val="0"/>
      <w:divBdr>
        <w:top w:val="none" w:sz="0" w:space="0" w:color="auto"/>
        <w:left w:val="none" w:sz="0" w:space="0" w:color="auto"/>
        <w:bottom w:val="none" w:sz="0" w:space="0" w:color="auto"/>
        <w:right w:val="none" w:sz="0" w:space="0" w:color="auto"/>
      </w:divBdr>
    </w:div>
    <w:div w:id="9836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2D4D-5A4C-4A6C-B8A0-00B5DB38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9015</Words>
  <Characters>5139</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inftech410@outlook.com</cp:lastModifiedBy>
  <cp:revision>53</cp:revision>
  <cp:lastPrinted>2025-11-13T06:45:00Z</cp:lastPrinted>
  <dcterms:created xsi:type="dcterms:W3CDTF">2025-11-05T08:23:00Z</dcterms:created>
  <dcterms:modified xsi:type="dcterms:W3CDTF">2025-11-13T06:47:00Z</dcterms:modified>
</cp:coreProperties>
</file>