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C2" w:rsidRPr="007152C2" w:rsidRDefault="007152C2" w:rsidP="007152C2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7152C2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E8D8679" wp14:editId="566C9F61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C2" w:rsidRPr="007152C2" w:rsidRDefault="007152C2" w:rsidP="007152C2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7152C2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7152C2" w:rsidRPr="007152C2" w:rsidRDefault="007152C2" w:rsidP="007152C2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7152C2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7152C2" w:rsidRPr="007152C2" w:rsidRDefault="007152C2" w:rsidP="007152C2">
      <w:pPr>
        <w:suppressAutoHyphens/>
        <w:jc w:val="center"/>
        <w:rPr>
          <w:lang w:val="uk-UA" w:eastAsia="ar-SA"/>
        </w:rPr>
      </w:pPr>
      <w:proofErr w:type="spellStart"/>
      <w:r w:rsidRPr="007152C2">
        <w:rPr>
          <w:lang w:val="uk-UA" w:eastAsia="ar-SA"/>
        </w:rPr>
        <w:t>Ананьїв</w:t>
      </w:r>
      <w:proofErr w:type="spellEnd"/>
    </w:p>
    <w:p w:rsidR="007152C2" w:rsidRPr="007152C2" w:rsidRDefault="007152C2" w:rsidP="007152C2">
      <w:pPr>
        <w:rPr>
          <w:rFonts w:eastAsia="Calibri"/>
          <w:sz w:val="28"/>
          <w:szCs w:val="28"/>
          <w:lang w:val="uk-UA" w:eastAsia="ar-SA"/>
        </w:rPr>
      </w:pPr>
    </w:p>
    <w:p w:rsidR="007152C2" w:rsidRPr="007152C2" w:rsidRDefault="007152C2" w:rsidP="007152C2">
      <w:pPr>
        <w:suppressAutoHyphens/>
        <w:jc w:val="both"/>
        <w:rPr>
          <w:bCs/>
          <w:sz w:val="28"/>
          <w:szCs w:val="28"/>
          <w:lang w:val="uk-UA" w:eastAsia="en-US"/>
        </w:rPr>
      </w:pPr>
      <w:r w:rsidRPr="007152C2">
        <w:rPr>
          <w:bCs/>
          <w:sz w:val="28"/>
          <w:szCs w:val="28"/>
          <w:lang w:val="uk-UA" w:eastAsia="ar-SA"/>
        </w:rPr>
        <w:t xml:space="preserve">14 листопада </w:t>
      </w:r>
      <w:r w:rsidRPr="007152C2">
        <w:rPr>
          <w:bCs/>
          <w:sz w:val="28"/>
          <w:szCs w:val="28"/>
          <w:lang w:val="uk-UA" w:eastAsia="en-US"/>
        </w:rPr>
        <w:t>2025 року</w:t>
      </w:r>
      <w:r w:rsidRPr="007152C2">
        <w:rPr>
          <w:bCs/>
          <w:sz w:val="28"/>
          <w:szCs w:val="28"/>
          <w:lang w:val="uk-UA" w:eastAsia="en-US"/>
        </w:rPr>
        <w:tab/>
      </w:r>
      <w:r w:rsidRPr="007152C2">
        <w:rPr>
          <w:bCs/>
          <w:sz w:val="28"/>
          <w:szCs w:val="28"/>
          <w:lang w:val="uk-UA" w:eastAsia="en-US"/>
        </w:rPr>
        <w:tab/>
      </w:r>
      <w:r w:rsidRPr="007152C2">
        <w:rPr>
          <w:bCs/>
          <w:sz w:val="28"/>
          <w:szCs w:val="28"/>
          <w:lang w:val="uk-UA" w:eastAsia="en-US"/>
        </w:rPr>
        <w:tab/>
      </w:r>
      <w:r w:rsidRPr="007152C2">
        <w:rPr>
          <w:bCs/>
          <w:sz w:val="28"/>
          <w:szCs w:val="28"/>
          <w:lang w:val="uk-UA" w:eastAsia="en-US"/>
        </w:rPr>
        <w:tab/>
      </w:r>
      <w:r w:rsidRPr="007152C2">
        <w:rPr>
          <w:bCs/>
          <w:sz w:val="28"/>
          <w:szCs w:val="28"/>
          <w:lang w:val="uk-UA" w:eastAsia="en-US"/>
        </w:rPr>
        <w:tab/>
      </w:r>
      <w:r w:rsidRPr="007152C2">
        <w:rPr>
          <w:bCs/>
          <w:sz w:val="28"/>
          <w:szCs w:val="28"/>
          <w:lang w:val="uk-UA" w:eastAsia="en-US"/>
        </w:rPr>
        <w:tab/>
      </w:r>
      <w:r w:rsidRPr="007152C2">
        <w:rPr>
          <w:bCs/>
          <w:sz w:val="28"/>
          <w:szCs w:val="28"/>
          <w:lang w:val="uk-UA" w:eastAsia="en-US"/>
        </w:rPr>
        <w:tab/>
        <w:t xml:space="preserve">           № 175</w:t>
      </w:r>
      <w:r>
        <w:rPr>
          <w:bCs/>
          <w:sz w:val="28"/>
          <w:szCs w:val="28"/>
          <w:lang w:val="uk-UA" w:eastAsia="en-US"/>
        </w:rPr>
        <w:t>6</w:t>
      </w:r>
      <w:r w:rsidRPr="007152C2">
        <w:rPr>
          <w:bCs/>
          <w:sz w:val="28"/>
          <w:szCs w:val="28"/>
          <w:lang w:val="uk-UA" w:eastAsia="en-US"/>
        </w:rPr>
        <w:t>-</w:t>
      </w:r>
      <w:r w:rsidRPr="007152C2">
        <w:rPr>
          <w:bCs/>
          <w:sz w:val="28"/>
          <w:szCs w:val="28"/>
          <w:lang w:val="en-US" w:eastAsia="en-US"/>
        </w:rPr>
        <w:t>V</w:t>
      </w:r>
      <w:r w:rsidRPr="007152C2">
        <w:rPr>
          <w:bCs/>
          <w:sz w:val="28"/>
          <w:szCs w:val="28"/>
          <w:lang w:val="uk-UA" w:eastAsia="en-US"/>
        </w:rPr>
        <w:t>ІІІ</w:t>
      </w:r>
    </w:p>
    <w:p w:rsidR="0075496D" w:rsidRPr="004C6ED7" w:rsidRDefault="0075496D" w:rsidP="00A23BF1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Про внесення змін до рішення Ананьївської міської ради</w:t>
      </w: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від 04 березня 2022 року № 592-VІІІ</w:t>
      </w:r>
    </w:p>
    <w:p w:rsidR="0075496D" w:rsidRPr="004C6ED7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</w:p>
    <w:p w:rsidR="0075496D" w:rsidRP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Відповідно до статті 26 Закону України «Про місцеве самоврядування в Україні», пункту 4 частини другої статті 19 Кодексу цивільного захисту України, підпункту 16 </w:t>
      </w:r>
      <w:r w:rsidR="00D4348F">
        <w:rPr>
          <w:bCs/>
          <w:sz w:val="28"/>
          <w:szCs w:val="28"/>
          <w:lang w:val="uk-UA" w:eastAsia="uk-UA"/>
        </w:rPr>
        <w:t xml:space="preserve">частини першої </w:t>
      </w:r>
      <w:r w:rsidRPr="0075496D">
        <w:rPr>
          <w:bCs/>
          <w:sz w:val="28"/>
          <w:szCs w:val="28"/>
          <w:lang w:val="uk-UA" w:eastAsia="uk-UA"/>
        </w:rPr>
        <w:t>статті 91 Бюджетного кодексу України, Указу Президента України від 24 лютого 2022 року №64/2022 «Про введення воєнного стану в Україні», затвердженого Законом України від 24 лютого 2022 року №2102-IX «Про затвердження Указу Президента України «Про введення воєнного стану в Україні» (зі змінами), враховуючи рішення виконавчого комітету Ананьївсь</w:t>
      </w:r>
      <w:r w:rsidR="003B72F8">
        <w:rPr>
          <w:bCs/>
          <w:sz w:val="28"/>
          <w:szCs w:val="28"/>
          <w:lang w:val="uk-UA" w:eastAsia="uk-UA"/>
        </w:rPr>
        <w:t xml:space="preserve">кої міської ради </w:t>
      </w:r>
      <w:r w:rsidR="003B72F8" w:rsidRPr="00844782">
        <w:rPr>
          <w:bCs/>
          <w:sz w:val="28"/>
          <w:szCs w:val="28"/>
          <w:lang w:val="uk-UA" w:eastAsia="uk-UA"/>
        </w:rPr>
        <w:t xml:space="preserve">від </w:t>
      </w:r>
      <w:r w:rsidR="007152C2" w:rsidRPr="00844782">
        <w:rPr>
          <w:bCs/>
          <w:sz w:val="28"/>
          <w:szCs w:val="28"/>
          <w:lang w:val="uk-UA" w:eastAsia="uk-UA"/>
        </w:rPr>
        <w:t>13</w:t>
      </w:r>
      <w:r w:rsidR="009615A7" w:rsidRPr="00844782">
        <w:rPr>
          <w:bCs/>
          <w:sz w:val="28"/>
          <w:szCs w:val="28"/>
          <w:lang w:val="uk-UA" w:eastAsia="uk-UA"/>
        </w:rPr>
        <w:t xml:space="preserve"> </w:t>
      </w:r>
      <w:r w:rsidR="003B72F8" w:rsidRPr="00844782">
        <w:rPr>
          <w:bCs/>
          <w:sz w:val="28"/>
          <w:szCs w:val="28"/>
          <w:lang w:val="uk-UA" w:eastAsia="uk-UA"/>
        </w:rPr>
        <w:t>листопада</w:t>
      </w:r>
      <w:r w:rsidR="00BD7A1C" w:rsidRPr="00844782">
        <w:rPr>
          <w:bCs/>
          <w:sz w:val="28"/>
          <w:szCs w:val="28"/>
          <w:lang w:val="uk-UA" w:eastAsia="uk-UA"/>
        </w:rPr>
        <w:t xml:space="preserve"> 2025</w:t>
      </w:r>
      <w:r w:rsidRPr="00844782">
        <w:rPr>
          <w:bCs/>
          <w:sz w:val="28"/>
          <w:szCs w:val="28"/>
          <w:lang w:val="uk-UA" w:eastAsia="uk-UA"/>
        </w:rPr>
        <w:t xml:space="preserve"> року </w:t>
      </w:r>
      <w:r w:rsidR="00BD7A1C" w:rsidRPr="00844782">
        <w:rPr>
          <w:bCs/>
          <w:sz w:val="28"/>
          <w:szCs w:val="28"/>
          <w:lang w:val="uk-UA" w:eastAsia="uk-UA"/>
        </w:rPr>
        <w:t>№</w:t>
      </w:r>
      <w:r w:rsidR="00844782" w:rsidRPr="00844782">
        <w:rPr>
          <w:bCs/>
          <w:sz w:val="28"/>
          <w:szCs w:val="28"/>
          <w:lang w:val="uk-UA" w:eastAsia="uk-UA"/>
        </w:rPr>
        <w:t>658</w:t>
      </w:r>
      <w:r w:rsidRPr="00844782">
        <w:rPr>
          <w:bCs/>
          <w:sz w:val="28"/>
          <w:szCs w:val="28"/>
          <w:lang w:val="uk-UA" w:eastAsia="uk-UA"/>
        </w:rPr>
        <w:t xml:space="preserve"> </w:t>
      </w:r>
      <w:r w:rsidRPr="0075496D">
        <w:rPr>
          <w:bCs/>
          <w:sz w:val="28"/>
          <w:szCs w:val="28"/>
          <w:lang w:val="uk-UA" w:eastAsia="uk-UA"/>
        </w:rPr>
        <w:t xml:space="preserve">«Про схвалення </w:t>
      </w:r>
      <w:proofErr w:type="spellStart"/>
      <w:r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«Про внесення змін до рішення Ананьївської міської ради від 04 березня 2022 року №592-VІІІ»,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1. Внести зміни до рішення Ананьївської міської ради від 04 березня 2022 року №592-VІІІ «Про затвердження міської цільової Програми на 2022-2025 роки «Розвиток цивільного захисту, техногенної та пожежної безпеки», виклавши </w:t>
      </w:r>
      <w:r w:rsidR="003B72F8">
        <w:rPr>
          <w:bCs/>
          <w:sz w:val="28"/>
          <w:szCs w:val="28"/>
          <w:lang w:val="uk-UA" w:eastAsia="uk-UA"/>
        </w:rPr>
        <w:t xml:space="preserve">додаток 2 </w:t>
      </w:r>
      <w:r w:rsidR="00BD22BF">
        <w:rPr>
          <w:bCs/>
          <w:sz w:val="28"/>
          <w:szCs w:val="28"/>
          <w:lang w:val="uk-UA" w:eastAsia="uk-UA"/>
        </w:rPr>
        <w:t xml:space="preserve">до </w:t>
      </w:r>
      <w:r w:rsidR="003B72F8">
        <w:rPr>
          <w:bCs/>
          <w:sz w:val="28"/>
          <w:szCs w:val="28"/>
          <w:lang w:val="uk-UA" w:eastAsia="uk-UA"/>
        </w:rPr>
        <w:t>міської цільової Програми</w:t>
      </w:r>
      <w:r w:rsidRPr="0075496D">
        <w:rPr>
          <w:bCs/>
          <w:sz w:val="28"/>
          <w:szCs w:val="28"/>
          <w:lang w:val="uk-UA" w:eastAsia="uk-UA"/>
        </w:rPr>
        <w:t xml:space="preserve"> на 2022-2025 роки «Розвиток цивільного захисту, техногенної та пожежної безпеки» у новій редакції (додається).</w:t>
      </w:r>
    </w:p>
    <w:p w:rsidR="00AC2A13" w:rsidRPr="00AC2A13" w:rsidRDefault="00AC2A13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130D94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75496D" w:rsidRPr="00AC2A13" w:rsidRDefault="0075496D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Юрій ТИЩЕНКО</w:t>
      </w:r>
      <w:bookmarkStart w:id="0" w:name="bookmark2"/>
      <w:bookmarkStart w:id="1" w:name="bookmark1"/>
      <w:bookmarkStart w:id="2" w:name="bookmark0"/>
    </w:p>
    <w:bookmarkEnd w:id="0"/>
    <w:bookmarkEnd w:id="1"/>
    <w:bookmarkEnd w:id="2"/>
    <w:p w:rsidR="0075496D" w:rsidRPr="0075496D" w:rsidRDefault="003B72F8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  <w:sectPr w:rsidR="0075496D" w:rsidRPr="0075496D" w:rsidSect="004C6ED7">
          <w:pgSz w:w="11906" w:h="16838"/>
          <w:pgMar w:top="851" w:right="566" w:bottom="567" w:left="1701" w:header="708" w:footer="708" w:gutter="0"/>
          <w:cols w:space="720"/>
        </w:sectPr>
      </w:pPr>
      <w:r w:rsidRPr="0075496D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</w:p>
    <w:p w:rsidR="00BD7A1C" w:rsidRPr="00556EC4" w:rsidRDefault="00BD7A1C" w:rsidP="00BD7A1C">
      <w:pPr>
        <w:ind w:left="9204" w:firstLine="708"/>
        <w:rPr>
          <w:b/>
          <w:lang w:val="uk-UA"/>
        </w:rPr>
      </w:pPr>
      <w:r w:rsidRPr="00556EC4">
        <w:rPr>
          <w:b/>
          <w:lang w:val="uk-UA"/>
        </w:rPr>
        <w:lastRenderedPageBreak/>
        <w:t>Додаток 2</w:t>
      </w:r>
    </w:p>
    <w:p w:rsidR="00BD7A1C" w:rsidRPr="00556EC4" w:rsidRDefault="00BD7A1C" w:rsidP="00BD7A1C">
      <w:pPr>
        <w:widowControl w:val="0"/>
        <w:ind w:left="9923"/>
        <w:rPr>
          <w:bCs/>
          <w:color w:val="000000"/>
          <w:lang w:val="uk-UA" w:eastAsia="uk-UA" w:bidi="uk-UA"/>
        </w:rPr>
      </w:pPr>
      <w:r w:rsidRPr="00556EC4">
        <w:rPr>
          <w:bCs/>
          <w:color w:val="000000"/>
          <w:lang w:val="uk-UA" w:eastAsia="uk-UA" w:bidi="uk-UA"/>
        </w:rPr>
        <w:t>до міської цільової Програми</w:t>
      </w:r>
      <w:r w:rsidR="00556EC4">
        <w:rPr>
          <w:bCs/>
          <w:color w:val="000000"/>
          <w:lang w:val="uk-UA" w:eastAsia="uk-UA" w:bidi="uk-UA"/>
        </w:rPr>
        <w:t xml:space="preserve"> </w:t>
      </w:r>
      <w:r w:rsidRPr="00556EC4">
        <w:rPr>
          <w:bCs/>
          <w:color w:val="000000"/>
          <w:lang w:val="uk-UA" w:eastAsia="uk-UA" w:bidi="uk-UA"/>
        </w:rPr>
        <w:t>на 2022-2025 роки</w:t>
      </w:r>
      <w:r w:rsidRPr="00556EC4">
        <w:rPr>
          <w:bCs/>
          <w:color w:val="000000"/>
          <w:lang w:val="uk-UA" w:eastAsia="uk-UA" w:bidi="uk-UA"/>
        </w:rPr>
        <w:br/>
        <w:t>«Розвиток цивільного захисту, техногенної та пожежної безпеки»</w:t>
      </w:r>
    </w:p>
    <w:p w:rsidR="00BD7A1C" w:rsidRPr="00556EC4" w:rsidRDefault="00BD7A1C" w:rsidP="00BD7A1C">
      <w:pPr>
        <w:jc w:val="center"/>
        <w:rPr>
          <w:b/>
          <w:bCs/>
          <w:lang w:val="uk-UA" w:eastAsia="en-US"/>
        </w:rPr>
      </w:pPr>
    </w:p>
    <w:p w:rsidR="00BD7A1C" w:rsidRPr="00BD7A1C" w:rsidRDefault="00D4348F" w:rsidP="00BD7A1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Перелік напрямків діяльності  та заходів</w:t>
      </w:r>
      <w:r w:rsidR="00BD7A1C" w:rsidRPr="00BD7A1C">
        <w:rPr>
          <w:b/>
          <w:bCs/>
          <w:sz w:val="28"/>
          <w:szCs w:val="28"/>
          <w:lang w:val="uk-UA" w:eastAsia="en-US"/>
        </w:rPr>
        <w:t xml:space="preserve"> міської цільової Програми </w:t>
      </w:r>
      <w:r w:rsidR="00BD7A1C" w:rsidRPr="00BD7A1C">
        <w:rPr>
          <w:b/>
          <w:sz w:val="28"/>
          <w:szCs w:val="28"/>
          <w:lang w:val="uk-UA" w:eastAsia="en-US"/>
        </w:rPr>
        <w:t xml:space="preserve">на 2022-2025 роки </w:t>
      </w: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Pr="00BD7A1C">
        <w:rPr>
          <w:b/>
          <w:sz w:val="28"/>
          <w:szCs w:val="28"/>
          <w:lang w:val="uk-UA"/>
        </w:rPr>
        <w:t>Розвиток цивільного захисту, техногенної та пожежної безпеки</w:t>
      </w:r>
      <w:r w:rsidRPr="00BD7A1C">
        <w:rPr>
          <w:b/>
          <w:sz w:val="28"/>
          <w:szCs w:val="28"/>
          <w:lang w:val="uk-UA" w:eastAsia="en-US"/>
        </w:rPr>
        <w:t>»</w:t>
      </w:r>
    </w:p>
    <w:p w:rsidR="00BD7A1C" w:rsidRPr="00556EC4" w:rsidRDefault="00BD7A1C" w:rsidP="00BD7A1C">
      <w:pPr>
        <w:jc w:val="center"/>
        <w:rPr>
          <w:lang w:val="uk-UA"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1982"/>
        <w:gridCol w:w="1418"/>
        <w:gridCol w:w="1988"/>
        <w:gridCol w:w="1276"/>
        <w:gridCol w:w="1134"/>
        <w:gridCol w:w="851"/>
        <w:gridCol w:w="1134"/>
        <w:gridCol w:w="992"/>
        <w:gridCol w:w="992"/>
        <w:gridCol w:w="1418"/>
      </w:tblGrid>
      <w:tr w:rsidR="00BD7A1C" w:rsidRPr="00BD7A1C" w:rsidTr="00114450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BD7A1C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BD7A1C" w:rsidRPr="00BD7A1C" w:rsidTr="00114450">
        <w:trPr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2022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2023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2024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2025</w:t>
            </w:r>
            <w:r w:rsidR="002B320A">
              <w:rPr>
                <w:b/>
                <w:bCs/>
                <w:lang w:val="uk-UA" w:eastAsia="en-US"/>
              </w:rPr>
              <w:t>р</w:t>
            </w:r>
            <w:bookmarkStart w:id="3" w:name="_GoBack"/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BD7A1C" w:rsidRPr="00BD7A1C" w:rsidTr="00114450">
        <w:trPr>
          <w:trHeight w:val="16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утримання фонду захисних споруд цивільного захисту в готовності до використання за призначенням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технічної інвентаризації захисних споруд цивільного захисту комунальної власності як об’єктів нерухомого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належного технічного стану захисних споруд цивільного захисту та готовність їх до укриття населення</w:t>
            </w:r>
          </w:p>
        </w:tc>
      </w:tr>
      <w:tr w:rsidR="00BD7A1C" w:rsidRPr="00BD7A1C" w:rsidTr="00556EC4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Ремонт захисних споруд цивільного захисту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22945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9645,0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1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ind w:firstLine="40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  <w:r w:rsidRPr="00BD7A1C">
              <w:rPr>
                <w:sz w:val="22"/>
                <w:szCs w:val="22"/>
                <w:lang w:val="uk-UA" w:eastAsia="en-US"/>
              </w:rPr>
              <w:t>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обладнання для облаштування захисних споруд цивільного захисту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9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Будівництво захисних споруд цивільного захисту,</w:t>
            </w:r>
          </w:p>
          <w:p w:rsidR="00BD7A1C" w:rsidRPr="00BD7A1C" w:rsidRDefault="00057DFB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придбання мобільних</w:t>
            </w:r>
            <w:r w:rsidR="00BD7A1C" w:rsidRPr="00BD7A1C">
              <w:rPr>
                <w:sz w:val="22"/>
                <w:szCs w:val="22"/>
                <w:lang w:val="uk-UA" w:eastAsia="en-US"/>
              </w:rPr>
              <w:t xml:space="preserve"> укриттів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освіти, молоді та спорту 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2A30CE">
              <w:rPr>
                <w:sz w:val="22"/>
                <w:szCs w:val="22"/>
                <w:lang w:val="uk-UA" w:eastAsia="en-US"/>
              </w:rPr>
              <w:t>34</w:t>
            </w:r>
            <w:r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2A30CE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23</w:t>
            </w:r>
            <w:r w:rsidR="00BD7A1C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11</w:t>
            </w:r>
            <w:r w:rsidR="00877EFE">
              <w:rPr>
                <w:b/>
                <w:sz w:val="22"/>
                <w:szCs w:val="22"/>
                <w:lang w:val="uk-UA" w:eastAsia="en-US"/>
              </w:rPr>
              <w:t>0424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52539,28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25530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64</w:t>
            </w:r>
            <w:r w:rsidR="00130D94">
              <w:rPr>
                <w:b/>
                <w:sz w:val="22"/>
                <w:szCs w:val="22"/>
                <w:lang w:val="uk-UA" w:eastAsia="en-US"/>
              </w:rPr>
              <w:t>90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77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40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36855,0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18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53</w:t>
            </w:r>
            <w:r w:rsidRPr="00BD7A1C">
              <w:rPr>
                <w:b/>
                <w:sz w:val="22"/>
                <w:szCs w:val="22"/>
                <w:lang w:val="uk-UA" w:eastAsia="en-US"/>
              </w:rPr>
              <w:t>0,0</w:t>
            </w:r>
          </w:p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673ED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649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обласний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</w:t>
            </w:r>
            <w:r w:rsidR="00BD7A1C" w:rsidRPr="00114450">
              <w:rPr>
                <w:b/>
                <w:sz w:val="22"/>
                <w:szCs w:val="22"/>
                <w:lang w:val="uk-UA" w:eastAsia="en-US"/>
              </w:rPr>
              <w:t>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78F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діяльності,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функціонування, боєздатності 10 ДПРЧ 4 ДПРЗ ГУ ДСНС України в Одеській області  </w:t>
            </w:r>
          </w:p>
          <w:p w:rsidR="0054578F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</w:t>
            </w:r>
            <w:r w:rsidR="0054578F" w:rsidRPr="00847981">
              <w:rPr>
                <w:sz w:val="22"/>
                <w:szCs w:val="22"/>
                <w:lang w:val="uk-UA" w:eastAsia="en-US"/>
              </w:rPr>
              <w:t xml:space="preserve"> С</w:t>
            </w:r>
            <w:r w:rsidRPr="00847981">
              <w:rPr>
                <w:sz w:val="22"/>
                <w:szCs w:val="22"/>
                <w:lang w:val="uk-UA" w:eastAsia="en-US"/>
              </w:rPr>
              <w:t>пеціально</w:t>
            </w:r>
          </w:p>
          <w:p w:rsidR="00BD7A1C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/>
              </w:rPr>
            </w:pPr>
            <w:proofErr w:type="spellStart"/>
            <w:r w:rsidRPr="00847981">
              <w:rPr>
                <w:sz w:val="22"/>
                <w:szCs w:val="22"/>
                <w:lang w:val="uk-UA" w:eastAsia="en-US"/>
              </w:rPr>
              <w:t>го</w:t>
            </w:r>
            <w:proofErr w:type="spellEnd"/>
            <w:r w:rsidRPr="00847981">
              <w:rPr>
                <w:sz w:val="22"/>
                <w:szCs w:val="22"/>
                <w:lang w:val="uk-UA" w:eastAsia="en-US"/>
              </w:rPr>
              <w:t xml:space="preserve"> центру швидкого реагування  ДСНС України</w:t>
            </w:r>
          </w:p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та належного реагування на надзвичайні ситуації та події, гасіння пожеж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 Закупівля: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паливно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-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мастильних матеріалів;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рукава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всмоктуючого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125 мм;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комбінованого бензинового інструменту MDC 300 T30;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газового котла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ремонтних робіт (закупівля будівельних матеріалів) адміністративної будівлі та гаражного приміщення 10 ДПРЧ 4 ДПРЗ ГУ ДСНС України в Одеській області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4 ДПРЗ ГУ ДСНС України в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Одеської області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lastRenderedPageBreak/>
              <w:t xml:space="preserve">Бюджет Ананьївської міської </w:t>
            </w:r>
            <w:r w:rsidRPr="00B171CC">
              <w:rPr>
                <w:sz w:val="20"/>
                <w:szCs w:val="20"/>
                <w:lang w:val="uk-UA" w:eastAsia="uk-UA"/>
              </w:rPr>
              <w:lastRenderedPageBreak/>
              <w:t>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12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18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11445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ті до дій за призначенням 10 ДПРЧ 4 ДПРЗ ГУ ДСНС України в Одеській області</w:t>
            </w:r>
          </w:p>
        </w:tc>
      </w:tr>
      <w:tr w:rsidR="00BD7A1C" w:rsidRPr="00BD7A1C" w:rsidTr="00D743B5">
        <w:trPr>
          <w:trHeight w:val="1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Покращення матеріально -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технічної бази 3 Спеціального центру швидкого реагування  ДСНС України, а саме: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придбання: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будівельних матеріалів, 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паливно-мастильних матеріалів та ін. матеріальних цінностей згідно заявок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3 спеціальний центр швидкого реагування  ДСНС України </w:t>
            </w:r>
          </w:p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ind w:firstLine="18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боєготовності до дій за призначенням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 Спеціального центру швидкого реагування  ДСНС України</w:t>
            </w:r>
          </w:p>
        </w:tc>
      </w:tr>
      <w:tr w:rsidR="00BD7A1C" w:rsidRPr="00BD7A1C" w:rsidTr="00114450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82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28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82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14450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28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35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навчання населення діям у надзвичайних ситуаціях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інформаційно-довідкових куточків для консультаційних пунктів з питань цивільного захисту для проведення з непрацюючим населенням інформаційно-просвітницької роботи з питань поведінки в умовах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tabs>
                <w:tab w:val="left" w:pos="1026"/>
              </w:tabs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Навчити населення, яке не зайняте у сферах виробництва га обслуговуван</w:t>
            </w:r>
            <w:r w:rsidRPr="00BD7A1C">
              <w:rPr>
                <w:sz w:val="22"/>
                <w:szCs w:val="22"/>
                <w:lang w:val="uk-UA" w:eastAsia="en-US"/>
              </w:rPr>
              <w:softHyphen/>
              <w:t>ня способам захисту та правилам поводження в надзвичайних ситуаціях</w:t>
            </w:r>
          </w:p>
        </w:tc>
      </w:tr>
      <w:tr w:rsidR="00BD7A1C" w:rsidRPr="00BD7A1C" w:rsidTr="00114450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безперебійної роботи підприємств, установ, організацій усіх форм власності та забезпечення життєдіяльності населення в умовах припинення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електро-та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газопостачання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резервних джерел електроживлення</w:t>
            </w:r>
            <w:r w:rsidR="002A5323">
              <w:rPr>
                <w:sz w:val="22"/>
                <w:szCs w:val="22"/>
                <w:lang w:val="uk-UA" w:eastAsia="en-US"/>
              </w:rPr>
              <w:t xml:space="preserve">, твердопаливних котлів та ін. </w:t>
            </w:r>
            <w:r w:rsidRPr="00BD7A1C">
              <w:rPr>
                <w:sz w:val="22"/>
                <w:szCs w:val="22"/>
                <w:lang w:val="uk-UA" w:eastAsia="en-US"/>
              </w:rPr>
              <w:t xml:space="preserve">обладнання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Ананьївська міська рада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421E82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</w:t>
            </w:r>
            <w:r w:rsidR="00C45CCB">
              <w:rPr>
                <w:sz w:val="22"/>
                <w:szCs w:val="22"/>
                <w:lang w:val="uk-UA" w:eastAsia="en-US"/>
              </w:rPr>
              <w:t>275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  <w:r w:rsidR="00421E82">
              <w:rPr>
                <w:sz w:val="22"/>
                <w:szCs w:val="22"/>
                <w:lang w:val="uk-UA" w:eastAsia="en-US"/>
              </w:rPr>
              <w:t>6</w:t>
            </w:r>
            <w:r w:rsidR="00860228">
              <w:rPr>
                <w:sz w:val="22"/>
                <w:szCs w:val="22"/>
                <w:lang w:val="uk-UA" w:eastAsia="en-US"/>
              </w:rPr>
              <w:t>05</w:t>
            </w:r>
            <w:r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сталого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функуціонування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підприємств, установ, організацій усіх форм власності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 та забезпечення життєдіяльності населення</w:t>
            </w:r>
          </w:p>
        </w:tc>
      </w:tr>
      <w:tr w:rsidR="00BD7A1C" w:rsidRPr="00BD7A1C" w:rsidTr="00114450">
        <w:trPr>
          <w:trHeight w:val="8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Закупівля паливно-мастильних матеріалів, фільтрів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D32251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</w:t>
            </w:r>
            <w:r w:rsidR="00BD7A1C" w:rsidRPr="00BD7A1C">
              <w:rPr>
                <w:sz w:val="22"/>
                <w:szCs w:val="22"/>
                <w:lang w:val="uk-UA" w:eastAsia="en-US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8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Облаштування майданчиків під аварійно-блочні модульні котельні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охорони здоров’я та соціальної політики 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КНП «Ананьївська багатопрофільна міська лікарня Ананьївської міської ради»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</w:t>
            </w:r>
            <w:r w:rsidR="00860228">
              <w:rPr>
                <w:b/>
                <w:sz w:val="22"/>
                <w:szCs w:val="22"/>
                <w:lang w:val="uk-UA" w:eastAsia="en-US"/>
              </w:rPr>
              <w:t>7091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</w:t>
            </w:r>
            <w:r w:rsidR="00860228">
              <w:rPr>
                <w:b/>
                <w:sz w:val="22"/>
                <w:szCs w:val="22"/>
                <w:lang w:val="uk-UA" w:eastAsia="en-US"/>
              </w:rPr>
              <w:t>605</w:t>
            </w:r>
            <w:r w:rsidR="00B308FD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</w:t>
            </w:r>
            <w:r w:rsidR="00E30541">
              <w:rPr>
                <w:b/>
                <w:sz w:val="22"/>
                <w:szCs w:val="22"/>
                <w:lang w:val="uk-UA" w:eastAsia="en-US"/>
              </w:rPr>
              <w:t>7091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</w:t>
            </w:r>
            <w:r w:rsidR="00E30541">
              <w:rPr>
                <w:b/>
                <w:sz w:val="22"/>
                <w:szCs w:val="22"/>
                <w:lang w:val="uk-UA" w:eastAsia="en-US"/>
              </w:rPr>
              <w:t>605</w:t>
            </w:r>
            <w:r w:rsidR="00B308FD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організації та функціонування пунктів незламності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Комплектація пунктів незламності відповідно до постанови КМУ від 17.12.2022 року </w:t>
            </w:r>
            <w:r w:rsidR="009C6873">
              <w:rPr>
                <w:sz w:val="22"/>
                <w:szCs w:val="22"/>
                <w:lang w:val="uk-UA" w:eastAsia="en-US"/>
              </w:rPr>
              <w:t xml:space="preserve">              </w:t>
            </w:r>
            <w:r w:rsidRPr="00BD7A1C">
              <w:rPr>
                <w:sz w:val="22"/>
                <w:szCs w:val="22"/>
                <w:lang w:val="uk-UA" w:eastAsia="en-US"/>
              </w:rPr>
              <w:t>№ 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ind w:left="-108"/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3E1FFA">
        <w:trPr>
          <w:trHeight w:val="1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оповіщення та інформування населення про загрозу і виникнення надзвичайних ситуацій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3E1FFA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Придбання та обслуговування (в т.ч. ремонт) технічних засобів оповіщення та інформування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Здійснення  оповіщення та інформування населення про загрозу і виникнення надзвичайних ситуацій</w:t>
            </w:r>
          </w:p>
        </w:tc>
      </w:tr>
      <w:tr w:rsidR="00BD7A1C" w:rsidRPr="00BD7A1C" w:rsidTr="00114450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E60076">
        <w:trPr>
          <w:trHeight w:val="546"/>
        </w:trPr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7460C2">
            <w:pPr>
              <w:spacing w:after="160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 xml:space="preserve">Разом за </w:t>
            </w:r>
            <w:r w:rsidR="007460C2">
              <w:rPr>
                <w:b/>
                <w:lang w:val="uk-UA" w:eastAsia="en-US"/>
              </w:rPr>
              <w:t>П</w:t>
            </w:r>
            <w:r w:rsidRPr="00BD7A1C">
              <w:rPr>
                <w:b/>
                <w:lang w:val="uk-UA" w:eastAsia="en-US"/>
              </w:rPr>
              <w:t>рограмою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136955,38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61573,38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3042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30D94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>-</w:t>
            </w:r>
          </w:p>
        </w:tc>
      </w:tr>
      <w:tr w:rsidR="00BD7A1C" w:rsidRPr="00BD7A1C" w:rsidTr="00B308FD">
        <w:trPr>
          <w:trHeight w:val="455"/>
        </w:trPr>
        <w:tc>
          <w:tcPr>
            <w:tcW w:w="73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94271,1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45889,1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23427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  <w:tr w:rsidR="00BD7A1C" w:rsidRPr="00BD7A1C" w:rsidTr="00B308FD">
        <w:trPr>
          <w:trHeight w:val="455"/>
        </w:trPr>
        <w:tc>
          <w:tcPr>
            <w:tcW w:w="73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lang w:val="uk-UA" w:eastAsia="en-US"/>
              </w:rPr>
            </w:pPr>
            <w:r w:rsidRPr="00BD7A1C">
              <w:rPr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</w:tbl>
    <w:p w:rsidR="00BD7A1C" w:rsidRPr="00A23BF1" w:rsidRDefault="00BD7A1C" w:rsidP="007152C2">
      <w:pPr>
        <w:ind w:left="9204" w:firstLine="708"/>
        <w:rPr>
          <w:lang w:val="uk-UA"/>
        </w:rPr>
      </w:pPr>
    </w:p>
    <w:sectPr w:rsidR="00BD7A1C" w:rsidRPr="00A23BF1" w:rsidSect="008948BB">
      <w:pgSz w:w="16838" w:h="11906" w:orient="landscape"/>
      <w:pgMar w:top="1560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0CF"/>
    <w:rsid w:val="00057DFB"/>
    <w:rsid w:val="00081727"/>
    <w:rsid w:val="000824C2"/>
    <w:rsid w:val="000A53EE"/>
    <w:rsid w:val="000D48B1"/>
    <w:rsid w:val="00114450"/>
    <w:rsid w:val="00125B74"/>
    <w:rsid w:val="00130D94"/>
    <w:rsid w:val="001371C4"/>
    <w:rsid w:val="001A3204"/>
    <w:rsid w:val="001F1246"/>
    <w:rsid w:val="001F1A33"/>
    <w:rsid w:val="00201DD8"/>
    <w:rsid w:val="002231B2"/>
    <w:rsid w:val="002A30CE"/>
    <w:rsid w:val="002A5323"/>
    <w:rsid w:val="002B320A"/>
    <w:rsid w:val="003673ED"/>
    <w:rsid w:val="0038785E"/>
    <w:rsid w:val="003B4AA1"/>
    <w:rsid w:val="003B72F8"/>
    <w:rsid w:val="003E1FFA"/>
    <w:rsid w:val="00413391"/>
    <w:rsid w:val="00421E82"/>
    <w:rsid w:val="00453A15"/>
    <w:rsid w:val="00490BED"/>
    <w:rsid w:val="004C6ED7"/>
    <w:rsid w:val="004D3318"/>
    <w:rsid w:val="0054578F"/>
    <w:rsid w:val="00556EC4"/>
    <w:rsid w:val="00574F87"/>
    <w:rsid w:val="00655203"/>
    <w:rsid w:val="0071292A"/>
    <w:rsid w:val="007152C2"/>
    <w:rsid w:val="00716AF5"/>
    <w:rsid w:val="007460C2"/>
    <w:rsid w:val="0075496D"/>
    <w:rsid w:val="0077310A"/>
    <w:rsid w:val="00783BC1"/>
    <w:rsid w:val="00844782"/>
    <w:rsid w:val="00847981"/>
    <w:rsid w:val="00860228"/>
    <w:rsid w:val="00877EFE"/>
    <w:rsid w:val="008948BB"/>
    <w:rsid w:val="008C14BC"/>
    <w:rsid w:val="009615A7"/>
    <w:rsid w:val="00961BDA"/>
    <w:rsid w:val="009C6873"/>
    <w:rsid w:val="009E6C56"/>
    <w:rsid w:val="00A008C1"/>
    <w:rsid w:val="00A23BF1"/>
    <w:rsid w:val="00A4245D"/>
    <w:rsid w:val="00A81E55"/>
    <w:rsid w:val="00A81F70"/>
    <w:rsid w:val="00AC2A13"/>
    <w:rsid w:val="00AD17A4"/>
    <w:rsid w:val="00AE14AA"/>
    <w:rsid w:val="00B04E60"/>
    <w:rsid w:val="00B171CC"/>
    <w:rsid w:val="00B308FD"/>
    <w:rsid w:val="00B87638"/>
    <w:rsid w:val="00BD22BF"/>
    <w:rsid w:val="00BD7A1C"/>
    <w:rsid w:val="00C43BA4"/>
    <w:rsid w:val="00C45CCB"/>
    <w:rsid w:val="00D32251"/>
    <w:rsid w:val="00D40F62"/>
    <w:rsid w:val="00D4348F"/>
    <w:rsid w:val="00D61E51"/>
    <w:rsid w:val="00D743B5"/>
    <w:rsid w:val="00D94AD1"/>
    <w:rsid w:val="00DB556D"/>
    <w:rsid w:val="00DB6CC0"/>
    <w:rsid w:val="00E30541"/>
    <w:rsid w:val="00E40B0C"/>
    <w:rsid w:val="00E60076"/>
    <w:rsid w:val="00E70C61"/>
    <w:rsid w:val="00F27182"/>
    <w:rsid w:val="00F3699D"/>
    <w:rsid w:val="00F716AC"/>
    <w:rsid w:val="00FF21A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5512</Words>
  <Characters>3143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27</cp:revision>
  <cp:lastPrinted>2025-10-30T12:16:00Z</cp:lastPrinted>
  <dcterms:created xsi:type="dcterms:W3CDTF">2025-01-21T15:25:00Z</dcterms:created>
  <dcterms:modified xsi:type="dcterms:W3CDTF">2025-11-12T08:11:00Z</dcterms:modified>
</cp:coreProperties>
</file>