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353" w:rsidRPr="00FA296E" w:rsidRDefault="00206353" w:rsidP="00206353">
      <w:pPr>
        <w:shd w:val="clear" w:color="auto" w:fill="FFFFFF"/>
        <w:spacing w:after="92"/>
        <w:jc w:val="center"/>
        <w:rPr>
          <w:rFonts w:ascii="Proba Pro" w:eastAsia="Times New Roman" w:hAnsi="Proba Pro"/>
          <w:color w:val="191919"/>
          <w:sz w:val="15"/>
          <w:szCs w:val="15"/>
          <w:lang w:val="ru-RU" w:eastAsia="ru-RU" w:bidi="ar-SA"/>
        </w:rPr>
      </w:pPr>
      <w:r w:rsidRPr="00FA296E">
        <w:rPr>
          <w:rFonts w:ascii="Times New Roman" w:eastAsia="Times New Roman" w:hAnsi="Times New Roman"/>
          <w:b/>
          <w:bCs/>
          <w:color w:val="191919"/>
          <w:sz w:val="28"/>
          <w:szCs w:val="28"/>
          <w:lang w:val="ru-RU" w:eastAsia="ru-RU" w:bidi="ar-SA"/>
        </w:rPr>
        <w:t>ОБҐРУНТУВАННЯ</w:t>
      </w:r>
    </w:p>
    <w:p w:rsidR="00206353" w:rsidRDefault="00206353" w:rsidP="00206353">
      <w:pPr>
        <w:shd w:val="clear" w:color="auto" w:fill="FFFFFF"/>
        <w:spacing w:after="92"/>
        <w:jc w:val="center"/>
        <w:rPr>
          <w:rFonts w:ascii="Times New Roman" w:eastAsia="Times New Roman" w:hAnsi="Times New Roman"/>
          <w:color w:val="191919"/>
          <w:lang w:val="ru-RU" w:eastAsia="ru-RU" w:bidi="ar-SA"/>
        </w:rPr>
      </w:pPr>
      <w:r w:rsidRPr="00156A69">
        <w:rPr>
          <w:rFonts w:ascii="Times New Roman" w:eastAsia="Times New Roman" w:hAnsi="Times New Roman"/>
          <w:color w:val="191919"/>
          <w:lang w:val="ru-RU" w:eastAsia="ru-RU" w:bidi="ar-SA"/>
        </w:rPr>
        <w:t>технічних та якісних характеристик закупівлі,</w:t>
      </w:r>
      <w:r w:rsidR="00516A7A">
        <w:rPr>
          <w:rFonts w:ascii="Times New Roman" w:eastAsia="Times New Roman" w:hAnsi="Times New Roman"/>
          <w:color w:val="191919"/>
          <w:lang w:val="ru-RU" w:eastAsia="ru-RU" w:bidi="ar-SA"/>
        </w:rPr>
        <w:t xml:space="preserve"> розміру </w:t>
      </w:r>
      <w:r w:rsidRPr="00156A69">
        <w:rPr>
          <w:rFonts w:ascii="Times New Roman" w:eastAsia="Times New Roman" w:hAnsi="Times New Roman"/>
          <w:color w:val="191919"/>
          <w:lang w:val="ru-RU" w:eastAsia="ru-RU" w:bidi="ar-SA"/>
        </w:rPr>
        <w:t>очікуваної вартості предмета закупівлі</w:t>
      </w:r>
    </w:p>
    <w:p w:rsidR="00451F75" w:rsidRPr="00156A69" w:rsidRDefault="00451F75" w:rsidP="00206353">
      <w:pPr>
        <w:shd w:val="clear" w:color="auto" w:fill="FFFFFF"/>
        <w:spacing w:after="92"/>
        <w:jc w:val="center"/>
        <w:rPr>
          <w:rFonts w:ascii="Proba Pro" w:eastAsia="Times New Roman" w:hAnsi="Proba Pro"/>
          <w:color w:val="191919"/>
          <w:lang w:val="ru-RU" w:eastAsia="ru-RU" w:bidi="ar-SA"/>
        </w:rPr>
      </w:pPr>
    </w:p>
    <w:p w:rsidR="00833572" w:rsidRDefault="00833572" w:rsidP="00206353">
      <w:pPr>
        <w:shd w:val="clear" w:color="auto" w:fill="FFFFFF"/>
        <w:spacing w:after="92"/>
        <w:rPr>
          <w:rFonts w:ascii="Times New Roman" w:eastAsia="Calibri" w:hAnsi="Times New Roman" w:cs="Calibri"/>
          <w:lang w:val="uk-UA" w:eastAsia="ru-RU" w:bidi="ar-SA"/>
        </w:rPr>
      </w:pPr>
      <w:r w:rsidRPr="00833572">
        <w:rPr>
          <w:rFonts w:ascii="Times New Roman" w:eastAsia="Times New Roman" w:hAnsi="Times New Roman"/>
          <w:b/>
          <w:lang w:val="uk-UA" w:eastAsia="ru-RU" w:bidi="ar-S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833572">
        <w:rPr>
          <w:rFonts w:ascii="Times New Roman" w:eastAsia="Times New Roman" w:hAnsi="Times New Roman" w:cs="Calibri"/>
          <w:lang w:val="uk-UA" w:eastAsia="ru-RU" w:bidi="ar-SA"/>
        </w:rPr>
        <w:t>Комунальне підприємство «Місто Сервіс Ананьївської міської ради»</w:t>
      </w:r>
      <w:r w:rsidRPr="00833572">
        <w:rPr>
          <w:rFonts w:ascii="Times New Roman" w:eastAsia="Calibri" w:hAnsi="Times New Roman"/>
          <w:lang w:val="uk-UA" w:eastAsia="uk-UA" w:bidi="ar-SA"/>
        </w:rPr>
        <w:t xml:space="preserve">; </w:t>
      </w:r>
      <w:r w:rsidRPr="00833572">
        <w:rPr>
          <w:rFonts w:ascii="Times New Roman" w:eastAsia="Calibri" w:hAnsi="Times New Roman" w:cs="Calibri"/>
          <w:lang w:val="uk-UA" w:eastAsia="ru-RU" w:bidi="ar-SA"/>
        </w:rPr>
        <w:t>66400, Україна, Одеська область, м. Ананьїв, вул.. Незалежності ,20</w:t>
      </w:r>
      <w:r w:rsidRPr="00833572">
        <w:rPr>
          <w:rFonts w:ascii="Times New Roman" w:eastAsia="Calibri" w:hAnsi="Times New Roman"/>
          <w:lang w:val="uk-UA" w:eastAsia="uk-UA" w:bidi="ar-SA"/>
        </w:rPr>
        <w:t xml:space="preserve">; код ЄДРПОУ </w:t>
      </w:r>
      <w:r w:rsidRPr="00833572">
        <w:rPr>
          <w:rFonts w:ascii="Times New Roman" w:eastAsia="Calibri" w:hAnsi="Times New Roman" w:cs="Calibri"/>
          <w:lang w:val="uk-UA" w:eastAsia="ru-RU" w:bidi="ar-SA"/>
        </w:rPr>
        <w:t>30986062</w:t>
      </w:r>
      <w:r w:rsidRPr="00833572">
        <w:rPr>
          <w:rFonts w:ascii="Times New Roman" w:eastAsia="Times New Roman" w:hAnsi="Times New Roman"/>
          <w:lang w:val="uk-UA" w:eastAsia="ru-RU" w:bidi="ar-SA"/>
        </w:rPr>
        <w:t xml:space="preserve">; </w:t>
      </w:r>
      <w:r w:rsidRPr="00833572">
        <w:rPr>
          <w:rFonts w:ascii="Times New Roman" w:eastAsia="Calibri" w:hAnsi="Times New Roman" w:cs="Calibri"/>
          <w:lang w:val="uk-UA" w:eastAsia="ru-RU" w:bidi="ar-SA"/>
        </w:rPr>
        <w:t>Юридична особа, яка забезпечує потреби держави або територіальної громади</w:t>
      </w:r>
      <w:r>
        <w:rPr>
          <w:rFonts w:ascii="Times New Roman" w:eastAsia="Calibri" w:hAnsi="Times New Roman" w:cs="Calibri"/>
          <w:lang w:val="uk-UA" w:eastAsia="ru-RU" w:bidi="ar-SA"/>
        </w:rPr>
        <w:t>.</w:t>
      </w:r>
    </w:p>
    <w:p w:rsidR="002B4458" w:rsidRDefault="00833572" w:rsidP="002B4458">
      <w:pPr>
        <w:spacing w:before="280" w:after="280"/>
        <w:jc w:val="both"/>
        <w:rPr>
          <w:rFonts w:ascii="Times New Roman" w:eastAsia="MS Mincho" w:hAnsi="Times New Roman"/>
          <w:b/>
          <w:lang w:val="uk-UA" w:eastAsia="ru-RU" w:bidi="ar-SA"/>
        </w:rPr>
      </w:pPr>
      <w:r w:rsidRPr="00833572">
        <w:rPr>
          <w:rFonts w:ascii="Times New Roman" w:eastAsia="Times New Roman" w:hAnsi="Times New Roman"/>
          <w:b/>
          <w:color w:val="000000"/>
          <w:lang w:val="uk-UA" w:eastAsia="ru-RU" w:bidi="ar-S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833572">
        <w:rPr>
          <w:rFonts w:ascii="Times New Roman" w:eastAsia="Times New Roman" w:hAnsi="Times New Roman"/>
          <w:lang w:val="uk-UA" w:eastAsia="ru-RU" w:bidi="ar-SA"/>
        </w:rPr>
        <w:t xml:space="preserve"> </w:t>
      </w:r>
      <w:r w:rsidR="002B4458" w:rsidRPr="002B4458">
        <w:rPr>
          <w:rFonts w:ascii="Times New Roman" w:eastAsia="MS Mincho" w:hAnsi="Times New Roman"/>
          <w:b/>
          <w:lang w:val="uk-UA" w:eastAsia="ru-RU" w:bidi="ar-SA"/>
        </w:rPr>
        <w:t xml:space="preserve">ДК 021:2015: 34140000-0 </w:t>
      </w:r>
      <w:r w:rsidR="002B4458">
        <w:rPr>
          <w:rFonts w:ascii="Times New Roman" w:eastAsia="MS Mincho" w:hAnsi="Times New Roman"/>
          <w:b/>
          <w:lang w:val="uk-UA" w:eastAsia="ru-RU" w:bidi="ar-SA"/>
        </w:rPr>
        <w:t>«</w:t>
      </w:r>
      <w:r w:rsidR="002B4458" w:rsidRPr="002B4458">
        <w:rPr>
          <w:rFonts w:ascii="Times New Roman" w:eastAsia="MS Mincho" w:hAnsi="Times New Roman"/>
          <w:b/>
          <w:lang w:val="uk-UA" w:eastAsia="ru-RU" w:bidi="ar-SA"/>
        </w:rPr>
        <w:t>Великовантажні мототранспортні засоби</w:t>
      </w:r>
      <w:r w:rsidR="002B4458">
        <w:rPr>
          <w:rFonts w:ascii="Times New Roman" w:eastAsia="MS Mincho" w:hAnsi="Times New Roman"/>
          <w:b/>
          <w:lang w:val="uk-UA" w:eastAsia="ru-RU" w:bidi="ar-SA"/>
        </w:rPr>
        <w:t>»</w:t>
      </w:r>
    </w:p>
    <w:p w:rsidR="00206353" w:rsidRPr="00156A69" w:rsidRDefault="00206353" w:rsidP="002B4458">
      <w:pPr>
        <w:spacing w:before="280" w:after="280"/>
        <w:jc w:val="both"/>
        <w:rPr>
          <w:rFonts w:ascii="Proba Pro" w:eastAsia="Times New Roman" w:hAnsi="Proba Pro"/>
          <w:color w:val="191919"/>
          <w:lang w:val="uk-UA" w:eastAsia="ru-RU" w:bidi="ar-SA"/>
        </w:rPr>
      </w:pPr>
      <w:r w:rsidRPr="00156A69">
        <w:rPr>
          <w:rFonts w:ascii="Times New Roman" w:eastAsia="Times New Roman" w:hAnsi="Times New Roman"/>
          <w:b/>
          <w:bCs/>
          <w:color w:val="191919"/>
          <w:lang w:val="uk-UA" w:eastAsia="ru-RU" w:bidi="ar-SA"/>
        </w:rPr>
        <w:t>Вид та ідентифікатор процедури закупівлі:</w:t>
      </w:r>
      <w:r w:rsidR="002B4458" w:rsidRPr="002B4458">
        <w:rPr>
          <w:rFonts w:ascii="Times New Roman" w:eastAsia="Times New Roman" w:hAnsi="Times New Roman"/>
          <w:color w:val="191919"/>
          <w:lang w:val="ru-RU" w:eastAsia="ru-RU" w:bidi="ar-SA"/>
        </w:rPr>
        <w:t>UA-2025-10-16-016266-a</w:t>
      </w:r>
    </w:p>
    <w:p w:rsidR="00206353" w:rsidRPr="00156A69" w:rsidRDefault="00206353" w:rsidP="00206353">
      <w:pPr>
        <w:shd w:val="clear" w:color="auto" w:fill="FFFFFF"/>
        <w:spacing w:after="92"/>
        <w:rPr>
          <w:rFonts w:ascii="Proba Pro" w:eastAsia="Times New Roman" w:hAnsi="Proba Pro"/>
          <w:color w:val="191919"/>
          <w:lang w:val="uk-UA" w:eastAsia="ru-RU" w:bidi="ar-SA"/>
        </w:rPr>
      </w:pPr>
      <w:r w:rsidRPr="00156A69">
        <w:rPr>
          <w:rFonts w:ascii="Times New Roman" w:eastAsia="Times New Roman" w:hAnsi="Times New Roman"/>
          <w:b/>
          <w:bCs/>
          <w:color w:val="191919"/>
          <w:lang w:val="uk-UA" w:eastAsia="ru-RU" w:bidi="ar-SA"/>
        </w:rPr>
        <w:t>Очікувана вартість та обґрунтування очікуваної вартості предмета закупівлі:</w:t>
      </w:r>
      <w:r w:rsidRPr="00156A69">
        <w:rPr>
          <w:rFonts w:ascii="Times New Roman" w:eastAsia="Times New Roman" w:hAnsi="Times New Roman"/>
          <w:color w:val="191919"/>
          <w:lang w:val="ru-RU" w:eastAsia="ru-RU" w:bidi="ar-SA"/>
        </w:rPr>
        <w:t> </w:t>
      </w:r>
      <w:r w:rsidR="002B4458">
        <w:rPr>
          <w:rFonts w:ascii="Times New Roman" w:eastAsia="Times New Roman" w:hAnsi="Times New Roman"/>
          <w:i/>
          <w:iCs/>
          <w:color w:val="191919"/>
          <w:lang w:val="uk-UA" w:eastAsia="ru-RU" w:bidi="ar-SA"/>
        </w:rPr>
        <w:t>1261000</w:t>
      </w:r>
      <w:r w:rsidRPr="00156A69">
        <w:rPr>
          <w:rFonts w:ascii="Times New Roman" w:eastAsia="Times New Roman" w:hAnsi="Times New Roman"/>
          <w:i/>
          <w:iCs/>
          <w:color w:val="191919"/>
          <w:lang w:val="uk-UA" w:eastAsia="ru-RU" w:bidi="ar-SA"/>
        </w:rPr>
        <w:t>,00</w:t>
      </w:r>
      <w:r w:rsidRPr="00156A69">
        <w:rPr>
          <w:rFonts w:ascii="Times New Roman" w:eastAsia="Times New Roman" w:hAnsi="Times New Roman"/>
          <w:i/>
          <w:iCs/>
          <w:color w:val="191919"/>
          <w:lang w:val="ru-RU" w:eastAsia="ru-RU" w:bidi="ar-SA"/>
        </w:rPr>
        <w:t> </w:t>
      </w:r>
      <w:r w:rsidRPr="00156A69">
        <w:rPr>
          <w:rFonts w:ascii="Times New Roman" w:eastAsia="Times New Roman" w:hAnsi="Times New Roman"/>
          <w:i/>
          <w:iCs/>
          <w:color w:val="191919"/>
          <w:lang w:val="uk-UA" w:eastAsia="ru-RU" w:bidi="ar-SA"/>
        </w:rPr>
        <w:t>грн з ПДВ.</w:t>
      </w:r>
    </w:p>
    <w:p w:rsidR="00833572" w:rsidRPr="00156A69" w:rsidRDefault="00833572" w:rsidP="00833572">
      <w:pPr>
        <w:shd w:val="clear" w:color="auto" w:fill="FFFFFF"/>
        <w:textAlignment w:val="baseline"/>
        <w:rPr>
          <w:rFonts w:ascii="Times New Roman" w:eastAsia="Times New Roman" w:hAnsi="Times New Roman"/>
          <w:color w:val="000000"/>
          <w:lang w:val="ru-RU" w:eastAsia="ru-RU" w:bidi="ar-SA"/>
        </w:rPr>
      </w:pPr>
      <w:r w:rsidRPr="00156A69">
        <w:rPr>
          <w:rFonts w:ascii="Times New Roman" w:eastAsia="Times New Roman" w:hAnsi="Times New Roman"/>
          <w:color w:val="000000"/>
          <w:lang w:val="ru-RU" w:eastAsia="ru-RU" w:bidi="ar-SA"/>
        </w:rPr>
        <w:t xml:space="preserve">Очікувана вартість предмета закупівлі: </w:t>
      </w:r>
      <w:r w:rsidR="002B4458">
        <w:rPr>
          <w:rFonts w:ascii="Times New Roman" w:eastAsia="Times New Roman" w:hAnsi="Times New Roman"/>
          <w:color w:val="000000"/>
          <w:lang w:val="ru-RU" w:eastAsia="ru-RU" w:bidi="ar-SA"/>
        </w:rPr>
        <w:t>1261000,</w:t>
      </w:r>
      <w:r w:rsidR="005A6D7B">
        <w:rPr>
          <w:rFonts w:ascii="Times New Roman" w:eastAsia="Times New Roman" w:hAnsi="Times New Roman"/>
          <w:color w:val="000000"/>
          <w:lang w:val="ru-RU" w:eastAsia="ru-RU" w:bidi="ar-SA"/>
        </w:rPr>
        <w:t>00 грн. (Один мільйон</w:t>
      </w:r>
      <w:r w:rsidRPr="00156A69">
        <w:rPr>
          <w:rFonts w:ascii="Times New Roman" w:eastAsia="Times New Roman" w:hAnsi="Times New Roman"/>
          <w:color w:val="000000"/>
          <w:lang w:val="ru-RU" w:eastAsia="ru-RU" w:bidi="ar-SA"/>
        </w:rPr>
        <w:t xml:space="preserve"> </w:t>
      </w:r>
      <w:r w:rsidR="005A6D7B">
        <w:rPr>
          <w:rFonts w:ascii="Times New Roman" w:eastAsia="Times New Roman" w:hAnsi="Times New Roman"/>
          <w:color w:val="000000"/>
          <w:lang w:val="ru-RU" w:eastAsia="ru-RU" w:bidi="ar-SA"/>
        </w:rPr>
        <w:t>двісті шістдесят одна тисяча  гривень</w:t>
      </w:r>
      <w:r w:rsidRPr="00156A69">
        <w:rPr>
          <w:rFonts w:ascii="Times New Roman" w:eastAsia="Times New Roman" w:hAnsi="Times New Roman"/>
          <w:color w:val="000000"/>
          <w:lang w:val="ru-RU" w:eastAsia="ru-RU" w:bidi="ar-SA"/>
        </w:rPr>
        <w:t xml:space="preserve"> 00 коп.) з ПДВ.</w:t>
      </w:r>
    </w:p>
    <w:p w:rsidR="00833572" w:rsidRPr="00156A69" w:rsidRDefault="00833572" w:rsidP="00833572">
      <w:pPr>
        <w:shd w:val="clear" w:color="auto" w:fill="FFFFFF"/>
        <w:textAlignment w:val="baseline"/>
        <w:rPr>
          <w:rFonts w:ascii="Times New Roman" w:eastAsia="Times New Roman" w:hAnsi="Times New Roman"/>
          <w:color w:val="000000"/>
          <w:lang w:val="ru-RU" w:eastAsia="ru-RU" w:bidi="ar-SA"/>
        </w:rPr>
      </w:pPr>
      <w:r w:rsidRPr="00156A69">
        <w:rPr>
          <w:rFonts w:ascii="Times New Roman" w:eastAsia="Times New Roman" w:hAnsi="Times New Roman"/>
          <w:color w:val="000000"/>
          <w:lang w:val="ru-RU" w:eastAsia="ru-RU" w:bidi="ar-SA"/>
        </w:rPr>
        <w:t>Визначення очікуваної вартості предмета закупівлі виконано відповідно до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(далі — Методика), а саме: </w:t>
      </w:r>
      <w:r w:rsidRPr="00156A69">
        <w:rPr>
          <w:rFonts w:ascii="Times New Roman" w:eastAsia="Times New Roman" w:hAnsi="Times New Roman"/>
          <w:color w:val="000000"/>
          <w:u w:val="single"/>
          <w:bdr w:val="none" w:sz="0" w:space="0" w:color="auto" w:frame="1"/>
          <w:lang w:val="ru-RU" w:eastAsia="ru-RU" w:bidi="ar-SA"/>
        </w:rPr>
        <w:t>методом порівняння ринкових цін</w:t>
      </w:r>
      <w:r w:rsidR="005A6D7B">
        <w:rPr>
          <w:rFonts w:ascii="Times New Roman" w:eastAsia="Times New Roman" w:hAnsi="Times New Roman"/>
          <w:color w:val="000000"/>
          <w:lang w:val="ru-RU" w:eastAsia="ru-RU" w:bidi="ar-SA"/>
        </w:rPr>
        <w:t xml:space="preserve"> на підставі </w:t>
      </w:r>
      <w:r w:rsidRPr="00156A69">
        <w:rPr>
          <w:rFonts w:ascii="Times New Roman" w:eastAsia="Times New Roman" w:hAnsi="Times New Roman"/>
          <w:color w:val="000000"/>
          <w:lang w:val="ru-RU" w:eastAsia="ru-RU" w:bidi="ar-SA"/>
        </w:rPr>
        <w:t>інформації з отриманих цінових пропозицій на момент вивчення ринку</w:t>
      </w:r>
    </w:p>
    <w:p w:rsidR="006F7FC4" w:rsidRPr="00451F75" w:rsidRDefault="00833572" w:rsidP="00451F75">
      <w:pPr>
        <w:shd w:val="clear" w:color="auto" w:fill="FFFFFF"/>
        <w:spacing w:after="165"/>
        <w:textAlignment w:val="baseline"/>
        <w:rPr>
          <w:rFonts w:ascii="Times New Roman" w:eastAsia="Times New Roman" w:hAnsi="Times New Roman"/>
          <w:color w:val="000000"/>
          <w:lang w:val="ru-RU" w:eastAsia="ru-RU" w:bidi="ar-SA"/>
        </w:rPr>
      </w:pPr>
      <w:r w:rsidRPr="00156A69">
        <w:rPr>
          <w:rFonts w:ascii="Times New Roman" w:eastAsia="Times New Roman" w:hAnsi="Times New Roman"/>
          <w:color w:val="000000"/>
          <w:lang w:val="ru-RU" w:eastAsia="ru-RU" w:bidi="ar-SA"/>
        </w:rPr>
        <w:t> </w:t>
      </w:r>
    </w:p>
    <w:p w:rsidR="00206353" w:rsidRPr="00FA296E" w:rsidRDefault="00206353" w:rsidP="00206353">
      <w:pPr>
        <w:shd w:val="clear" w:color="auto" w:fill="FFFFFF"/>
        <w:spacing w:after="92"/>
        <w:rPr>
          <w:rFonts w:ascii="Proba Pro" w:eastAsia="Times New Roman" w:hAnsi="Proba Pro"/>
          <w:color w:val="191919"/>
          <w:sz w:val="15"/>
          <w:szCs w:val="15"/>
          <w:lang w:val="ru-RU" w:eastAsia="ru-RU" w:bidi="ar-SA"/>
        </w:rPr>
      </w:pPr>
      <w:r w:rsidRPr="00156A69">
        <w:rPr>
          <w:rFonts w:ascii="Times New Roman" w:eastAsia="Times New Roman" w:hAnsi="Times New Roman"/>
          <w:b/>
          <w:bCs/>
          <w:color w:val="191919"/>
          <w:lang w:val="ru-RU" w:eastAsia="ru-RU" w:bidi="ar-SA"/>
        </w:rPr>
        <w:t>Обґрунтування технічних та якісних характеристик предмета закупівлі</w:t>
      </w:r>
      <w:r w:rsidRPr="00FA296E">
        <w:rPr>
          <w:rFonts w:ascii="Times New Roman" w:eastAsia="Times New Roman" w:hAnsi="Times New Roman"/>
          <w:b/>
          <w:bCs/>
          <w:color w:val="191919"/>
          <w:sz w:val="28"/>
          <w:szCs w:val="28"/>
          <w:lang w:val="ru-RU" w:eastAsia="ru-RU" w:bidi="ar-SA"/>
        </w:rPr>
        <w:t>.</w:t>
      </w:r>
    </w:p>
    <w:p w:rsidR="00206353" w:rsidRPr="00766211" w:rsidRDefault="00206353" w:rsidP="00766211">
      <w:pPr>
        <w:widowControl w:val="0"/>
        <w:suppressAutoHyphens/>
        <w:spacing w:line="0" w:lineRule="atLeast"/>
        <w:ind w:firstLine="567"/>
        <w:jc w:val="both"/>
        <w:rPr>
          <w:rFonts w:ascii="Times New Roman" w:eastAsia="Times New Roman" w:hAnsi="Times New Roman"/>
          <w:color w:val="000000"/>
          <w:lang w:val="uk-UA" w:eastAsia="zh-CN" w:bidi="ar-SA"/>
        </w:rPr>
      </w:pPr>
      <w:r w:rsidRPr="00156A69">
        <w:rPr>
          <w:rFonts w:ascii="Times New Roman" w:eastAsia="Times New Roman" w:hAnsi="Times New Roman"/>
          <w:color w:val="191919"/>
          <w:lang w:val="ru-RU" w:eastAsia="ru-RU" w:bidi="ar-SA"/>
        </w:rPr>
        <w:t>Якісні та технічні характеристики визначені відповідно до потреб замовника з метою забе</w:t>
      </w:r>
      <w:r w:rsidR="00FF7F21">
        <w:rPr>
          <w:rFonts w:ascii="Times New Roman" w:eastAsia="Times New Roman" w:hAnsi="Times New Roman"/>
          <w:color w:val="191919"/>
          <w:lang w:val="ru-RU" w:eastAsia="ru-RU" w:bidi="ar-SA"/>
        </w:rPr>
        <w:t xml:space="preserve">зпечення </w:t>
      </w:r>
      <w:r w:rsidR="00766211">
        <w:rPr>
          <w:rFonts w:ascii="Times New Roman" w:eastAsia="Times New Roman" w:hAnsi="Times New Roman"/>
          <w:color w:val="000000"/>
          <w:lang w:val="uk-UA" w:eastAsia="zh-CN" w:bidi="ar-SA"/>
        </w:rPr>
        <w:t xml:space="preserve">нагальної </w:t>
      </w:r>
      <w:r w:rsidR="008A193C">
        <w:rPr>
          <w:rFonts w:ascii="Times New Roman" w:eastAsia="Times New Roman" w:hAnsi="Times New Roman"/>
          <w:color w:val="000000"/>
          <w:lang w:val="uk-UA" w:eastAsia="zh-CN" w:bidi="ar-SA"/>
        </w:rPr>
        <w:t xml:space="preserve">виробничої </w:t>
      </w:r>
      <w:bookmarkStart w:id="0" w:name="_GoBack"/>
      <w:bookmarkEnd w:id="0"/>
      <w:r w:rsidR="00766211">
        <w:rPr>
          <w:rFonts w:ascii="Times New Roman" w:eastAsia="Times New Roman" w:hAnsi="Times New Roman"/>
          <w:color w:val="000000"/>
          <w:lang w:val="uk-UA" w:eastAsia="zh-CN" w:bidi="ar-SA"/>
        </w:rPr>
        <w:t xml:space="preserve">потреби </w:t>
      </w:r>
      <w:r w:rsidRPr="00FF7F21">
        <w:rPr>
          <w:rFonts w:ascii="Times New Roman" w:eastAsia="Times New Roman" w:hAnsi="Times New Roman"/>
          <w:color w:val="191919"/>
          <w:lang w:val="uk-UA" w:eastAsia="ru-RU" w:bidi="ar-SA"/>
        </w:rPr>
        <w:t xml:space="preserve"> в закупівлі </w:t>
      </w:r>
      <w:r w:rsidR="00FF7F21" w:rsidRPr="00FF7F21">
        <w:rPr>
          <w:rFonts w:ascii="Times New Roman" w:eastAsia="Times New Roman" w:hAnsi="Times New Roman"/>
          <w:color w:val="191919"/>
          <w:lang w:val="uk-UA" w:eastAsia="ru-RU" w:bidi="ar-SA"/>
        </w:rPr>
        <w:t>вантаж</w:t>
      </w:r>
      <w:r w:rsidR="00FF7F21">
        <w:rPr>
          <w:rFonts w:ascii="Times New Roman" w:eastAsia="Times New Roman" w:hAnsi="Times New Roman"/>
          <w:color w:val="191919"/>
          <w:lang w:val="uk-UA" w:eastAsia="ru-RU" w:bidi="ar-SA"/>
        </w:rPr>
        <w:t>ного автомобіля .</w:t>
      </w:r>
    </w:p>
    <w:p w:rsidR="00D76E78" w:rsidRDefault="00D76E78" w:rsidP="009A4983">
      <w:pPr>
        <w:widowControl w:val="0"/>
        <w:suppressAutoHyphens/>
        <w:spacing w:line="0" w:lineRule="atLeast"/>
        <w:ind w:firstLine="567"/>
        <w:jc w:val="center"/>
        <w:rPr>
          <w:rFonts w:ascii="Times New Roman" w:eastAsia="Times New Roman" w:hAnsi="Times New Roman"/>
          <w:color w:val="000000"/>
          <w:kern w:val="2"/>
          <w:lang w:val="uk-UA" w:eastAsia="zh-CN" w:bidi="hi-IN"/>
        </w:rPr>
      </w:pPr>
    </w:p>
    <w:p w:rsidR="005A6D7B" w:rsidRPr="005A6D7B" w:rsidRDefault="005A6D7B" w:rsidP="005A6D7B">
      <w:pPr>
        <w:jc w:val="center"/>
        <w:rPr>
          <w:rFonts w:ascii="Times New Roman" w:eastAsia="Arial" w:hAnsi="Times New Roman"/>
          <w:b/>
          <w:sz w:val="28"/>
          <w:szCs w:val="28"/>
          <w:lang w:val="ru-RU" w:eastAsia="ru-RU" w:bidi="ar-SA"/>
        </w:rPr>
      </w:pPr>
      <w:r w:rsidRPr="005A6D7B">
        <w:rPr>
          <w:rFonts w:ascii="Times New Roman" w:eastAsia="Arial" w:hAnsi="Times New Roman"/>
          <w:b/>
          <w:sz w:val="28"/>
          <w:szCs w:val="28"/>
          <w:lang w:val="uk-UA" w:eastAsia="ru-RU" w:bidi="ar-SA"/>
        </w:rPr>
        <w:t>Самоскид</w:t>
      </w:r>
    </w:p>
    <w:p w:rsidR="005A6D7B" w:rsidRPr="005A6D7B" w:rsidRDefault="005A6D7B" w:rsidP="005A6D7B">
      <w:pPr>
        <w:ind w:right="-2"/>
        <w:jc w:val="center"/>
        <w:rPr>
          <w:rFonts w:ascii="Times New Roman" w:eastAsia="SimSun" w:hAnsi="Times New Roman"/>
          <w:b/>
          <w:sz w:val="28"/>
          <w:szCs w:val="28"/>
          <w:bdr w:val="none" w:sz="0" w:space="0" w:color="auto" w:frame="1"/>
          <w:shd w:val="clear" w:color="auto" w:fill="FFFFFF"/>
          <w:lang w:val="ru-RU" w:eastAsia="ru-RU" w:bidi="ar-SA"/>
        </w:rPr>
      </w:pPr>
      <w:r w:rsidRPr="005A6D7B">
        <w:rPr>
          <w:rFonts w:ascii="Times New Roman" w:eastAsia="SimSun" w:hAnsi="Times New Roman"/>
          <w:b/>
          <w:sz w:val="28"/>
          <w:szCs w:val="28"/>
          <w:bdr w:val="none" w:sz="0" w:space="0" w:color="auto" w:frame="1"/>
          <w:lang w:val="ru-RU" w:eastAsia="ru-RU" w:bidi="ar-SA"/>
        </w:rPr>
        <w:t>ДК 021:2015: 34140000-0 Великовантажні мототранспортні засоби</w:t>
      </w:r>
    </w:p>
    <w:p w:rsidR="005A6D7B" w:rsidRPr="005A6D7B" w:rsidRDefault="005A6D7B" w:rsidP="005A6D7B">
      <w:pPr>
        <w:ind w:right="-2"/>
        <w:rPr>
          <w:rFonts w:ascii="Times New Roman" w:eastAsia="SimSun" w:hAnsi="Times New Roman"/>
          <w:bdr w:val="none" w:sz="0" w:space="0" w:color="auto" w:frame="1"/>
          <w:shd w:val="clear" w:color="auto" w:fill="FFFFFF"/>
          <w:lang w:val="ru-RU" w:eastAsia="ru-RU" w:bidi="ar-SA"/>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60"/>
        <w:gridCol w:w="2252"/>
      </w:tblGrid>
      <w:tr w:rsidR="005A6D7B" w:rsidRPr="005A6D7B" w:rsidTr="001A479A">
        <w:trPr>
          <w:trHeight w:val="375"/>
          <w:jc w:val="center"/>
        </w:trPr>
        <w:tc>
          <w:tcPr>
            <w:tcW w:w="4390"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center"/>
              <w:rPr>
                <w:rFonts w:ascii="Times New Roman" w:eastAsia="SimSun" w:hAnsi="Times New Roman"/>
                <w:b/>
                <w:bCs/>
                <w:i/>
                <w:lang w:val="uk-UA" w:bidi="ar-SA"/>
              </w:rPr>
            </w:pPr>
            <w:r w:rsidRPr="005A6D7B">
              <w:rPr>
                <w:rFonts w:ascii="Times New Roman" w:eastAsia="SimSun" w:hAnsi="Times New Roman"/>
                <w:b/>
                <w:bCs/>
                <w:i/>
                <w:lang w:val="uk-UA" w:bidi="ar-SA"/>
              </w:rPr>
              <w:t>Характеристики</w:t>
            </w:r>
          </w:p>
        </w:tc>
        <w:tc>
          <w:tcPr>
            <w:tcW w:w="3260" w:type="dxa"/>
            <w:tcBorders>
              <w:top w:val="single" w:sz="4" w:space="0" w:color="auto"/>
              <w:left w:val="single" w:sz="4" w:space="0" w:color="auto"/>
              <w:bottom w:val="single" w:sz="4" w:space="0" w:color="auto"/>
              <w:right w:val="single" w:sz="4" w:space="0" w:color="auto"/>
            </w:tcBorders>
            <w:hideMark/>
          </w:tcPr>
          <w:p w:rsidR="005A6D7B" w:rsidRPr="005A6D7B" w:rsidRDefault="005A6D7B" w:rsidP="005A6D7B">
            <w:pPr>
              <w:ind w:left="696" w:hanging="696"/>
              <w:jc w:val="center"/>
              <w:rPr>
                <w:rFonts w:ascii="Times New Roman" w:eastAsia="SimSun" w:hAnsi="Times New Roman"/>
                <w:b/>
                <w:bCs/>
                <w:i/>
                <w:lang w:val="uk-UA" w:bidi="ar-SA"/>
              </w:rPr>
            </w:pPr>
            <w:r w:rsidRPr="005A6D7B">
              <w:rPr>
                <w:rFonts w:ascii="Times New Roman" w:eastAsia="SimSun" w:hAnsi="Times New Roman"/>
                <w:b/>
                <w:bCs/>
                <w:i/>
                <w:lang w:val="uk-UA" w:bidi="ar-SA"/>
              </w:rPr>
              <w:t>Вимоги Замовника</w:t>
            </w:r>
          </w:p>
        </w:tc>
        <w:tc>
          <w:tcPr>
            <w:tcW w:w="2252" w:type="dxa"/>
            <w:tcBorders>
              <w:top w:val="single" w:sz="4" w:space="0" w:color="auto"/>
              <w:left w:val="single" w:sz="4" w:space="0" w:color="auto"/>
              <w:bottom w:val="single" w:sz="4" w:space="0" w:color="auto"/>
              <w:right w:val="single" w:sz="4" w:space="0" w:color="auto"/>
            </w:tcBorders>
            <w:hideMark/>
          </w:tcPr>
          <w:p w:rsidR="005A6D7B" w:rsidRPr="005A6D7B" w:rsidRDefault="005A6D7B" w:rsidP="005A6D7B">
            <w:pPr>
              <w:ind w:left="-36"/>
              <w:jc w:val="center"/>
              <w:rPr>
                <w:rFonts w:ascii="Times New Roman" w:eastAsia="SimSun" w:hAnsi="Times New Roman"/>
                <w:b/>
                <w:bCs/>
                <w:i/>
                <w:lang w:val="uk-UA" w:bidi="ar-SA"/>
              </w:rPr>
            </w:pPr>
            <w:r w:rsidRPr="005A6D7B">
              <w:rPr>
                <w:rFonts w:ascii="Times New Roman" w:eastAsia="SimSun" w:hAnsi="Times New Roman"/>
                <w:b/>
                <w:bCs/>
                <w:i/>
                <w:lang w:val="uk-UA" w:bidi="ar-SA"/>
              </w:rPr>
              <w:t>Пропозиція Учасника</w:t>
            </w:r>
          </w:p>
        </w:tc>
      </w:tr>
      <w:tr w:rsidR="005A6D7B" w:rsidRPr="005A6D7B" w:rsidTr="001A479A">
        <w:trPr>
          <w:trHeight w:val="375"/>
          <w:jc w:val="center"/>
        </w:trPr>
        <w:tc>
          <w:tcPr>
            <w:tcW w:w="9902" w:type="dxa"/>
            <w:gridSpan w:val="3"/>
            <w:tcBorders>
              <w:top w:val="single" w:sz="4" w:space="0" w:color="auto"/>
              <w:left w:val="single" w:sz="4" w:space="0" w:color="auto"/>
              <w:bottom w:val="single" w:sz="4" w:space="0" w:color="auto"/>
              <w:right w:val="single" w:sz="4" w:space="0" w:color="auto"/>
            </w:tcBorders>
            <w:hideMark/>
          </w:tcPr>
          <w:p w:rsidR="005A6D7B" w:rsidRPr="005A6D7B" w:rsidRDefault="005A6D7B" w:rsidP="005A6D7B">
            <w:pPr>
              <w:ind w:left="1539"/>
              <w:rPr>
                <w:rFonts w:ascii="Times New Roman" w:eastAsia="SimSun" w:hAnsi="Times New Roman"/>
                <w:b/>
                <w:bCs/>
                <w:lang w:val="uk-UA" w:bidi="ar-SA"/>
              </w:rPr>
            </w:pPr>
            <w:r w:rsidRPr="005A6D7B">
              <w:rPr>
                <w:rFonts w:ascii="Times New Roman" w:eastAsia="SimSun" w:hAnsi="Times New Roman"/>
                <w:bCs/>
                <w:lang w:val="uk-UA" w:bidi="ar-SA"/>
              </w:rPr>
              <w:t xml:space="preserve">                               </w:t>
            </w:r>
            <w:r w:rsidRPr="005A6D7B">
              <w:rPr>
                <w:rFonts w:ascii="Times New Roman" w:eastAsia="SimSun" w:hAnsi="Times New Roman"/>
                <w:b/>
                <w:bCs/>
                <w:lang w:val="uk-UA" w:bidi="ar-SA"/>
              </w:rPr>
              <w:t>Загальні  положення (вимоги)</w:t>
            </w:r>
          </w:p>
        </w:tc>
      </w:tr>
      <w:tr w:rsidR="005A6D7B" w:rsidRPr="008A193C" w:rsidTr="001A479A">
        <w:trPr>
          <w:trHeight w:val="375"/>
          <w:jc w:val="center"/>
        </w:trPr>
        <w:tc>
          <w:tcPr>
            <w:tcW w:w="4390"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rPr>
                <w:rFonts w:ascii="Times New Roman" w:eastAsia="SimSun" w:hAnsi="Times New Roman"/>
                <w:lang w:val="ru-RU" w:eastAsia="ru-RU" w:bidi="ar-SA"/>
              </w:rPr>
            </w:pPr>
            <w:r w:rsidRPr="005A6D7B">
              <w:rPr>
                <w:rFonts w:ascii="Times New Roman" w:eastAsia="SimSun" w:hAnsi="Times New Roman"/>
                <w:b/>
                <w:bCs/>
                <w:sz w:val="22"/>
                <w:szCs w:val="22"/>
                <w:lang w:val="uk-UA" w:bidi="ar-SA"/>
              </w:rPr>
              <w:t>Загальні  положення (вимоги)</w:t>
            </w:r>
          </w:p>
        </w:tc>
        <w:tc>
          <w:tcPr>
            <w:tcW w:w="5512" w:type="dxa"/>
            <w:gridSpan w:val="2"/>
            <w:tcBorders>
              <w:top w:val="single" w:sz="4" w:space="0" w:color="auto"/>
              <w:left w:val="single" w:sz="4" w:space="0" w:color="auto"/>
              <w:bottom w:val="single" w:sz="4" w:space="0" w:color="auto"/>
              <w:right w:val="single" w:sz="4" w:space="0" w:color="auto"/>
            </w:tcBorders>
          </w:tcPr>
          <w:p w:rsidR="005A6D7B" w:rsidRPr="005A6D7B" w:rsidRDefault="005A6D7B" w:rsidP="005A6D7B">
            <w:pPr>
              <w:ind w:firstLine="720"/>
              <w:jc w:val="both"/>
              <w:rPr>
                <w:rFonts w:ascii="Times New Roman" w:eastAsia="Times New Roman" w:hAnsi="Times New Roman"/>
                <w:lang w:val="uk-UA" w:eastAsia="ru-RU" w:bidi="ar-SA"/>
              </w:rPr>
            </w:pPr>
            <w:r w:rsidRPr="005A6D7B">
              <w:rPr>
                <w:rFonts w:ascii="Times New Roman" w:eastAsia="SimSun" w:hAnsi="Times New Roman"/>
                <w:sz w:val="22"/>
                <w:szCs w:val="22"/>
                <w:lang w:val="uk-UA" w:eastAsia="ru-RU" w:bidi="ar-SA"/>
              </w:rPr>
              <w:t xml:space="preserve">           </w:t>
            </w:r>
            <w:r w:rsidRPr="005A6D7B">
              <w:rPr>
                <w:rFonts w:ascii="Times New Roman" w:eastAsia="Times New Roman" w:hAnsi="Times New Roman"/>
                <w:sz w:val="22"/>
                <w:szCs w:val="22"/>
                <w:lang w:val="uk-UA" w:eastAsia="ru-RU" w:bidi="ar-SA"/>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5A6D7B" w:rsidRPr="005A6D7B" w:rsidRDefault="005A6D7B" w:rsidP="005A6D7B">
            <w:pPr>
              <w:ind w:firstLine="720"/>
              <w:jc w:val="both"/>
              <w:rPr>
                <w:rFonts w:ascii="Times New Roman" w:eastAsia="Times New Roman" w:hAnsi="Times New Roman"/>
                <w:lang w:val="uk-UA" w:eastAsia="ru-RU" w:bidi="ar-SA"/>
              </w:rPr>
            </w:pPr>
            <w:r w:rsidRPr="005A6D7B">
              <w:rPr>
                <w:rFonts w:ascii="Times New Roman" w:eastAsia="Times New Roman" w:hAnsi="Times New Roman"/>
                <w:sz w:val="22"/>
                <w:szCs w:val="22"/>
                <w:highlight w:val="white"/>
                <w:lang w:val="uk-UA" w:eastAsia="ru-RU" w:bidi="ar-SA"/>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5A6D7B" w:rsidRPr="005A6D7B" w:rsidRDefault="005A6D7B" w:rsidP="005A6D7B">
            <w:pPr>
              <w:ind w:firstLine="708"/>
              <w:jc w:val="both"/>
              <w:rPr>
                <w:rFonts w:ascii="Times New Roman" w:eastAsia="Times New Roman" w:hAnsi="Times New Roman"/>
                <w:highlight w:val="white"/>
                <w:lang w:val="uk-UA" w:eastAsia="ru-RU" w:bidi="ar-SA"/>
              </w:rPr>
            </w:pPr>
            <w:r w:rsidRPr="005A6D7B">
              <w:rPr>
                <w:rFonts w:ascii="Times New Roman" w:eastAsia="Times New Roman" w:hAnsi="Times New Roman"/>
                <w:sz w:val="22"/>
                <w:szCs w:val="22"/>
                <w:highlight w:val="white"/>
                <w:lang w:val="uk-UA" w:eastAsia="ru-RU" w:bidi="ar-SA"/>
              </w:rPr>
              <w:lastRenderedPageBreak/>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rsidR="005A6D7B" w:rsidRPr="005A6D7B" w:rsidRDefault="005A6D7B" w:rsidP="005A6D7B">
            <w:pPr>
              <w:ind w:left="-36"/>
              <w:jc w:val="both"/>
              <w:rPr>
                <w:rFonts w:ascii="Times New Roman" w:eastAsia="SimSun" w:hAnsi="Times New Roman"/>
                <w:bCs/>
                <w:lang w:val="uk-UA" w:bidi="ar-SA"/>
              </w:rPr>
            </w:pPr>
            <w:r w:rsidRPr="005A6D7B">
              <w:rPr>
                <w:rFonts w:ascii="Times New Roman" w:eastAsia="Times New Roman" w:hAnsi="Times New Roman"/>
                <w:sz w:val="22"/>
                <w:szCs w:val="22"/>
                <w:lang w:val="uk-UA" w:eastAsia="ru-RU" w:bidi="ar-SA"/>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tc>
      </w:tr>
      <w:tr w:rsidR="005A6D7B" w:rsidRPr="005A6D7B" w:rsidTr="001A479A">
        <w:trPr>
          <w:trHeight w:val="381"/>
          <w:jc w:val="center"/>
        </w:trPr>
        <w:tc>
          <w:tcPr>
            <w:tcW w:w="7650" w:type="dxa"/>
            <w:gridSpan w:val="2"/>
            <w:tcBorders>
              <w:top w:val="single" w:sz="4" w:space="0" w:color="auto"/>
              <w:left w:val="single" w:sz="4" w:space="0" w:color="auto"/>
              <w:bottom w:val="single" w:sz="4" w:space="0" w:color="auto"/>
              <w:right w:val="single" w:sz="4" w:space="0" w:color="auto"/>
            </w:tcBorders>
          </w:tcPr>
          <w:p w:rsidR="005A6D7B" w:rsidRPr="005A6D7B" w:rsidRDefault="005A6D7B" w:rsidP="005A6D7B">
            <w:pPr>
              <w:rPr>
                <w:rFonts w:ascii="Times New Roman" w:eastAsia="SimSun" w:hAnsi="Times New Roman"/>
                <w:lang w:val="uk-UA" w:eastAsia="ru-RU" w:bidi="ar-SA"/>
              </w:rPr>
            </w:pPr>
            <w:r w:rsidRPr="005A6D7B">
              <w:rPr>
                <w:rFonts w:ascii="Times New Roman" w:eastAsia="SimSun" w:hAnsi="Times New Roman"/>
                <w:sz w:val="22"/>
                <w:szCs w:val="22"/>
                <w:lang w:val="uk-UA" w:eastAsia="ru-RU" w:bidi="ar-SA"/>
              </w:rPr>
              <w:lastRenderedPageBreak/>
              <w:t>1.1 Технічні характеристики</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381"/>
          <w:jc w:val="center"/>
        </w:trPr>
        <w:tc>
          <w:tcPr>
            <w:tcW w:w="4390"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Колісна формула</w:t>
            </w:r>
          </w:p>
        </w:tc>
        <w:tc>
          <w:tcPr>
            <w:tcW w:w="3260"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rPr>
                <w:rFonts w:ascii="Times New Roman" w:eastAsia="SimSun" w:hAnsi="Times New Roman"/>
                <w:lang w:val="uk-UA" w:eastAsia="ru-RU" w:bidi="ar-SA"/>
              </w:rPr>
            </w:pPr>
            <w:r w:rsidRPr="005A6D7B">
              <w:rPr>
                <w:rFonts w:ascii="Times New Roman" w:eastAsia="SimSun" w:hAnsi="Times New Roman"/>
                <w:sz w:val="22"/>
                <w:szCs w:val="22"/>
                <w:lang w:val="uk-UA" w:eastAsia="ru-RU" w:bidi="ar-SA"/>
              </w:rPr>
              <w:t>4х2</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381"/>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Times New Roman" w:hAnsi="Times New Roman"/>
                <w:lang w:val="uk-UA" w:eastAsia="uk-UA" w:bidi="ar-SA"/>
              </w:rPr>
            </w:pPr>
            <w:r w:rsidRPr="005A6D7B">
              <w:rPr>
                <w:rFonts w:ascii="Times New Roman" w:eastAsia="SimSun" w:hAnsi="Times New Roman"/>
                <w:sz w:val="22"/>
                <w:szCs w:val="22"/>
                <w:lang w:val="ru-RU" w:eastAsia="ru-RU" w:bidi="ar-SA"/>
              </w:rPr>
              <w:t>Повна маса авто, кг</w:t>
            </w:r>
            <w:r w:rsidRPr="005A6D7B">
              <w:rPr>
                <w:rFonts w:ascii="Times New Roman" w:eastAsia="SimSun" w:hAnsi="Times New Roman"/>
                <w:sz w:val="22"/>
                <w:szCs w:val="22"/>
                <w:lang w:val="uk-UA" w:eastAsia="ru-RU" w:bidi="ar-SA"/>
              </w:rPr>
              <w:t xml:space="preserve">, не менше </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18000</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381"/>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ru-RU" w:eastAsia="ru-RU" w:bidi="ar-SA"/>
              </w:rPr>
              <w:t>Допустим</w:t>
            </w:r>
            <w:r w:rsidRPr="005A6D7B">
              <w:rPr>
                <w:rFonts w:ascii="Times New Roman" w:eastAsia="SimSun" w:hAnsi="Times New Roman"/>
                <w:sz w:val="22"/>
                <w:szCs w:val="22"/>
                <w:lang w:val="uk-UA" w:eastAsia="ru-RU" w:bidi="ar-SA"/>
              </w:rPr>
              <w:t>е</w:t>
            </w:r>
            <w:r w:rsidRPr="005A6D7B">
              <w:rPr>
                <w:rFonts w:ascii="Times New Roman" w:eastAsia="SimSun" w:hAnsi="Times New Roman"/>
                <w:sz w:val="22"/>
                <w:szCs w:val="22"/>
                <w:lang w:val="ru-RU" w:eastAsia="ru-RU" w:bidi="ar-SA"/>
              </w:rPr>
              <w:t xml:space="preserve"> н</w:t>
            </w:r>
            <w:r w:rsidRPr="005A6D7B">
              <w:rPr>
                <w:rFonts w:ascii="Times New Roman" w:eastAsia="SimSun" w:hAnsi="Times New Roman"/>
                <w:sz w:val="22"/>
                <w:szCs w:val="22"/>
                <w:lang w:val="uk-UA" w:eastAsia="ru-RU" w:bidi="ar-SA"/>
              </w:rPr>
              <w:t>авантаження</w:t>
            </w:r>
            <w:r w:rsidRPr="005A6D7B">
              <w:rPr>
                <w:rFonts w:ascii="Times New Roman" w:eastAsia="SimSun" w:hAnsi="Times New Roman"/>
                <w:sz w:val="22"/>
                <w:szCs w:val="22"/>
                <w:lang w:val="ru-RU" w:eastAsia="ru-RU" w:bidi="ar-SA"/>
              </w:rPr>
              <w:t xml:space="preserve"> на передню </w:t>
            </w:r>
            <w:r w:rsidRPr="005A6D7B">
              <w:rPr>
                <w:rFonts w:ascii="Times New Roman" w:eastAsia="SimSun" w:hAnsi="Times New Roman"/>
                <w:sz w:val="22"/>
                <w:szCs w:val="22"/>
                <w:lang w:val="uk-UA" w:eastAsia="ru-RU" w:bidi="ar-SA"/>
              </w:rPr>
              <w:t>вісь</w:t>
            </w:r>
            <w:r w:rsidRPr="005A6D7B">
              <w:rPr>
                <w:rFonts w:ascii="Times New Roman" w:eastAsia="SimSun" w:hAnsi="Times New Roman"/>
                <w:sz w:val="22"/>
                <w:szCs w:val="22"/>
                <w:lang w:val="ru-RU" w:eastAsia="ru-RU" w:bidi="ar-SA"/>
              </w:rPr>
              <w:t>, кг</w:t>
            </w:r>
            <w:r w:rsidRPr="005A6D7B">
              <w:rPr>
                <w:rFonts w:ascii="Times New Roman" w:eastAsia="SimSun" w:hAnsi="Times New Roman"/>
                <w:sz w:val="22"/>
                <w:szCs w:val="22"/>
                <w:lang w:val="uk-UA" w:eastAsia="ru-RU" w:bidi="ar-SA"/>
              </w:rPr>
              <w:t>, не менше</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6600</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381"/>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ru-RU" w:eastAsia="ru-RU" w:bidi="ar-SA"/>
              </w:rPr>
              <w:t xml:space="preserve">Допустиме навантаження на </w:t>
            </w:r>
            <w:r w:rsidRPr="005A6D7B">
              <w:rPr>
                <w:rFonts w:ascii="Times New Roman" w:eastAsia="SimSun" w:hAnsi="Times New Roman"/>
                <w:sz w:val="22"/>
                <w:szCs w:val="22"/>
                <w:lang w:val="uk-UA" w:eastAsia="ru-RU" w:bidi="ar-SA"/>
              </w:rPr>
              <w:t>задню вісь</w:t>
            </w:r>
            <w:r w:rsidRPr="005A6D7B">
              <w:rPr>
                <w:rFonts w:ascii="Times New Roman" w:eastAsia="SimSun" w:hAnsi="Times New Roman"/>
                <w:sz w:val="22"/>
                <w:szCs w:val="22"/>
                <w:lang w:val="ru-RU" w:eastAsia="ru-RU" w:bidi="ar-SA"/>
              </w:rPr>
              <w:t>, кг</w:t>
            </w:r>
            <w:r w:rsidRPr="005A6D7B">
              <w:rPr>
                <w:rFonts w:ascii="Times New Roman" w:eastAsia="SimSun" w:hAnsi="Times New Roman"/>
                <w:sz w:val="22"/>
                <w:szCs w:val="22"/>
                <w:lang w:val="uk-UA" w:eastAsia="ru-RU" w:bidi="ar-SA"/>
              </w:rPr>
              <w:t>, не більше</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11700</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381"/>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uk-UA" w:eastAsia="ru-RU" w:bidi="ar-SA"/>
              </w:rPr>
              <w:t>Вантажопідйомність</w:t>
            </w:r>
            <w:r w:rsidRPr="005A6D7B">
              <w:rPr>
                <w:rFonts w:ascii="Times New Roman" w:eastAsia="SimSun" w:hAnsi="Times New Roman"/>
                <w:sz w:val="22"/>
                <w:szCs w:val="22"/>
                <w:lang w:val="ru-RU" w:eastAsia="ru-RU" w:bidi="ar-SA"/>
              </w:rPr>
              <w:t>, кг</w:t>
            </w:r>
            <w:r w:rsidRPr="005A6D7B">
              <w:rPr>
                <w:rFonts w:ascii="Times New Roman" w:eastAsia="SimSun" w:hAnsi="Times New Roman"/>
                <w:sz w:val="22"/>
                <w:szCs w:val="22"/>
                <w:lang w:val="uk-UA" w:eastAsia="ru-RU" w:bidi="ar-SA"/>
              </w:rPr>
              <w:t>, не менше</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9500</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381"/>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ru-RU" w:eastAsia="ru-RU" w:bidi="ar-SA"/>
              </w:rPr>
              <w:t>Обєм платформи, м3</w:t>
            </w:r>
            <w:r w:rsidRPr="005A6D7B">
              <w:rPr>
                <w:rFonts w:ascii="Times New Roman" w:eastAsia="SimSun" w:hAnsi="Times New Roman"/>
                <w:sz w:val="22"/>
                <w:szCs w:val="22"/>
                <w:lang w:val="uk-UA" w:eastAsia="ru-RU" w:bidi="ar-SA"/>
              </w:rPr>
              <w:t>, не менше</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5.5</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381"/>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ru-RU" w:eastAsia="ru-RU" w:bidi="ar-SA"/>
              </w:rPr>
              <w:t xml:space="preserve">Максимальна </w:t>
            </w:r>
            <w:r w:rsidRPr="005A6D7B">
              <w:rPr>
                <w:rFonts w:ascii="Times New Roman" w:eastAsia="SimSun" w:hAnsi="Times New Roman"/>
                <w:sz w:val="22"/>
                <w:szCs w:val="22"/>
                <w:lang w:val="uk-UA" w:eastAsia="ru-RU" w:bidi="ar-SA"/>
              </w:rPr>
              <w:t>швидкість</w:t>
            </w:r>
            <w:r w:rsidRPr="005A6D7B">
              <w:rPr>
                <w:rFonts w:ascii="Times New Roman" w:eastAsia="SimSun" w:hAnsi="Times New Roman"/>
                <w:sz w:val="22"/>
                <w:szCs w:val="22"/>
                <w:lang w:val="ru-RU" w:eastAsia="ru-RU" w:bidi="ar-SA"/>
              </w:rPr>
              <w:t xml:space="preserve"> (км/год)</w:t>
            </w:r>
            <w:r w:rsidRPr="005A6D7B">
              <w:rPr>
                <w:rFonts w:ascii="Times New Roman" w:eastAsia="SimSun" w:hAnsi="Times New Roman"/>
                <w:sz w:val="22"/>
                <w:szCs w:val="22"/>
                <w:lang w:val="uk-UA" w:eastAsia="ru-RU" w:bidi="ar-SA"/>
              </w:rPr>
              <w:t>, не менше</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80</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381"/>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ru-RU" w:eastAsia="ru-RU" w:bidi="ar-SA"/>
              </w:rPr>
              <w:t>Дви</w:t>
            </w:r>
            <w:r w:rsidRPr="005A6D7B">
              <w:rPr>
                <w:rFonts w:ascii="Times New Roman" w:eastAsia="SimSun" w:hAnsi="Times New Roman"/>
                <w:sz w:val="22"/>
                <w:szCs w:val="22"/>
                <w:lang w:val="uk-UA" w:eastAsia="ru-RU" w:bidi="ar-SA"/>
              </w:rPr>
              <w:t>гун</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uk-UA" w:eastAsia="ru-RU" w:bidi="ar-SA"/>
              </w:rPr>
              <w:t>дизель</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58"/>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uk-UA" w:eastAsia="ru-RU" w:bidi="ar-SA"/>
              </w:rPr>
              <w:t>Потужність</w:t>
            </w:r>
            <w:r w:rsidRPr="005A6D7B">
              <w:rPr>
                <w:rFonts w:ascii="Times New Roman" w:eastAsia="SimSun" w:hAnsi="Times New Roman"/>
                <w:sz w:val="22"/>
                <w:szCs w:val="22"/>
                <w:lang w:val="ru-RU" w:eastAsia="ru-RU" w:bidi="ar-SA"/>
              </w:rPr>
              <w:t xml:space="preserve"> двиг</w:t>
            </w:r>
            <w:r w:rsidRPr="005A6D7B">
              <w:rPr>
                <w:rFonts w:ascii="Times New Roman" w:eastAsia="SimSun" w:hAnsi="Times New Roman"/>
                <w:sz w:val="22"/>
                <w:szCs w:val="22"/>
                <w:lang w:val="uk-UA" w:eastAsia="ru-RU" w:bidi="ar-SA"/>
              </w:rPr>
              <w:t>уна</w:t>
            </w:r>
            <w:r w:rsidRPr="005A6D7B">
              <w:rPr>
                <w:rFonts w:ascii="Times New Roman" w:eastAsia="SimSun" w:hAnsi="Times New Roman"/>
                <w:sz w:val="22"/>
                <w:szCs w:val="22"/>
                <w:lang w:val="ru-RU" w:eastAsia="ru-RU" w:bidi="ar-SA"/>
              </w:rPr>
              <w:t xml:space="preserve"> (к.с.)</w:t>
            </w:r>
            <w:r w:rsidRPr="005A6D7B">
              <w:rPr>
                <w:rFonts w:ascii="Times New Roman" w:eastAsia="SimSun" w:hAnsi="Times New Roman"/>
                <w:sz w:val="22"/>
                <w:szCs w:val="22"/>
                <w:lang w:val="uk-UA" w:eastAsia="ru-RU" w:bidi="ar-SA"/>
              </w:rPr>
              <w:t>, не менше</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230</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58"/>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Коробка передач</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uk-UA" w:eastAsia="ru-RU" w:bidi="ar-SA"/>
              </w:rPr>
              <w:t>Механічна</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58"/>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ru-RU" w:eastAsia="ru-RU" w:bidi="ar-SA"/>
              </w:rPr>
              <w:t>Число передач</w:t>
            </w:r>
            <w:r w:rsidRPr="005A6D7B">
              <w:rPr>
                <w:rFonts w:ascii="Times New Roman" w:eastAsia="SimSun" w:hAnsi="Times New Roman"/>
                <w:sz w:val="22"/>
                <w:szCs w:val="22"/>
                <w:lang w:val="uk-UA" w:eastAsia="ru-RU" w:bidi="ar-SA"/>
              </w:rPr>
              <w:t>, не менше</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5</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58"/>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П</w:t>
            </w:r>
            <w:r w:rsidRPr="005A6D7B">
              <w:rPr>
                <w:rFonts w:ascii="Times New Roman" w:eastAsia="SimSun" w:hAnsi="Times New Roman"/>
                <w:sz w:val="22"/>
                <w:szCs w:val="22"/>
                <w:lang w:val="uk-UA" w:eastAsia="ru-RU" w:bidi="ar-SA"/>
              </w:rPr>
              <w:t>і</w:t>
            </w:r>
            <w:r w:rsidRPr="005A6D7B">
              <w:rPr>
                <w:rFonts w:ascii="Times New Roman" w:eastAsia="SimSun" w:hAnsi="Times New Roman"/>
                <w:sz w:val="22"/>
                <w:szCs w:val="22"/>
                <w:lang w:val="ru-RU" w:eastAsia="ru-RU" w:bidi="ar-SA"/>
              </w:rPr>
              <w:t>двіска</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ресорна</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58"/>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ru-RU" w:eastAsia="ru-RU" w:bidi="ar-SA"/>
              </w:rPr>
              <w:t>Размір шин</w:t>
            </w:r>
            <w:r w:rsidRPr="005A6D7B">
              <w:rPr>
                <w:rFonts w:ascii="Times New Roman" w:eastAsia="SimSun" w:hAnsi="Times New Roman"/>
                <w:sz w:val="22"/>
                <w:szCs w:val="22"/>
                <w:lang w:val="uk-UA" w:eastAsia="ru-RU" w:bidi="ar-SA"/>
              </w:rPr>
              <w:t>, не менше</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12,00R20</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58"/>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uk-UA" w:eastAsia="ru-RU" w:bidi="ar-SA"/>
              </w:rPr>
            </w:pPr>
            <w:r w:rsidRPr="005A6D7B">
              <w:rPr>
                <w:rFonts w:ascii="Times New Roman" w:eastAsia="SimSun" w:hAnsi="Times New Roman"/>
                <w:sz w:val="22"/>
                <w:szCs w:val="22"/>
                <w:lang w:val="uk-UA" w:eastAsia="ru-RU" w:bidi="ar-SA"/>
              </w:rPr>
              <w:lastRenderedPageBreak/>
              <w:t>Паливний</w:t>
            </w:r>
            <w:r w:rsidRPr="005A6D7B">
              <w:rPr>
                <w:rFonts w:ascii="Times New Roman" w:eastAsia="SimSun" w:hAnsi="Times New Roman"/>
                <w:sz w:val="22"/>
                <w:szCs w:val="22"/>
                <w:lang w:val="ru-RU" w:eastAsia="ru-RU" w:bidi="ar-SA"/>
              </w:rPr>
              <w:t xml:space="preserve"> бак</w:t>
            </w:r>
            <w:r w:rsidRPr="005A6D7B">
              <w:rPr>
                <w:rFonts w:ascii="Times New Roman" w:eastAsia="SimSun" w:hAnsi="Times New Roman"/>
                <w:sz w:val="22"/>
                <w:szCs w:val="22"/>
                <w:lang w:val="uk-UA" w:eastAsia="ru-RU" w:bidi="ar-SA"/>
              </w:rPr>
              <w:t>, не менше</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200</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r w:rsidR="005A6D7B" w:rsidRPr="005A6D7B" w:rsidTr="001A479A">
        <w:trPr>
          <w:trHeight w:val="58"/>
          <w:jc w:val="center"/>
        </w:trPr>
        <w:tc>
          <w:tcPr>
            <w:tcW w:w="439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Каб</w:t>
            </w:r>
            <w:r w:rsidRPr="005A6D7B">
              <w:rPr>
                <w:rFonts w:ascii="Times New Roman" w:eastAsia="SimSun" w:hAnsi="Times New Roman"/>
                <w:sz w:val="22"/>
                <w:szCs w:val="22"/>
                <w:lang w:val="uk-UA" w:eastAsia="ru-RU" w:bidi="ar-SA"/>
              </w:rPr>
              <w:t>і</w:t>
            </w:r>
            <w:r w:rsidRPr="005A6D7B">
              <w:rPr>
                <w:rFonts w:ascii="Times New Roman" w:eastAsia="SimSun" w:hAnsi="Times New Roman"/>
                <w:sz w:val="22"/>
                <w:szCs w:val="22"/>
                <w:lang w:val="ru-RU" w:eastAsia="ru-RU" w:bidi="ar-SA"/>
              </w:rPr>
              <w:t>на</w:t>
            </w:r>
          </w:p>
        </w:tc>
        <w:tc>
          <w:tcPr>
            <w:tcW w:w="3260" w:type="dxa"/>
            <w:tcBorders>
              <w:top w:val="single" w:sz="4" w:space="0" w:color="auto"/>
              <w:left w:val="single" w:sz="4" w:space="0" w:color="auto"/>
              <w:bottom w:val="single" w:sz="4" w:space="0" w:color="auto"/>
              <w:right w:val="single" w:sz="4" w:space="0" w:color="auto"/>
            </w:tcBorders>
            <w:vAlign w:val="center"/>
          </w:tcPr>
          <w:p w:rsidR="005A6D7B" w:rsidRPr="005A6D7B" w:rsidRDefault="005A6D7B" w:rsidP="005A6D7B">
            <w:pPr>
              <w:spacing w:before="300" w:line="360" w:lineRule="atLeast"/>
              <w:rPr>
                <w:rFonts w:ascii="Times New Roman" w:eastAsia="SimSun" w:hAnsi="Times New Roman"/>
                <w:lang w:val="ru-RU" w:eastAsia="ru-RU" w:bidi="ar-SA"/>
              </w:rPr>
            </w:pPr>
            <w:r w:rsidRPr="005A6D7B">
              <w:rPr>
                <w:rFonts w:ascii="Times New Roman" w:eastAsia="SimSun" w:hAnsi="Times New Roman"/>
                <w:sz w:val="22"/>
                <w:szCs w:val="22"/>
                <w:lang w:val="ru-RU" w:eastAsia="ru-RU" w:bidi="ar-SA"/>
              </w:rPr>
              <w:t>денна, мала</w:t>
            </w:r>
          </w:p>
        </w:tc>
        <w:tc>
          <w:tcPr>
            <w:tcW w:w="2252" w:type="dxa"/>
            <w:tcBorders>
              <w:top w:val="single" w:sz="4" w:space="0" w:color="auto"/>
              <w:left w:val="single" w:sz="4" w:space="0" w:color="auto"/>
              <w:bottom w:val="single" w:sz="4" w:space="0" w:color="auto"/>
              <w:right w:val="single" w:sz="4" w:space="0" w:color="auto"/>
            </w:tcBorders>
          </w:tcPr>
          <w:p w:rsidR="005A6D7B" w:rsidRPr="005A6D7B" w:rsidRDefault="005A6D7B" w:rsidP="005A6D7B">
            <w:pPr>
              <w:ind w:left="-36"/>
              <w:jc w:val="both"/>
              <w:rPr>
                <w:rFonts w:ascii="Times New Roman" w:eastAsia="SimSun" w:hAnsi="Times New Roman"/>
                <w:bCs/>
                <w:lang w:val="uk-UA" w:bidi="ar-SA"/>
              </w:rPr>
            </w:pPr>
          </w:p>
        </w:tc>
      </w:tr>
    </w:tbl>
    <w:p w:rsidR="005A6D7B" w:rsidRPr="005A6D7B" w:rsidRDefault="005A6D7B" w:rsidP="005A6D7B">
      <w:pPr>
        <w:rPr>
          <w:rFonts w:ascii="Times New Roman" w:eastAsia="SimSun" w:hAnsi="Times New Roman"/>
          <w:lang w:val="ru-RU" w:eastAsia="ru-RU" w:bidi="ar-SA"/>
        </w:rPr>
      </w:pPr>
    </w:p>
    <w:p w:rsidR="005A6D7B" w:rsidRPr="005A6D7B" w:rsidRDefault="005A6D7B" w:rsidP="005A6D7B">
      <w:pPr>
        <w:jc w:val="both"/>
        <w:rPr>
          <w:rFonts w:ascii="Times New Roman" w:eastAsia="SimSun" w:hAnsi="Times New Roman"/>
          <w:b/>
          <w:color w:val="000000"/>
          <w:lang w:val="ru-RU" w:eastAsia="ru-RU" w:bidi="ar-SA"/>
        </w:rPr>
      </w:pPr>
      <w:r w:rsidRPr="005A6D7B">
        <w:rPr>
          <w:rFonts w:ascii="Times New Roman" w:eastAsia="SimSun" w:hAnsi="Times New Roman"/>
          <w:b/>
          <w:color w:val="000000"/>
          <w:lang w:val="ru-RU" w:eastAsia="ru-RU" w:bidi="ar-SA"/>
        </w:rPr>
        <w:t>Загальні вимоги до Товару</w:t>
      </w:r>
    </w:p>
    <w:p w:rsidR="005A6D7B" w:rsidRPr="005A6D7B" w:rsidRDefault="005A6D7B" w:rsidP="005A6D7B">
      <w:pPr>
        <w:jc w:val="both"/>
        <w:rPr>
          <w:rFonts w:ascii="Times New Roman" w:eastAsia="SimSun" w:hAnsi="Times New Roman"/>
          <w:b/>
          <w:color w:val="000000"/>
          <w:lang w:val="ru-RU" w:eastAsia="ru-RU" w:bidi="ar-SA"/>
        </w:rPr>
      </w:pPr>
    </w:p>
    <w:p w:rsidR="005A6D7B" w:rsidRPr="005A6D7B" w:rsidRDefault="005A6D7B" w:rsidP="005A6D7B">
      <w:pPr>
        <w:ind w:firstLine="599"/>
        <w:jc w:val="both"/>
        <w:rPr>
          <w:rFonts w:ascii="Times New Roman" w:eastAsia="SimSun" w:hAnsi="Times New Roman"/>
          <w:color w:val="000000"/>
          <w:lang w:val="ru-RU" w:eastAsia="ru-RU" w:bidi="ar-SA"/>
        </w:rPr>
      </w:pPr>
      <w:r w:rsidRPr="005A6D7B">
        <w:rPr>
          <w:rFonts w:ascii="Times New Roman" w:eastAsia="SimSun" w:hAnsi="Times New Roman"/>
          <w:color w:val="000000"/>
          <w:lang w:val="ru-RU" w:eastAsia="ru-RU" w:bidi="ar-SA"/>
        </w:rPr>
        <w:t xml:space="preserve">2.2. Товар має бути </w:t>
      </w:r>
      <w:r w:rsidRPr="005A6D7B">
        <w:rPr>
          <w:rFonts w:ascii="Times New Roman" w:eastAsia="SimSun" w:hAnsi="Times New Roman"/>
          <w:color w:val="000000"/>
          <w:lang w:val="uk-UA" w:eastAsia="ru-RU" w:bidi="ar-SA"/>
        </w:rPr>
        <w:t>таким, що був у використанні</w:t>
      </w:r>
      <w:r w:rsidRPr="005A6D7B">
        <w:rPr>
          <w:rFonts w:ascii="Times New Roman" w:eastAsia="SimSun" w:hAnsi="Times New Roman"/>
          <w:color w:val="000000"/>
          <w:lang w:val="ru-RU" w:eastAsia="ru-RU" w:bidi="ar-SA"/>
        </w:rPr>
        <w:t>, справним та готовим до експлуатації.</w:t>
      </w:r>
    </w:p>
    <w:p w:rsidR="005A6D7B" w:rsidRPr="005A6D7B" w:rsidRDefault="005A6D7B" w:rsidP="005A6D7B">
      <w:pPr>
        <w:suppressAutoHyphens/>
        <w:ind w:firstLine="426"/>
        <w:rPr>
          <w:rFonts w:ascii="Times New Roman" w:eastAsia="Times New Roman" w:hAnsi="Times New Roman"/>
          <w:lang w:val="uk-UA" w:eastAsia="zh-CN" w:bidi="ar-SA"/>
        </w:rPr>
      </w:pPr>
      <w:r w:rsidRPr="005A6D7B">
        <w:rPr>
          <w:rFonts w:ascii="Times New Roman" w:eastAsia="Times New Roman" w:hAnsi="Times New Roman"/>
          <w:lang w:val="uk-UA" w:eastAsia="uk-UA" w:bidi="ar-SA"/>
        </w:rPr>
        <w:t xml:space="preserve"> Учасник в складі тендерної пропозиції повинен надати:</w:t>
      </w:r>
      <w:r w:rsidRPr="005A6D7B">
        <w:rPr>
          <w:rFonts w:ascii="Times New Roman" w:eastAsia="Times New Roman" w:hAnsi="Times New Roman"/>
          <w:lang w:val="uk-UA" w:eastAsia="zh-CN" w:bidi="ar-SA"/>
        </w:rPr>
        <w:t xml:space="preserve"> </w:t>
      </w:r>
    </w:p>
    <w:p w:rsidR="005A6D7B" w:rsidRPr="005A6D7B" w:rsidRDefault="005A6D7B" w:rsidP="005A6D7B">
      <w:pPr>
        <w:suppressAutoHyphens/>
        <w:ind w:firstLine="426"/>
        <w:rPr>
          <w:rFonts w:ascii="Times New Roman" w:eastAsia="Times New Roman" w:hAnsi="Times New Roman"/>
          <w:lang w:val="uk-UA" w:eastAsia="zh-CN" w:bidi="ar-SA"/>
        </w:rPr>
      </w:pPr>
      <w:r w:rsidRPr="005A6D7B">
        <w:rPr>
          <w:rFonts w:ascii="Times New Roman" w:eastAsia="Times New Roman" w:hAnsi="Times New Roman"/>
          <w:lang w:val="uk-UA" w:eastAsia="zh-CN" w:bidi="ar-SA"/>
        </w:rPr>
        <w:t xml:space="preserve">-  копію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 </w:t>
      </w:r>
    </w:p>
    <w:p w:rsidR="005A6D7B" w:rsidRPr="005A6D7B" w:rsidRDefault="005A6D7B" w:rsidP="005A6D7B">
      <w:pPr>
        <w:suppressAutoHyphens/>
        <w:ind w:firstLine="426"/>
        <w:rPr>
          <w:rFonts w:ascii="Times New Roman" w:eastAsia="Times New Roman" w:hAnsi="Times New Roman"/>
          <w:lang w:val="uk-UA" w:eastAsia="zh-CN" w:bidi="ar-SA"/>
        </w:rPr>
      </w:pPr>
      <w:r w:rsidRPr="005A6D7B">
        <w:rPr>
          <w:rFonts w:ascii="Times New Roman" w:eastAsia="Times New Roman" w:hAnsi="Times New Roman"/>
          <w:lang w:val="uk-UA" w:eastAsia="zh-CN" w:bidi="ar-SA"/>
        </w:rPr>
        <w:t>-зображення запропонованого товару.</w:t>
      </w:r>
    </w:p>
    <w:p w:rsidR="005A6D7B" w:rsidRPr="005A6D7B" w:rsidRDefault="005A6D7B" w:rsidP="005A6D7B">
      <w:pPr>
        <w:suppressAutoHyphens/>
        <w:jc w:val="both"/>
        <w:rPr>
          <w:rFonts w:ascii="Times New Roman" w:eastAsia="SimSun" w:hAnsi="Times New Roman" w:cs="Calibri"/>
          <w:lang w:val="uk-UA" w:eastAsia="zh-CN" w:bidi="ar-SA"/>
        </w:rPr>
      </w:pPr>
      <w:r w:rsidRPr="005A6D7B">
        <w:rPr>
          <w:rFonts w:ascii="Times New Roman" w:eastAsia="SimSun" w:hAnsi="Times New Roman" w:cs="Calibri"/>
          <w:lang w:val="uk-UA" w:eastAsia="zh-CN" w:bidi="ar-SA"/>
        </w:rPr>
        <w:t xml:space="preserve">     Умови поставки: склад замовника</w:t>
      </w:r>
    </w:p>
    <w:p w:rsidR="005A6D7B" w:rsidRPr="005A6D7B" w:rsidRDefault="005A6D7B" w:rsidP="005A6D7B">
      <w:pPr>
        <w:suppressAutoHyphens/>
        <w:jc w:val="both"/>
        <w:rPr>
          <w:rFonts w:ascii="Times New Roman" w:eastAsia="SimSun" w:hAnsi="Times New Roman"/>
          <w:bCs/>
          <w:iCs/>
          <w:lang w:val="uk-UA" w:eastAsia="ru-RU" w:bidi="ar-SA"/>
        </w:rPr>
      </w:pPr>
      <w:r w:rsidRPr="005A6D7B">
        <w:rPr>
          <w:rFonts w:ascii="Times New Roman" w:eastAsia="SimSun" w:hAnsi="Times New Roman" w:cs="Calibri"/>
          <w:lang w:val="uk-UA" w:eastAsia="zh-CN" w:bidi="ar-SA"/>
        </w:rPr>
        <w:t xml:space="preserve">    </w:t>
      </w:r>
      <w:r w:rsidRPr="005A6D7B">
        <w:rPr>
          <w:rFonts w:ascii="Times New Roman" w:eastAsia="SimSun" w:hAnsi="Times New Roman"/>
          <w:bCs/>
          <w:iCs/>
          <w:lang w:val="ru-RU" w:eastAsia="ru-RU" w:bidi="ar-SA"/>
        </w:rPr>
        <w:tab/>
      </w:r>
      <w:r w:rsidRPr="005A6D7B">
        <w:rPr>
          <w:rFonts w:ascii="Times New Roman" w:eastAsia="SimSun" w:hAnsi="Times New Roman"/>
          <w:bCs/>
          <w:iCs/>
          <w:lang w:val="uk-UA" w:eastAsia="ru-RU" w:bidi="ar-SA"/>
        </w:rPr>
        <w:t xml:space="preserve">Замовник здійснює закупівлю товару, що є предметом закупівлі, якщо ступінь локалізації виробництва дорівнює чи перевищує </w:t>
      </w:r>
      <w:r w:rsidRPr="005A6D7B">
        <w:rPr>
          <w:rFonts w:ascii="Times New Roman" w:eastAsia="SimSun" w:hAnsi="Times New Roman"/>
          <w:b/>
          <w:iCs/>
          <w:lang w:val="uk-UA" w:eastAsia="ru-RU" w:bidi="ar-SA"/>
        </w:rPr>
        <w:t>25 відсотків</w:t>
      </w:r>
      <w:r w:rsidRPr="005A6D7B">
        <w:rPr>
          <w:rFonts w:ascii="Times New Roman" w:eastAsia="SimSun" w:hAnsi="Times New Roman"/>
          <w:bCs/>
          <w:iCs/>
          <w:lang w:val="uk-UA" w:eastAsia="ru-RU" w:bidi="ar-SA"/>
        </w:rPr>
        <w:t>. Цей пункт не застосовується до закупівель, які підпадають під дію положень Закону України "Про приєднання України до Угоди про державні закупівлі", а також положень про державні закупівлі інших міжнародних договорів України, згода на обов’язковість яких надана Верховною Радою України.</w:t>
      </w:r>
    </w:p>
    <w:p w:rsidR="005A6D7B" w:rsidRPr="005A6D7B" w:rsidRDefault="005A6D7B" w:rsidP="005A6D7B">
      <w:pPr>
        <w:widowControl w:val="0"/>
        <w:tabs>
          <w:tab w:val="left" w:pos="5485"/>
          <w:tab w:val="left" w:pos="9781"/>
        </w:tabs>
        <w:overflowPunct w:val="0"/>
        <w:autoSpaceDE w:val="0"/>
        <w:autoSpaceDN w:val="0"/>
        <w:adjustRightInd w:val="0"/>
        <w:spacing w:line="220" w:lineRule="auto"/>
        <w:ind w:right="-874"/>
        <w:rPr>
          <w:rFonts w:ascii="Times New Roman" w:eastAsia="SimSun" w:hAnsi="Times New Roman"/>
          <w:iCs/>
          <w:kern w:val="2"/>
          <w:lang w:val="uk-UA" w:eastAsia="ar-SA" w:bidi="ar-SA"/>
        </w:rPr>
      </w:pPr>
    </w:p>
    <w:p w:rsidR="005A6D7B" w:rsidRPr="005A6D7B" w:rsidRDefault="005A6D7B" w:rsidP="005A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Fonts w:ascii="Times New Roman" w:eastAsia="SimSun" w:hAnsi="Times New Roman"/>
          <w:bCs/>
          <w:iCs/>
          <w:lang w:val="uk-UA" w:eastAsia="ru-RU" w:bidi="ar-SA"/>
        </w:rPr>
      </w:pPr>
      <w:r w:rsidRPr="005A6D7B">
        <w:rPr>
          <w:rFonts w:ascii="Times New Roman" w:eastAsia="SimSun" w:hAnsi="Times New Roman"/>
          <w:b/>
          <w:lang w:val="uk-UA" w:eastAsia="ru-RU" w:bidi="ar-SA"/>
        </w:rPr>
        <w:t xml:space="preserve">Замовник здійснює закупівлю товару, що є предметом закупівлі, якщо ступінь локалізації виробництва дорівнює чи перевищує 25 відсотків. </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tab/>
        <w:t>Зазначена вимога щодо ступеню локалізації не застосовується до закупівель товарів, вартість яких дорівнює або перевищує суми, зазначеній в Угоді про державні закупівлі, укладеній 15 квітня 1994 р. в м. Марракеші, із змінами, внесеними Протоколом про внесення змін до Угоди про державні закупівлі, вчиненим 30 березня 2012 р. в м. Женеві, а також положеннях про державні закупівлі інших міжнародних договорів України, згода на обов’язковість яких надана Верховною Радою України, зокрема угодах про вільну торгівлю, в гривневому еквіваленті на дату закупівлі і країною походження яких є країни, з якими Україна уклала такі угоди, та країни, які є учасниками Угоди про державні закупівлі, до якої Україна приєдналася відповідно до Закону України “Про приєднання України до Угоди про державні закупівлі”, що підтверджується сертифікатом про походження товару.</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t>В розумінні цієї закупівлі під іншими міжнародними договорами України, згода на обов’язковість яких надана Верховною Радою України (зокрема угодами про вільну торгівлю) вважаються:</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t>- 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t>- Угода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t>- Угода про вільну торгівлю між Україною та державами ЄАВТ;</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t>- Угода про вільну торгівлю між Україною та Канадою.</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t>Учасник процедури закупівлі несе відповідальність згідно з законодавством за зміст, достовірність, актуальність, повноту та коректність інформації, яка подається ним для підтвердження ступені локалізації.</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lastRenderedPageBreak/>
        <w:t>Ступінь локалізації виробництва визначається самостійно виробником товару, що є предметом закупівлі, та підтверджується Уповноваженим органом у порядку, встановленому Кабінетом Міністрів України, за формулою: СЛ = (1 – (МВ+ІВ) / С) × 100%, де:</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t>СЛ – ступінь локалізації виробництва;</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t>МВ – митна вартість сировини, матеріалів, вузлів, агрегатів, деталей, складових частин і комплектуючих виробів, робіт, послуг та інших складових, імпортованих на митну територію України виробником для виробництва товару, що є предметом закупівлі, гривень;</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t>IВ – вартість імпортних сировини, матеріалів, вузлів, агрегатів, деталей, складових частин і комплектуючих виробів, робіт, послуг та інших складових, придбаних окремо та/або у складі продукції для виробництва товару, що є предметом закупівлі, у постачальника – резидента України, без урахування податку на додану вартість, гривень;</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lang w:val="uk-UA" w:eastAsia="ru-RU" w:bidi="ar-SA"/>
        </w:rPr>
      </w:pPr>
      <w:r w:rsidRPr="005A6D7B">
        <w:rPr>
          <w:rFonts w:ascii="Times New Roman" w:eastAsia="SimSun" w:hAnsi="Times New Roman"/>
          <w:lang w:val="uk-UA" w:eastAsia="ru-RU" w:bidi="ar-SA"/>
        </w:rPr>
        <w:t>С – собівартість товару, що є предметом закупівлі, гривень.</w:t>
      </w:r>
    </w:p>
    <w:p w:rsidR="005A6D7B" w:rsidRPr="005A6D7B" w:rsidRDefault="005A6D7B" w:rsidP="005A6D7B">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SimSun" w:hAnsi="Times New Roman"/>
          <w:b/>
          <w:lang w:val="uk-UA" w:eastAsia="ru-RU" w:bidi="ar-SA"/>
        </w:rPr>
      </w:pPr>
      <w:r w:rsidRPr="005A6D7B">
        <w:rPr>
          <w:rFonts w:ascii="Times New Roman" w:eastAsia="SimSun" w:hAnsi="Times New Roman"/>
          <w:lang w:val="uk-UA" w:eastAsia="ru-RU" w:bidi="ar-SA"/>
        </w:rPr>
        <w:tab/>
      </w:r>
      <w:r w:rsidRPr="005A6D7B">
        <w:rPr>
          <w:rFonts w:ascii="Times New Roman" w:eastAsia="SimSun" w:hAnsi="Times New Roman"/>
          <w:b/>
          <w:lang w:val="uk-UA" w:eastAsia="ru-RU" w:bidi="ar-SA"/>
        </w:rPr>
        <w:t>Учасник в складі своєї тендерної пропозиції повинен надати документальне підтвердження ступені локалізації, а саме:</w:t>
      </w:r>
    </w:p>
    <w:p w:rsidR="005A6D7B" w:rsidRPr="005A6D7B" w:rsidRDefault="005A6D7B" w:rsidP="005A6D7B">
      <w:pPr>
        <w:suppressAutoHyphens/>
        <w:rPr>
          <w:rFonts w:ascii="Times New Roman" w:eastAsia="Times New Roman" w:hAnsi="Times New Roman"/>
          <w:lang w:val="uk-UA" w:eastAsia="uk-UA" w:bidi="ar-SA"/>
        </w:rPr>
      </w:pPr>
      <w:r w:rsidRPr="005A6D7B">
        <w:rPr>
          <w:rFonts w:ascii="Times New Roman" w:eastAsia="Times New Roman" w:hAnsi="Times New Roman"/>
          <w:lang w:val="uk-UA" w:eastAsia="zh-CN" w:bidi="ar-SA"/>
        </w:rPr>
        <w:t xml:space="preserve">       </w:t>
      </w:r>
      <w:r w:rsidRPr="005A6D7B">
        <w:rPr>
          <w:rFonts w:ascii="Times New Roman" w:eastAsia="Times New Roman" w:hAnsi="Times New Roman"/>
          <w:lang w:val="uk-UA" w:eastAsia="uk-UA" w:bidi="ar-SA"/>
        </w:rPr>
        <w:t>Учасник повинен надати довідку в довільній формі в якій підтверджує, що ступінь</w:t>
      </w:r>
    </w:p>
    <w:p w:rsidR="005A6D7B" w:rsidRPr="005A6D7B" w:rsidRDefault="005A6D7B" w:rsidP="005A6D7B">
      <w:pPr>
        <w:suppressAutoHyphens/>
        <w:rPr>
          <w:rFonts w:ascii="Times New Roman" w:eastAsia="Times New Roman" w:hAnsi="Times New Roman"/>
          <w:lang w:val="uk-UA" w:eastAsia="uk-UA" w:bidi="ar-SA"/>
        </w:rPr>
      </w:pPr>
      <w:r w:rsidRPr="005A6D7B">
        <w:rPr>
          <w:rFonts w:ascii="Times New Roman" w:eastAsia="Times New Roman" w:hAnsi="Times New Roman"/>
          <w:lang w:val="uk-UA" w:eastAsia="uk-UA" w:bidi="ar-SA"/>
        </w:rPr>
        <w:t>локалізації виробництва товару, який являється предметом закупівлі дорівнює чи</w:t>
      </w:r>
    </w:p>
    <w:p w:rsidR="005A6D7B" w:rsidRPr="005A6D7B" w:rsidRDefault="005A6D7B" w:rsidP="005A6D7B">
      <w:pPr>
        <w:suppressAutoHyphens/>
        <w:rPr>
          <w:rFonts w:ascii="Times New Roman" w:eastAsia="Times New Roman" w:hAnsi="Times New Roman"/>
          <w:color w:val="FF0000"/>
          <w:lang w:val="uk-UA" w:eastAsia="uk-UA" w:bidi="ar-SA"/>
        </w:rPr>
      </w:pPr>
      <w:r w:rsidRPr="005A6D7B">
        <w:rPr>
          <w:rFonts w:ascii="Times New Roman" w:eastAsia="Times New Roman" w:hAnsi="Times New Roman"/>
          <w:lang w:val="uk-UA" w:eastAsia="uk-UA" w:bidi="ar-SA"/>
        </w:rPr>
        <w:t xml:space="preserve">перевищує 25 відсотків </w:t>
      </w:r>
    </w:p>
    <w:p w:rsidR="005A6D7B" w:rsidRPr="005A6D7B" w:rsidRDefault="005A6D7B" w:rsidP="005A6D7B">
      <w:pPr>
        <w:suppressAutoHyphens/>
        <w:ind w:firstLine="142"/>
        <w:rPr>
          <w:rFonts w:ascii="Times New Roman" w:eastAsia="Times New Roman" w:hAnsi="Times New Roman"/>
          <w:lang w:val="uk-UA" w:eastAsia="uk-UA" w:bidi="ar-SA"/>
        </w:rPr>
      </w:pPr>
      <w:r w:rsidRPr="005A6D7B">
        <w:rPr>
          <w:rFonts w:ascii="Times New Roman" w:eastAsia="Times New Roman" w:hAnsi="Times New Roman"/>
          <w:lang w:val="uk-UA" w:eastAsia="uk-UA" w:bidi="ar-SA"/>
        </w:rPr>
        <w:t xml:space="preserve">     Учасник повинен надати гарантійний лист в якому підтверджує/гарантує одночасно з</w:t>
      </w:r>
    </w:p>
    <w:p w:rsidR="005A6D7B" w:rsidRPr="005A6D7B" w:rsidRDefault="005A6D7B" w:rsidP="005A6D7B">
      <w:pPr>
        <w:suppressAutoHyphens/>
        <w:rPr>
          <w:rFonts w:ascii="Times New Roman" w:eastAsia="Times New Roman" w:hAnsi="Times New Roman"/>
          <w:lang w:val="uk-UA" w:eastAsia="uk-UA" w:bidi="ar-SA"/>
        </w:rPr>
      </w:pPr>
      <w:r w:rsidRPr="005A6D7B">
        <w:rPr>
          <w:rFonts w:ascii="Times New Roman" w:eastAsia="Times New Roman" w:hAnsi="Times New Roman"/>
          <w:lang w:val="uk-UA" w:eastAsia="uk-UA" w:bidi="ar-SA"/>
        </w:rPr>
        <w:t>передачею товару надати Замовнику (Покупцю) фактичну калькуляцію собівартості такого</w:t>
      </w:r>
    </w:p>
    <w:p w:rsidR="005A6D7B" w:rsidRPr="005A6D7B" w:rsidRDefault="005A6D7B" w:rsidP="005A6D7B">
      <w:pPr>
        <w:suppressAutoHyphens/>
        <w:rPr>
          <w:rFonts w:ascii="Times New Roman" w:eastAsia="Times New Roman" w:hAnsi="Times New Roman"/>
          <w:lang w:val="uk-UA" w:eastAsia="uk-UA" w:bidi="ar-SA"/>
        </w:rPr>
      </w:pPr>
      <w:r w:rsidRPr="005A6D7B">
        <w:rPr>
          <w:rFonts w:ascii="Times New Roman" w:eastAsia="Times New Roman" w:hAnsi="Times New Roman"/>
          <w:lang w:val="uk-UA" w:eastAsia="uk-UA" w:bidi="ar-SA"/>
        </w:rPr>
        <w:t>товару, що являється предметом закупівлі Договору про закупівлю та поставку товару</w:t>
      </w:r>
    </w:p>
    <w:p w:rsidR="005A6D7B" w:rsidRPr="005A6D7B" w:rsidRDefault="005A6D7B" w:rsidP="005A6D7B">
      <w:pPr>
        <w:suppressAutoHyphens/>
        <w:rPr>
          <w:rFonts w:ascii="Times New Roman" w:eastAsia="Times New Roman" w:hAnsi="Times New Roman"/>
          <w:lang w:val="uk-UA" w:eastAsia="zh-CN" w:bidi="ar-SA"/>
        </w:rPr>
      </w:pPr>
      <w:r w:rsidRPr="005A6D7B">
        <w:rPr>
          <w:rFonts w:ascii="Times New Roman" w:eastAsia="Times New Roman" w:hAnsi="Times New Roman"/>
          <w:lang w:val="uk-UA" w:eastAsia="zh-CN" w:bidi="ar-SA"/>
        </w:rPr>
        <w:t>Країна походження товару: всі, окрім товарів з російської федерації, Республіки Білорусь, Ісламської Республіки Іран.</w:t>
      </w:r>
    </w:p>
    <w:p w:rsidR="005A6D7B" w:rsidRPr="005A6D7B" w:rsidRDefault="005A6D7B" w:rsidP="005A6D7B">
      <w:pPr>
        <w:widowControl w:val="0"/>
        <w:tabs>
          <w:tab w:val="left" w:pos="5485"/>
          <w:tab w:val="left" w:pos="9781"/>
        </w:tabs>
        <w:overflowPunct w:val="0"/>
        <w:autoSpaceDE w:val="0"/>
        <w:autoSpaceDN w:val="0"/>
        <w:adjustRightInd w:val="0"/>
        <w:spacing w:line="220" w:lineRule="auto"/>
        <w:ind w:right="-874"/>
        <w:rPr>
          <w:rFonts w:ascii="Times New Roman" w:eastAsia="SimSun" w:hAnsi="Times New Roman"/>
          <w:iCs/>
          <w:kern w:val="2"/>
          <w:lang w:val="uk-UA" w:eastAsia="ar-SA" w:bidi="ar-SA"/>
        </w:rPr>
      </w:pPr>
    </w:p>
    <w:p w:rsidR="005A6D7B" w:rsidRPr="005A6D7B" w:rsidRDefault="005A6D7B" w:rsidP="005A6D7B">
      <w:pPr>
        <w:widowControl w:val="0"/>
        <w:tabs>
          <w:tab w:val="left" w:pos="5485"/>
          <w:tab w:val="left" w:pos="9781"/>
        </w:tabs>
        <w:overflowPunct w:val="0"/>
        <w:autoSpaceDE w:val="0"/>
        <w:autoSpaceDN w:val="0"/>
        <w:adjustRightInd w:val="0"/>
        <w:spacing w:line="220" w:lineRule="auto"/>
        <w:ind w:right="-874"/>
        <w:rPr>
          <w:rFonts w:ascii="Times New Roman" w:eastAsia="SimSun" w:hAnsi="Times New Roman"/>
          <w:color w:val="000000"/>
          <w:lang w:val="uk-UA" w:eastAsia="ru-RU" w:bidi="ar-SA"/>
        </w:rPr>
      </w:pPr>
      <w:r w:rsidRPr="005A6D7B">
        <w:rPr>
          <w:rFonts w:ascii="Times New Roman" w:eastAsia="SimSun" w:hAnsi="Times New Roman"/>
          <w:iCs/>
          <w:kern w:val="2"/>
          <w:lang w:val="uk-UA" w:eastAsia="ar-SA" w:bidi="ar-SA"/>
        </w:rPr>
        <w:t xml:space="preserve">  </w:t>
      </w:r>
      <w:r w:rsidRPr="005A6D7B">
        <w:rPr>
          <w:rFonts w:ascii="Times New Roman" w:eastAsia="SimSun" w:hAnsi="Times New Roman"/>
          <w:b/>
          <w:color w:val="000000"/>
          <w:lang w:val="uk-UA" w:eastAsia="ru-RU" w:bidi="ar-SA"/>
        </w:rPr>
        <w:t xml:space="preserve">На підтвердження </w:t>
      </w:r>
      <w:r w:rsidRPr="005A6D7B">
        <w:rPr>
          <w:rFonts w:ascii="Times New Roman" w:eastAsia="SimSun" w:hAnsi="Times New Roman"/>
          <w:color w:val="000000"/>
          <w:lang w:val="uk-UA" w:eastAsia="ru-RU" w:bidi="ar-SA"/>
        </w:rPr>
        <w:t xml:space="preserve"> поставки якісного та комплектного товару, визначені тендерною </w:t>
      </w:r>
    </w:p>
    <w:p w:rsidR="005A6D7B" w:rsidRPr="005A6D7B" w:rsidRDefault="005A6D7B" w:rsidP="005A6D7B">
      <w:pPr>
        <w:widowControl w:val="0"/>
        <w:tabs>
          <w:tab w:val="left" w:pos="5485"/>
          <w:tab w:val="left" w:pos="9781"/>
        </w:tabs>
        <w:overflowPunct w:val="0"/>
        <w:autoSpaceDE w:val="0"/>
        <w:autoSpaceDN w:val="0"/>
        <w:adjustRightInd w:val="0"/>
        <w:spacing w:line="220" w:lineRule="auto"/>
        <w:ind w:right="-874"/>
        <w:rPr>
          <w:rFonts w:ascii="Times New Roman" w:eastAsia="SimSun" w:hAnsi="Times New Roman"/>
          <w:b/>
          <w:bCs/>
          <w:lang w:val="uk-UA" w:eastAsia="ru-RU" w:bidi="ar-SA"/>
        </w:rPr>
      </w:pPr>
      <w:r w:rsidRPr="005A6D7B">
        <w:rPr>
          <w:rFonts w:ascii="Times New Roman" w:eastAsia="SimSun" w:hAnsi="Times New Roman"/>
          <w:color w:val="000000"/>
          <w:lang w:val="uk-UA" w:eastAsia="ru-RU" w:bidi="ar-SA"/>
        </w:rPr>
        <w:t xml:space="preserve">    документацією – Учасник в складі пропозиції повинен надати: </w:t>
      </w:r>
    </w:p>
    <w:p w:rsidR="005A6D7B" w:rsidRPr="005A6D7B" w:rsidRDefault="005A6D7B" w:rsidP="005A6D7B">
      <w:pPr>
        <w:suppressAutoHyphens/>
        <w:rPr>
          <w:rFonts w:ascii="Times New Roman" w:eastAsia="Times New Roman" w:hAnsi="Times New Roman"/>
          <w:lang w:val="uk-UA" w:eastAsia="zh-CN" w:bidi="ar-SA"/>
        </w:rPr>
      </w:pPr>
      <w:r w:rsidRPr="005A6D7B">
        <w:rPr>
          <w:rFonts w:ascii="Times New Roman" w:eastAsia="Times New Roman" w:hAnsi="Times New Roman"/>
          <w:lang w:val="uk-UA" w:eastAsia="zh-CN" w:bidi="ar-SA"/>
        </w:rPr>
        <w:t xml:space="preserve">- Сертифікат типу обладнання (або сертифікат типу транспортного засобу) чи сертифіката відповідності транспортних засобів або обладнання, чи сертифіката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Мінінфраструктури,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 </w:t>
      </w:r>
    </w:p>
    <w:p w:rsidR="005A6D7B" w:rsidRPr="005A6D7B" w:rsidRDefault="005A6D7B" w:rsidP="005A6D7B">
      <w:pPr>
        <w:suppressAutoHyphens/>
        <w:rPr>
          <w:rFonts w:ascii="Times New Roman" w:eastAsia="Times New Roman" w:hAnsi="Times New Roman"/>
          <w:lang w:val="uk-UA" w:eastAsia="zh-CN" w:bidi="ar-SA"/>
        </w:rPr>
      </w:pPr>
    </w:p>
    <w:p w:rsidR="005A6D7B" w:rsidRPr="005A6D7B" w:rsidRDefault="005A6D7B" w:rsidP="005A6D7B">
      <w:pPr>
        <w:suppressAutoHyphens/>
        <w:ind w:firstLine="426"/>
        <w:rPr>
          <w:rFonts w:ascii="Times New Roman" w:eastAsia="Times New Roman" w:hAnsi="Times New Roman"/>
          <w:lang w:val="uk-UA" w:eastAsia="zh-CN" w:bidi="ar-SA"/>
        </w:rPr>
      </w:pPr>
      <w:r w:rsidRPr="005A6D7B">
        <w:rPr>
          <w:rFonts w:ascii="Times New Roman" w:eastAsia="Times New Roman" w:hAnsi="Times New Roman"/>
          <w:lang w:val="uk-UA" w:eastAsia="zh-CN" w:bidi="ar-SA"/>
        </w:rPr>
        <w:t>2.2. Документи, які підтверджують впровадження на підприємстві Учасника:</w:t>
      </w:r>
    </w:p>
    <w:p w:rsidR="005A6D7B" w:rsidRPr="005A6D7B" w:rsidRDefault="005A6D7B" w:rsidP="005A6D7B">
      <w:pPr>
        <w:ind w:firstLine="567"/>
        <w:contextualSpacing/>
        <w:jc w:val="both"/>
        <w:rPr>
          <w:rFonts w:ascii="Times New Roman" w:eastAsia="Times New Roman" w:hAnsi="Times New Roman"/>
          <w:lang w:val="uk-UA" w:eastAsia="ru-RU" w:bidi="ar-SA"/>
        </w:rPr>
      </w:pPr>
      <w:r w:rsidRPr="005A6D7B">
        <w:rPr>
          <w:rFonts w:ascii="Times New Roman" w:eastAsia="Times New Roman" w:hAnsi="Times New Roman"/>
          <w:lang w:val="uk-UA" w:eastAsia="ru-RU" w:bidi="ar-SA"/>
        </w:rPr>
        <w:t>- сертифікат системи менеджменту якості ДСТУ ISO 9001:2015 (ISO 9001:2018, IDT) «Системи управління якістю. Вимоги»;</w:t>
      </w:r>
    </w:p>
    <w:p w:rsidR="005A6D7B" w:rsidRPr="005A6D7B" w:rsidRDefault="005A6D7B" w:rsidP="005A6D7B">
      <w:pPr>
        <w:ind w:firstLine="567"/>
        <w:contextualSpacing/>
        <w:jc w:val="both"/>
        <w:rPr>
          <w:rFonts w:ascii="Times New Roman" w:eastAsia="Times New Roman" w:hAnsi="Times New Roman"/>
          <w:lang w:val="uk-UA" w:eastAsia="ru-RU" w:bidi="ar-SA"/>
        </w:rPr>
      </w:pPr>
      <w:r w:rsidRPr="005A6D7B">
        <w:rPr>
          <w:rFonts w:ascii="Times New Roman" w:eastAsia="Times New Roman" w:hAnsi="Times New Roman"/>
          <w:lang w:val="uk-UA" w:eastAsia="ru-RU" w:bidi="ar-SA"/>
        </w:rPr>
        <w:t>- сертифікат системи менеджменту охорони здоров’я та безпеки праці ДСТУ ISO 45001:2019 (ISO 45001:2018, IDT) «Системи управління охороною здоров’я та безпекою праці. Вимоги та настанови щодо застосування»;</w:t>
      </w:r>
    </w:p>
    <w:p w:rsidR="005A6D7B" w:rsidRPr="005A6D7B" w:rsidRDefault="005A6D7B" w:rsidP="005A6D7B">
      <w:pPr>
        <w:ind w:firstLine="567"/>
        <w:contextualSpacing/>
        <w:jc w:val="both"/>
        <w:rPr>
          <w:rFonts w:ascii="Times New Roman" w:eastAsia="Times New Roman" w:hAnsi="Times New Roman"/>
          <w:lang w:val="uk-UA" w:eastAsia="ru-RU" w:bidi="ar-SA"/>
        </w:rPr>
      </w:pPr>
      <w:r w:rsidRPr="005A6D7B">
        <w:rPr>
          <w:rFonts w:ascii="Times New Roman" w:eastAsia="Times New Roman" w:hAnsi="Times New Roman"/>
          <w:lang w:val="uk-UA" w:eastAsia="ru-RU" w:bidi="ar-SA"/>
        </w:rPr>
        <w:t>- сертифікат системи менеджменту  безпекою ланцюга постачань ДСТУ ISO 28000:2008 (ISO 28000:2007, IDT);</w:t>
      </w:r>
    </w:p>
    <w:p w:rsidR="005A6D7B" w:rsidRPr="005A6D7B" w:rsidRDefault="005A6D7B" w:rsidP="005A6D7B">
      <w:pPr>
        <w:ind w:firstLine="567"/>
        <w:contextualSpacing/>
        <w:jc w:val="both"/>
        <w:rPr>
          <w:rFonts w:ascii="Times New Roman" w:eastAsia="Times New Roman" w:hAnsi="Times New Roman"/>
          <w:lang w:val="uk-UA" w:eastAsia="ru-RU" w:bidi="ar-SA"/>
        </w:rPr>
      </w:pPr>
      <w:r w:rsidRPr="005A6D7B">
        <w:rPr>
          <w:rFonts w:ascii="Times New Roman" w:eastAsia="Times New Roman" w:hAnsi="Times New Roman"/>
          <w:lang w:val="uk-UA" w:eastAsia="ru-RU" w:bidi="ar-SA"/>
        </w:rPr>
        <w:t>- сертифікат системи екологічного менеджменту ДСТУ ISO 14001:2015 (ISO 14001:2015);</w:t>
      </w:r>
    </w:p>
    <w:p w:rsidR="005A6D7B" w:rsidRPr="005A6D7B" w:rsidRDefault="005A6D7B" w:rsidP="005A6D7B">
      <w:pPr>
        <w:ind w:firstLine="567"/>
        <w:contextualSpacing/>
        <w:jc w:val="both"/>
        <w:rPr>
          <w:rFonts w:ascii="Times New Roman" w:eastAsia="Times New Roman" w:hAnsi="Times New Roman"/>
          <w:lang w:val="uk-UA" w:eastAsia="ru-RU" w:bidi="ar-SA"/>
        </w:rPr>
      </w:pPr>
      <w:r w:rsidRPr="005A6D7B">
        <w:rPr>
          <w:rFonts w:ascii="Times New Roman" w:eastAsia="Times New Roman" w:hAnsi="Times New Roman"/>
          <w:lang w:val="uk-UA" w:eastAsia="ru-RU" w:bidi="ar-SA"/>
        </w:rPr>
        <w:t>- сертифікат системи менеджменту протидії корупції вимогам ДСТУ 37001:2018 (ISO 37001:2016, IDT).</w:t>
      </w:r>
    </w:p>
    <w:p w:rsidR="005A6D7B" w:rsidRPr="005A6D7B" w:rsidRDefault="005A6D7B" w:rsidP="005A6D7B">
      <w:pPr>
        <w:suppressAutoHyphens/>
        <w:ind w:firstLine="426"/>
        <w:rPr>
          <w:rFonts w:ascii="Times New Roman" w:eastAsia="Times New Roman" w:hAnsi="Times New Roman"/>
          <w:lang w:val="uk-UA" w:eastAsia="zh-CN" w:bidi="ar-SA"/>
        </w:rPr>
      </w:pPr>
    </w:p>
    <w:p w:rsidR="005A6D7B" w:rsidRPr="005A6D7B" w:rsidRDefault="005A6D7B" w:rsidP="005A6D7B">
      <w:pPr>
        <w:shd w:val="clear" w:color="auto" w:fill="FFFFFF"/>
        <w:suppressAutoHyphens/>
        <w:jc w:val="both"/>
        <w:textAlignment w:val="baseline"/>
        <w:rPr>
          <w:rFonts w:ascii="Times New Roman" w:eastAsia="SimSun" w:hAnsi="Times New Roman"/>
          <w:lang w:val="uk-UA" w:eastAsia="ru-RU" w:bidi="ar-SA"/>
        </w:rPr>
      </w:pPr>
      <w:r w:rsidRPr="005A6D7B">
        <w:rPr>
          <w:rFonts w:ascii="Times New Roman" w:eastAsia="SimSun" w:hAnsi="Times New Roman"/>
          <w:lang w:val="uk-UA" w:eastAsia="ru-RU" w:bidi="ar-SA"/>
        </w:rPr>
        <w:lastRenderedPageBreak/>
        <w:t>2.3. Цінова пропозиція Учасника повинна враховувати всі витрати на транспортування, навантаження та розвантаження, навчання обслуговуючого персоналу на базі замовника, страхування, сплату податків (інших обов’язкових платежів, зборів), та інших витрат, що пов’язані з предметом закупівлі.</w:t>
      </w:r>
    </w:p>
    <w:p w:rsidR="005A6D7B" w:rsidRPr="005A6D7B" w:rsidRDefault="005A6D7B" w:rsidP="005A6D7B">
      <w:pPr>
        <w:overflowPunct w:val="0"/>
        <w:adjustRightInd w:val="0"/>
        <w:jc w:val="both"/>
        <w:rPr>
          <w:rFonts w:ascii="Times New Roman" w:eastAsia="SimSun" w:hAnsi="Times New Roman"/>
          <w:lang w:val="uk-UA" w:eastAsia="ru-RU" w:bidi="ar-SA"/>
        </w:rPr>
      </w:pPr>
      <w:r w:rsidRPr="005A6D7B">
        <w:rPr>
          <w:rFonts w:ascii="Times New Roman" w:eastAsia="SimSun" w:hAnsi="Times New Roman"/>
          <w:lang w:val="uk-UA" w:eastAsia="ru-RU" w:bidi="ar-SA"/>
        </w:rPr>
        <w:t>2.4. Учасник гарантує, що товар є таким, що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w:t>
      </w:r>
    </w:p>
    <w:p w:rsidR="005A6D7B" w:rsidRPr="005A6D7B" w:rsidRDefault="005A6D7B" w:rsidP="005A6D7B">
      <w:pPr>
        <w:shd w:val="clear" w:color="auto" w:fill="FFFFFF"/>
        <w:suppressAutoHyphens/>
        <w:jc w:val="both"/>
        <w:textAlignment w:val="baseline"/>
        <w:rPr>
          <w:rFonts w:ascii="Times New Roman" w:eastAsia="SimSun" w:hAnsi="Times New Roman"/>
          <w:lang w:val="uk-UA" w:eastAsia="zh-CN" w:bidi="ar-SA"/>
        </w:rPr>
      </w:pPr>
      <w:r w:rsidRPr="005A6D7B">
        <w:rPr>
          <w:rFonts w:ascii="Times New Roman" w:eastAsia="SimSun" w:hAnsi="Times New Roman"/>
          <w:kern w:val="2"/>
          <w:lang w:val="uk-UA" w:eastAsia="zh-CN" w:bidi="ar-SA"/>
        </w:rPr>
        <w:t>2.5. Учасник погоджується, що в разі, якщо товар, який представляється на торги, не відповідає технічним вимогам Замовника, пропозиція такого Учасника буде відхилена.</w:t>
      </w:r>
    </w:p>
    <w:p w:rsidR="005A6D7B" w:rsidRPr="005A6D7B" w:rsidRDefault="005A6D7B" w:rsidP="005A6D7B">
      <w:pPr>
        <w:widowControl w:val="0"/>
        <w:suppressAutoHyphens/>
        <w:spacing w:before="1"/>
        <w:ind w:right="-1"/>
        <w:jc w:val="both"/>
        <w:textAlignment w:val="baseline"/>
        <w:rPr>
          <w:rFonts w:ascii="Times New Roman" w:eastAsia="Lucida Sans Unicode" w:hAnsi="Times New Roman"/>
          <w:kern w:val="2"/>
          <w:lang w:val="uk-UA" w:eastAsia="zh-CN"/>
        </w:rPr>
      </w:pPr>
      <w:r w:rsidRPr="005A6D7B">
        <w:rPr>
          <w:rFonts w:ascii="Times New Roman" w:eastAsia="Lucida Sans Unicode" w:hAnsi="Times New Roman"/>
          <w:color w:val="000000"/>
          <w:kern w:val="2"/>
          <w:lang w:val="uk-UA" w:eastAsia="zh-CN"/>
        </w:rPr>
        <w:t xml:space="preserve"> 2.6. Учасник торгів погоджується, що в разі, якщо ним була надана (зазначена) у тендерній пропозиції будь-яка недостовірна інформація, щодо відповідності запропонованого ним товару </w:t>
      </w:r>
      <w:r w:rsidRPr="005A6D7B">
        <w:rPr>
          <w:rFonts w:ascii="Times New Roman" w:eastAsia="Lucida Sans Unicode" w:hAnsi="Times New Roman"/>
          <w:kern w:val="2"/>
          <w:lang w:val="uk-UA" w:eastAsia="zh-CN"/>
        </w:rPr>
        <w:t>технічним вимогам Замовника, його тендерна пропозиція буде відхилена.</w:t>
      </w:r>
    </w:p>
    <w:p w:rsidR="005A6D7B" w:rsidRPr="005A6D7B" w:rsidRDefault="005A6D7B" w:rsidP="005A6D7B">
      <w:pPr>
        <w:widowControl w:val="0"/>
        <w:suppressAutoHyphens/>
        <w:spacing w:before="1"/>
        <w:ind w:right="-1"/>
        <w:jc w:val="both"/>
        <w:textAlignment w:val="baseline"/>
        <w:rPr>
          <w:rFonts w:ascii="Times New Roman" w:eastAsia="Lucida Sans Unicode" w:hAnsi="Times New Roman"/>
          <w:kern w:val="2"/>
          <w:lang w:val="uk-UA" w:eastAsia="zh-CN"/>
        </w:rPr>
      </w:pPr>
    </w:p>
    <w:p w:rsidR="005A6D7B" w:rsidRPr="005A6D7B" w:rsidRDefault="005A6D7B" w:rsidP="005A6D7B">
      <w:pPr>
        <w:suppressAutoHyphens/>
        <w:jc w:val="both"/>
        <w:rPr>
          <w:rFonts w:ascii="Times New Roman" w:eastAsia="SimSun" w:hAnsi="Times New Roman" w:cs="Calibri"/>
          <w:lang w:val="uk-UA" w:eastAsia="ru-RU" w:bidi="ar-SA"/>
        </w:rPr>
      </w:pPr>
      <w:r w:rsidRPr="005A6D7B">
        <w:rPr>
          <w:rFonts w:ascii="Times New Roman" w:eastAsia="SimSun" w:hAnsi="Times New Roman"/>
          <w:lang w:val="uk-UA" w:eastAsia="ru-RU" w:bidi="ar-SA"/>
        </w:rPr>
        <w:t>В разі якщо в документації є посилання на конкретну торгівельну марку виробника, конструкцію або тип обладнання, слід читати з виразом «або еквівалент» (ст.22 Закону). Технічні, якісні характеристики еквіваленту не повинні бути гіршими.</w:t>
      </w:r>
    </w:p>
    <w:p w:rsidR="005A6D7B" w:rsidRPr="005A6D7B" w:rsidRDefault="005A6D7B" w:rsidP="005A6D7B">
      <w:pPr>
        <w:suppressAutoHyphens/>
        <w:ind w:firstLine="426"/>
        <w:rPr>
          <w:rFonts w:ascii="Times New Roman" w:eastAsia="Times New Roman" w:hAnsi="Times New Roman"/>
          <w:lang w:val="uk-UA" w:eastAsia="zh-CN" w:bidi="ar-SA"/>
        </w:rPr>
      </w:pPr>
    </w:p>
    <w:p w:rsidR="005A6D7B" w:rsidRPr="005A6D7B" w:rsidRDefault="005A6D7B" w:rsidP="005A6D7B">
      <w:pPr>
        <w:suppressAutoHyphens/>
        <w:rPr>
          <w:rFonts w:ascii="Times New Roman" w:eastAsia="Times New Roman" w:hAnsi="Times New Roman"/>
          <w:lang w:val="uk-UA" w:eastAsia="zh-CN" w:bidi="ar-SA"/>
        </w:rPr>
      </w:pPr>
    </w:p>
    <w:p w:rsidR="00206353" w:rsidRPr="00D76E78" w:rsidRDefault="00206353" w:rsidP="005A6D7B">
      <w:pPr>
        <w:widowControl w:val="0"/>
        <w:suppressAutoHyphens/>
        <w:spacing w:line="0" w:lineRule="atLeast"/>
        <w:ind w:firstLine="567"/>
        <w:jc w:val="center"/>
        <w:rPr>
          <w:rFonts w:ascii="Times New Roman" w:hAnsi="Times New Roman"/>
          <w:sz w:val="28"/>
          <w:szCs w:val="28"/>
          <w:lang w:val="uk-UA"/>
        </w:rPr>
      </w:pPr>
    </w:p>
    <w:sectPr w:rsidR="00206353" w:rsidRPr="00D76E78" w:rsidSect="00137D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DAD" w:rsidRDefault="003B5DAD" w:rsidP="00206353">
      <w:r>
        <w:separator/>
      </w:r>
    </w:p>
  </w:endnote>
  <w:endnote w:type="continuationSeparator" w:id="0">
    <w:p w:rsidR="003B5DAD" w:rsidRDefault="003B5DAD" w:rsidP="0020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roba Pro">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DAD" w:rsidRDefault="003B5DAD" w:rsidP="00206353">
      <w:r>
        <w:separator/>
      </w:r>
    </w:p>
  </w:footnote>
  <w:footnote w:type="continuationSeparator" w:id="0">
    <w:p w:rsidR="003B5DAD" w:rsidRDefault="003B5DAD" w:rsidP="00206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802"/>
    <w:multiLevelType w:val="multilevel"/>
    <w:tmpl w:val="E7AC6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565A6"/>
    <w:multiLevelType w:val="multilevel"/>
    <w:tmpl w:val="DC1A7E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D3AF8"/>
    <w:multiLevelType w:val="multilevel"/>
    <w:tmpl w:val="F93E7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E4CF9"/>
    <w:multiLevelType w:val="multilevel"/>
    <w:tmpl w:val="8954C6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94DE3"/>
    <w:multiLevelType w:val="multilevel"/>
    <w:tmpl w:val="806E8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D61127"/>
    <w:multiLevelType w:val="multilevel"/>
    <w:tmpl w:val="96FA7A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80D8A"/>
    <w:multiLevelType w:val="multilevel"/>
    <w:tmpl w:val="52367A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01113D"/>
    <w:multiLevelType w:val="multilevel"/>
    <w:tmpl w:val="15EC3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325BE5"/>
    <w:multiLevelType w:val="multilevel"/>
    <w:tmpl w:val="3A9CD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4B71AE"/>
    <w:multiLevelType w:val="multilevel"/>
    <w:tmpl w:val="C406BC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787355"/>
    <w:multiLevelType w:val="multilevel"/>
    <w:tmpl w:val="CD1E70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F151F0"/>
    <w:multiLevelType w:val="multilevel"/>
    <w:tmpl w:val="7284AB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D73B89"/>
    <w:multiLevelType w:val="multilevel"/>
    <w:tmpl w:val="63FC35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D14470"/>
    <w:multiLevelType w:val="multilevel"/>
    <w:tmpl w:val="9DE286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537304"/>
    <w:multiLevelType w:val="multilevel"/>
    <w:tmpl w:val="605C2C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352FD9"/>
    <w:multiLevelType w:val="multilevel"/>
    <w:tmpl w:val="ABAE9F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BC778E"/>
    <w:multiLevelType w:val="multilevel"/>
    <w:tmpl w:val="A8EC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7C2598"/>
    <w:multiLevelType w:val="multilevel"/>
    <w:tmpl w:val="6D00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E709EA"/>
    <w:multiLevelType w:val="multilevel"/>
    <w:tmpl w:val="1F44CF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8201A7"/>
    <w:multiLevelType w:val="multilevel"/>
    <w:tmpl w:val="31E80A9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C707E4"/>
    <w:multiLevelType w:val="multilevel"/>
    <w:tmpl w:val="F1E471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B00CA9"/>
    <w:multiLevelType w:val="multilevel"/>
    <w:tmpl w:val="DF6E32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FC646A"/>
    <w:multiLevelType w:val="multilevel"/>
    <w:tmpl w:val="1A847B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C01C23"/>
    <w:multiLevelType w:val="multilevel"/>
    <w:tmpl w:val="555C32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0D6D40"/>
    <w:multiLevelType w:val="multilevel"/>
    <w:tmpl w:val="08BEA1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4D6D48"/>
    <w:multiLevelType w:val="multilevel"/>
    <w:tmpl w:val="682E20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023705"/>
    <w:multiLevelType w:val="multilevel"/>
    <w:tmpl w:val="E37EF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1651F6"/>
    <w:multiLevelType w:val="multilevel"/>
    <w:tmpl w:val="485A3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845E08"/>
    <w:multiLevelType w:val="multilevel"/>
    <w:tmpl w:val="39221C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7B56B1"/>
    <w:multiLevelType w:val="multilevel"/>
    <w:tmpl w:val="22FCA9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0C71AB"/>
    <w:multiLevelType w:val="multilevel"/>
    <w:tmpl w:val="0DAA82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CA4B78"/>
    <w:multiLevelType w:val="multilevel"/>
    <w:tmpl w:val="0254B9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4A321C"/>
    <w:multiLevelType w:val="multilevel"/>
    <w:tmpl w:val="24F2C6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5075AA"/>
    <w:multiLevelType w:val="multilevel"/>
    <w:tmpl w:val="93DCFB3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9C6060"/>
    <w:multiLevelType w:val="multilevel"/>
    <w:tmpl w:val="3C7E2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E4275C"/>
    <w:multiLevelType w:val="multilevel"/>
    <w:tmpl w:val="80F229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5"/>
  </w:num>
  <w:num w:numId="3">
    <w:abstractNumId w:val="7"/>
  </w:num>
  <w:num w:numId="4">
    <w:abstractNumId w:val="26"/>
  </w:num>
  <w:num w:numId="5">
    <w:abstractNumId w:val="35"/>
  </w:num>
  <w:num w:numId="6">
    <w:abstractNumId w:val="12"/>
  </w:num>
  <w:num w:numId="7">
    <w:abstractNumId w:val="18"/>
  </w:num>
  <w:num w:numId="8">
    <w:abstractNumId w:val="31"/>
  </w:num>
  <w:num w:numId="9">
    <w:abstractNumId w:val="20"/>
  </w:num>
  <w:num w:numId="10">
    <w:abstractNumId w:val="29"/>
  </w:num>
  <w:num w:numId="11">
    <w:abstractNumId w:val="6"/>
  </w:num>
  <w:num w:numId="12">
    <w:abstractNumId w:val="1"/>
  </w:num>
  <w:num w:numId="13">
    <w:abstractNumId w:val="22"/>
  </w:num>
  <w:num w:numId="14">
    <w:abstractNumId w:val="28"/>
  </w:num>
  <w:num w:numId="15">
    <w:abstractNumId w:val="15"/>
  </w:num>
  <w:num w:numId="16">
    <w:abstractNumId w:val="16"/>
  </w:num>
  <w:num w:numId="17">
    <w:abstractNumId w:val="4"/>
  </w:num>
  <w:num w:numId="18">
    <w:abstractNumId w:val="27"/>
  </w:num>
  <w:num w:numId="19">
    <w:abstractNumId w:val="34"/>
  </w:num>
  <w:num w:numId="20">
    <w:abstractNumId w:val="8"/>
  </w:num>
  <w:num w:numId="21">
    <w:abstractNumId w:val="13"/>
  </w:num>
  <w:num w:numId="22">
    <w:abstractNumId w:val="24"/>
  </w:num>
  <w:num w:numId="23">
    <w:abstractNumId w:val="0"/>
  </w:num>
  <w:num w:numId="24">
    <w:abstractNumId w:val="2"/>
  </w:num>
  <w:num w:numId="25">
    <w:abstractNumId w:val="9"/>
  </w:num>
  <w:num w:numId="26">
    <w:abstractNumId w:val="5"/>
  </w:num>
  <w:num w:numId="27">
    <w:abstractNumId w:val="11"/>
  </w:num>
  <w:num w:numId="28">
    <w:abstractNumId w:val="32"/>
  </w:num>
  <w:num w:numId="29">
    <w:abstractNumId w:val="30"/>
  </w:num>
  <w:num w:numId="30">
    <w:abstractNumId w:val="14"/>
  </w:num>
  <w:num w:numId="31">
    <w:abstractNumId w:val="19"/>
  </w:num>
  <w:num w:numId="32">
    <w:abstractNumId w:val="23"/>
  </w:num>
  <w:num w:numId="33">
    <w:abstractNumId w:val="21"/>
  </w:num>
  <w:num w:numId="34">
    <w:abstractNumId w:val="10"/>
  </w:num>
  <w:num w:numId="35">
    <w:abstractNumId w:val="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1807"/>
    <w:rsid w:val="00137DF6"/>
    <w:rsid w:val="00156A69"/>
    <w:rsid w:val="001A27CC"/>
    <w:rsid w:val="001F5B36"/>
    <w:rsid w:val="00206353"/>
    <w:rsid w:val="002B4458"/>
    <w:rsid w:val="003B5DAD"/>
    <w:rsid w:val="00451F75"/>
    <w:rsid w:val="00516A7A"/>
    <w:rsid w:val="005844DB"/>
    <w:rsid w:val="005A6D7B"/>
    <w:rsid w:val="0061793A"/>
    <w:rsid w:val="006F7FC4"/>
    <w:rsid w:val="00766211"/>
    <w:rsid w:val="00781807"/>
    <w:rsid w:val="00833572"/>
    <w:rsid w:val="0084655B"/>
    <w:rsid w:val="008A193C"/>
    <w:rsid w:val="009518FB"/>
    <w:rsid w:val="00962483"/>
    <w:rsid w:val="009A4983"/>
    <w:rsid w:val="00A532D1"/>
    <w:rsid w:val="00A92A66"/>
    <w:rsid w:val="00AE2216"/>
    <w:rsid w:val="00BC3274"/>
    <w:rsid w:val="00BC6093"/>
    <w:rsid w:val="00D76E78"/>
    <w:rsid w:val="00DE5779"/>
    <w:rsid w:val="00DE763B"/>
    <w:rsid w:val="00E41A76"/>
    <w:rsid w:val="00FA296E"/>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6829E-DF3F-4EA5-BF9F-54499793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06353"/>
    <w:pPr>
      <w:spacing w:after="0" w:line="240" w:lineRule="auto"/>
    </w:pPr>
    <w:rPr>
      <w:sz w:val="24"/>
      <w:szCs w:val="24"/>
    </w:rPr>
  </w:style>
  <w:style w:type="paragraph" w:styleId="1">
    <w:name w:val="heading 1"/>
    <w:basedOn w:val="a"/>
    <w:next w:val="a"/>
    <w:link w:val="10"/>
    <w:uiPriority w:val="9"/>
    <w:qFormat/>
    <w:rsid w:val="00BC3274"/>
    <w:pPr>
      <w:keepNext/>
      <w:widowControl w:val="0"/>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C3274"/>
    <w:pPr>
      <w:keepNext/>
      <w:widowControl w:val="0"/>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C3274"/>
    <w:pPr>
      <w:keepNext/>
      <w:widowControl w:val="0"/>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BC3274"/>
    <w:pPr>
      <w:keepNext/>
      <w:widowControl w:val="0"/>
      <w:spacing w:before="240" w:after="60"/>
      <w:outlineLvl w:val="3"/>
    </w:pPr>
    <w:rPr>
      <w:b/>
      <w:bCs/>
      <w:sz w:val="28"/>
      <w:szCs w:val="28"/>
    </w:rPr>
  </w:style>
  <w:style w:type="paragraph" w:styleId="5">
    <w:name w:val="heading 5"/>
    <w:basedOn w:val="a"/>
    <w:next w:val="a"/>
    <w:link w:val="50"/>
    <w:uiPriority w:val="9"/>
    <w:semiHidden/>
    <w:unhideWhenUsed/>
    <w:qFormat/>
    <w:rsid w:val="00BC3274"/>
    <w:pPr>
      <w:widowControl w:val="0"/>
      <w:spacing w:before="240" w:after="60"/>
      <w:outlineLvl w:val="4"/>
    </w:pPr>
    <w:rPr>
      <w:b/>
      <w:bCs/>
      <w:i/>
      <w:iCs/>
      <w:sz w:val="26"/>
      <w:szCs w:val="26"/>
    </w:rPr>
  </w:style>
  <w:style w:type="paragraph" w:styleId="6">
    <w:name w:val="heading 6"/>
    <w:basedOn w:val="a"/>
    <w:next w:val="a"/>
    <w:link w:val="60"/>
    <w:uiPriority w:val="9"/>
    <w:semiHidden/>
    <w:unhideWhenUsed/>
    <w:qFormat/>
    <w:rsid w:val="00BC3274"/>
    <w:pPr>
      <w:widowControl w:val="0"/>
      <w:spacing w:before="240" w:after="60"/>
      <w:outlineLvl w:val="5"/>
    </w:pPr>
    <w:rPr>
      <w:b/>
      <w:bCs/>
      <w:sz w:val="22"/>
      <w:szCs w:val="22"/>
    </w:rPr>
  </w:style>
  <w:style w:type="paragraph" w:styleId="7">
    <w:name w:val="heading 7"/>
    <w:basedOn w:val="a"/>
    <w:next w:val="a"/>
    <w:link w:val="70"/>
    <w:uiPriority w:val="9"/>
    <w:semiHidden/>
    <w:unhideWhenUsed/>
    <w:qFormat/>
    <w:rsid w:val="00BC3274"/>
    <w:pPr>
      <w:widowControl w:val="0"/>
      <w:spacing w:before="240" w:after="60"/>
      <w:outlineLvl w:val="6"/>
    </w:pPr>
  </w:style>
  <w:style w:type="paragraph" w:styleId="8">
    <w:name w:val="heading 8"/>
    <w:basedOn w:val="a"/>
    <w:next w:val="a"/>
    <w:link w:val="80"/>
    <w:uiPriority w:val="9"/>
    <w:semiHidden/>
    <w:unhideWhenUsed/>
    <w:qFormat/>
    <w:rsid w:val="00BC3274"/>
    <w:pPr>
      <w:widowControl w:val="0"/>
      <w:spacing w:before="240" w:after="60"/>
      <w:outlineLvl w:val="7"/>
    </w:pPr>
    <w:rPr>
      <w:i/>
      <w:iCs/>
    </w:rPr>
  </w:style>
  <w:style w:type="paragraph" w:styleId="9">
    <w:name w:val="heading 9"/>
    <w:basedOn w:val="a"/>
    <w:next w:val="a"/>
    <w:link w:val="90"/>
    <w:uiPriority w:val="9"/>
    <w:semiHidden/>
    <w:unhideWhenUsed/>
    <w:qFormat/>
    <w:rsid w:val="00BC3274"/>
    <w:pPr>
      <w:widowControl w:val="0"/>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ToR - tips and questions"/>
    <w:basedOn w:val="a"/>
    <w:link w:val="a4"/>
    <w:uiPriority w:val="1"/>
    <w:qFormat/>
    <w:rsid w:val="00BC3274"/>
    <w:pPr>
      <w:widowControl w:val="0"/>
    </w:pPr>
    <w:rPr>
      <w:szCs w:val="32"/>
    </w:rPr>
  </w:style>
  <w:style w:type="character" w:customStyle="1" w:styleId="a4">
    <w:name w:val="Без интервала Знак"/>
    <w:aliases w:val="nado12 Знак,Bullet Знак,ToR - tips and questions Знак"/>
    <w:link w:val="a3"/>
    <w:uiPriority w:val="1"/>
    <w:locked/>
    <w:rsid w:val="00BC3274"/>
    <w:rPr>
      <w:sz w:val="24"/>
      <w:szCs w:val="32"/>
    </w:rPr>
  </w:style>
  <w:style w:type="paragraph" w:styleId="a5">
    <w:name w:val="List Paragraph"/>
    <w:aliases w:val="название табл/рис,заголовок 1.1,Elenco Normale,Список уровня 2,Chapter10"/>
    <w:basedOn w:val="a"/>
    <w:link w:val="a6"/>
    <w:uiPriority w:val="34"/>
    <w:qFormat/>
    <w:rsid w:val="00BC3274"/>
    <w:pPr>
      <w:widowControl w:val="0"/>
      <w:ind w:left="720"/>
      <w:contextualSpacing/>
    </w:pPr>
  </w:style>
  <w:style w:type="character" w:customStyle="1" w:styleId="a6">
    <w:name w:val="Абзац списка Знак"/>
    <w:aliases w:val="название табл/рис Знак,заголовок 1.1 Знак,Elenco Normale Знак,Список уровня 2 Знак,Chapter10 Знак"/>
    <w:link w:val="a5"/>
    <w:uiPriority w:val="34"/>
    <w:rsid w:val="00BC3274"/>
    <w:rPr>
      <w:sz w:val="24"/>
      <w:szCs w:val="24"/>
    </w:rPr>
  </w:style>
  <w:style w:type="paragraph" w:customStyle="1" w:styleId="31">
    <w:name w:val="Ïîäçàã3"/>
    <w:basedOn w:val="a"/>
    <w:rsid w:val="00962483"/>
    <w:pPr>
      <w:widowControl w:val="0"/>
      <w:spacing w:before="113" w:after="57" w:line="210" w:lineRule="atLeast"/>
      <w:jc w:val="center"/>
    </w:pPr>
    <w:rPr>
      <w:rFonts w:ascii="Times New Roman" w:eastAsia="Times New Roman" w:hAnsi="Times New Roman"/>
      <w:b/>
      <w:sz w:val="20"/>
      <w:szCs w:val="20"/>
      <w:lang w:eastAsia="ru-RU"/>
    </w:rPr>
  </w:style>
  <w:style w:type="paragraph" w:customStyle="1" w:styleId="rvps2">
    <w:name w:val="rvps2"/>
    <w:basedOn w:val="a"/>
    <w:rsid w:val="00962483"/>
    <w:pPr>
      <w:suppressAutoHyphens/>
      <w:spacing w:before="28" w:after="100"/>
    </w:pPr>
    <w:rPr>
      <w:rFonts w:ascii="Times New Roman" w:eastAsia="Times New Roman" w:hAnsi="Times New Roman"/>
      <w:kern w:val="2"/>
      <w:lang w:eastAsia="ar-SA"/>
    </w:rPr>
  </w:style>
  <w:style w:type="character" w:customStyle="1" w:styleId="10">
    <w:name w:val="Заголовок 1 Знак"/>
    <w:basedOn w:val="a0"/>
    <w:link w:val="1"/>
    <w:uiPriority w:val="9"/>
    <w:rsid w:val="00BC327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C327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C3274"/>
    <w:rPr>
      <w:rFonts w:asciiTheme="majorHAnsi" w:eastAsiaTheme="majorEastAsia" w:hAnsiTheme="majorHAnsi"/>
      <w:b/>
      <w:bCs/>
      <w:sz w:val="26"/>
      <w:szCs w:val="26"/>
    </w:rPr>
  </w:style>
  <w:style w:type="character" w:customStyle="1" w:styleId="40">
    <w:name w:val="Заголовок 4 Знак"/>
    <w:basedOn w:val="a0"/>
    <w:link w:val="4"/>
    <w:uiPriority w:val="9"/>
    <w:rsid w:val="00BC3274"/>
    <w:rPr>
      <w:b/>
      <w:bCs/>
      <w:sz w:val="28"/>
      <w:szCs w:val="28"/>
    </w:rPr>
  </w:style>
  <w:style w:type="character" w:customStyle="1" w:styleId="50">
    <w:name w:val="Заголовок 5 Знак"/>
    <w:basedOn w:val="a0"/>
    <w:link w:val="5"/>
    <w:uiPriority w:val="9"/>
    <w:semiHidden/>
    <w:rsid w:val="00BC3274"/>
    <w:rPr>
      <w:b/>
      <w:bCs/>
      <w:i/>
      <w:iCs/>
      <w:sz w:val="26"/>
      <w:szCs w:val="26"/>
    </w:rPr>
  </w:style>
  <w:style w:type="character" w:customStyle="1" w:styleId="60">
    <w:name w:val="Заголовок 6 Знак"/>
    <w:basedOn w:val="a0"/>
    <w:link w:val="6"/>
    <w:uiPriority w:val="9"/>
    <w:semiHidden/>
    <w:rsid w:val="00BC3274"/>
    <w:rPr>
      <w:b/>
      <w:bCs/>
    </w:rPr>
  </w:style>
  <w:style w:type="character" w:customStyle="1" w:styleId="70">
    <w:name w:val="Заголовок 7 Знак"/>
    <w:basedOn w:val="a0"/>
    <w:link w:val="7"/>
    <w:uiPriority w:val="9"/>
    <w:semiHidden/>
    <w:rsid w:val="00BC3274"/>
    <w:rPr>
      <w:sz w:val="24"/>
      <w:szCs w:val="24"/>
    </w:rPr>
  </w:style>
  <w:style w:type="character" w:customStyle="1" w:styleId="80">
    <w:name w:val="Заголовок 8 Знак"/>
    <w:basedOn w:val="a0"/>
    <w:link w:val="8"/>
    <w:uiPriority w:val="9"/>
    <w:semiHidden/>
    <w:rsid w:val="00BC3274"/>
    <w:rPr>
      <w:i/>
      <w:iCs/>
      <w:sz w:val="24"/>
      <w:szCs w:val="24"/>
    </w:rPr>
  </w:style>
  <w:style w:type="character" w:customStyle="1" w:styleId="90">
    <w:name w:val="Заголовок 9 Знак"/>
    <w:basedOn w:val="a0"/>
    <w:link w:val="9"/>
    <w:uiPriority w:val="9"/>
    <w:semiHidden/>
    <w:rsid w:val="00BC3274"/>
    <w:rPr>
      <w:rFonts w:asciiTheme="majorHAnsi" w:eastAsiaTheme="majorEastAsia" w:hAnsiTheme="majorHAnsi"/>
    </w:rPr>
  </w:style>
  <w:style w:type="paragraph" w:styleId="a7">
    <w:name w:val="Title"/>
    <w:basedOn w:val="a"/>
    <w:next w:val="a"/>
    <w:link w:val="a8"/>
    <w:uiPriority w:val="10"/>
    <w:qFormat/>
    <w:rsid w:val="00BC3274"/>
    <w:pPr>
      <w:widowControl w:val="0"/>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0"/>
    <w:link w:val="a7"/>
    <w:uiPriority w:val="10"/>
    <w:rsid w:val="00BC3274"/>
    <w:rPr>
      <w:rFonts w:asciiTheme="majorHAnsi" w:eastAsiaTheme="majorEastAsia" w:hAnsiTheme="majorHAnsi"/>
      <w:b/>
      <w:bCs/>
      <w:kern w:val="28"/>
      <w:sz w:val="32"/>
      <w:szCs w:val="32"/>
    </w:rPr>
  </w:style>
  <w:style w:type="paragraph" w:styleId="a9">
    <w:name w:val="Subtitle"/>
    <w:basedOn w:val="a"/>
    <w:next w:val="a"/>
    <w:link w:val="aa"/>
    <w:uiPriority w:val="11"/>
    <w:qFormat/>
    <w:rsid w:val="00BC3274"/>
    <w:pPr>
      <w:widowControl w:val="0"/>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BC3274"/>
    <w:rPr>
      <w:rFonts w:asciiTheme="majorHAnsi" w:eastAsiaTheme="majorEastAsia" w:hAnsiTheme="majorHAnsi"/>
      <w:sz w:val="24"/>
      <w:szCs w:val="24"/>
    </w:rPr>
  </w:style>
  <w:style w:type="character" w:styleId="ab">
    <w:name w:val="Strong"/>
    <w:basedOn w:val="a0"/>
    <w:uiPriority w:val="22"/>
    <w:qFormat/>
    <w:rsid w:val="00BC3274"/>
    <w:rPr>
      <w:b/>
      <w:bCs/>
    </w:rPr>
  </w:style>
  <w:style w:type="character" w:styleId="ac">
    <w:name w:val="Emphasis"/>
    <w:basedOn w:val="a0"/>
    <w:uiPriority w:val="20"/>
    <w:qFormat/>
    <w:rsid w:val="00BC3274"/>
    <w:rPr>
      <w:rFonts w:asciiTheme="minorHAnsi" w:hAnsiTheme="minorHAnsi"/>
      <w:b/>
      <w:i/>
      <w:iCs/>
    </w:rPr>
  </w:style>
  <w:style w:type="paragraph" w:styleId="21">
    <w:name w:val="Quote"/>
    <w:basedOn w:val="a"/>
    <w:next w:val="a"/>
    <w:link w:val="22"/>
    <w:uiPriority w:val="29"/>
    <w:qFormat/>
    <w:rsid w:val="00BC3274"/>
    <w:pPr>
      <w:widowControl w:val="0"/>
    </w:pPr>
    <w:rPr>
      <w:i/>
    </w:rPr>
  </w:style>
  <w:style w:type="character" w:customStyle="1" w:styleId="22">
    <w:name w:val="Цитата 2 Знак"/>
    <w:basedOn w:val="a0"/>
    <w:link w:val="21"/>
    <w:uiPriority w:val="29"/>
    <w:rsid w:val="00BC3274"/>
    <w:rPr>
      <w:i/>
      <w:sz w:val="24"/>
      <w:szCs w:val="24"/>
    </w:rPr>
  </w:style>
  <w:style w:type="paragraph" w:styleId="ad">
    <w:name w:val="Intense Quote"/>
    <w:basedOn w:val="a"/>
    <w:next w:val="a"/>
    <w:link w:val="ae"/>
    <w:uiPriority w:val="30"/>
    <w:qFormat/>
    <w:rsid w:val="00BC3274"/>
    <w:pPr>
      <w:widowControl w:val="0"/>
      <w:ind w:left="720" w:right="720"/>
    </w:pPr>
    <w:rPr>
      <w:b/>
      <w:i/>
      <w:szCs w:val="22"/>
    </w:rPr>
  </w:style>
  <w:style w:type="character" w:customStyle="1" w:styleId="ae">
    <w:name w:val="Выделенная цитата Знак"/>
    <w:basedOn w:val="a0"/>
    <w:link w:val="ad"/>
    <w:uiPriority w:val="30"/>
    <w:rsid w:val="00BC3274"/>
    <w:rPr>
      <w:b/>
      <w:i/>
      <w:sz w:val="24"/>
    </w:rPr>
  </w:style>
  <w:style w:type="character" w:styleId="af">
    <w:name w:val="Subtle Emphasis"/>
    <w:uiPriority w:val="19"/>
    <w:qFormat/>
    <w:rsid w:val="00BC3274"/>
    <w:rPr>
      <w:i/>
      <w:color w:val="5A5A5A" w:themeColor="text1" w:themeTint="A5"/>
    </w:rPr>
  </w:style>
  <w:style w:type="character" w:styleId="af0">
    <w:name w:val="Intense Emphasis"/>
    <w:basedOn w:val="a0"/>
    <w:uiPriority w:val="21"/>
    <w:qFormat/>
    <w:rsid w:val="00BC3274"/>
    <w:rPr>
      <w:b/>
      <w:i/>
      <w:sz w:val="24"/>
      <w:szCs w:val="24"/>
      <w:u w:val="single"/>
    </w:rPr>
  </w:style>
  <w:style w:type="character" w:styleId="af1">
    <w:name w:val="Subtle Reference"/>
    <w:basedOn w:val="a0"/>
    <w:uiPriority w:val="31"/>
    <w:qFormat/>
    <w:rsid w:val="00BC3274"/>
    <w:rPr>
      <w:sz w:val="24"/>
      <w:szCs w:val="24"/>
      <w:u w:val="single"/>
    </w:rPr>
  </w:style>
  <w:style w:type="character" w:styleId="af2">
    <w:name w:val="Intense Reference"/>
    <w:basedOn w:val="a0"/>
    <w:uiPriority w:val="32"/>
    <w:qFormat/>
    <w:rsid w:val="00BC3274"/>
    <w:rPr>
      <w:b/>
      <w:sz w:val="24"/>
      <w:u w:val="single"/>
    </w:rPr>
  </w:style>
  <w:style w:type="character" w:styleId="af3">
    <w:name w:val="Book Title"/>
    <w:basedOn w:val="a0"/>
    <w:uiPriority w:val="33"/>
    <w:qFormat/>
    <w:rsid w:val="00BC327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BC3274"/>
    <w:pPr>
      <w:outlineLvl w:val="9"/>
    </w:pPr>
    <w:rPr>
      <w:rFonts w:cs="Arial Unicode MS"/>
      <w:color w:val="000000"/>
      <w:lang w:val="uk-UA" w:eastAsia="uk-UA" w:bidi="uk-UA"/>
    </w:rPr>
  </w:style>
  <w:style w:type="paragraph" w:styleId="af5">
    <w:name w:val="Normal (Web)"/>
    <w:basedOn w:val="a"/>
    <w:uiPriority w:val="99"/>
    <w:unhideWhenUsed/>
    <w:rsid w:val="00781807"/>
    <w:pPr>
      <w:spacing w:before="100" w:beforeAutospacing="1" w:after="100" w:afterAutospacing="1"/>
    </w:pPr>
    <w:rPr>
      <w:rFonts w:ascii="Times New Roman" w:eastAsia="Times New Roman" w:hAnsi="Times New Roman"/>
      <w:lang w:val="ru-RU" w:eastAsia="ru-RU" w:bidi="ar-SA"/>
    </w:rPr>
  </w:style>
  <w:style w:type="character" w:customStyle="1" w:styleId="datepost">
    <w:name w:val="date_post"/>
    <w:basedOn w:val="a0"/>
    <w:rsid w:val="00FA296E"/>
  </w:style>
  <w:style w:type="paragraph" w:customStyle="1" w:styleId="western">
    <w:name w:val="western"/>
    <w:basedOn w:val="a"/>
    <w:rsid w:val="00FA296E"/>
    <w:pPr>
      <w:spacing w:before="100" w:beforeAutospacing="1" w:after="100" w:afterAutospacing="1"/>
    </w:pPr>
    <w:rPr>
      <w:rFonts w:ascii="Times New Roman" w:eastAsia="Times New Roman" w:hAnsi="Times New Roman"/>
      <w:lang w:val="ru-RU" w:eastAsia="ru-RU" w:bidi="ar-SA"/>
    </w:rPr>
  </w:style>
  <w:style w:type="paragraph" w:styleId="af6">
    <w:name w:val="header"/>
    <w:basedOn w:val="a"/>
    <w:link w:val="af7"/>
    <w:uiPriority w:val="99"/>
    <w:unhideWhenUsed/>
    <w:rsid w:val="00206353"/>
    <w:pPr>
      <w:tabs>
        <w:tab w:val="center" w:pos="4819"/>
        <w:tab w:val="right" w:pos="9639"/>
      </w:tabs>
    </w:pPr>
  </w:style>
  <w:style w:type="character" w:customStyle="1" w:styleId="af7">
    <w:name w:val="Верхний колонтитул Знак"/>
    <w:basedOn w:val="a0"/>
    <w:link w:val="af6"/>
    <w:uiPriority w:val="99"/>
    <w:rsid w:val="00206353"/>
    <w:rPr>
      <w:sz w:val="24"/>
      <w:szCs w:val="24"/>
    </w:rPr>
  </w:style>
  <w:style w:type="paragraph" w:styleId="af8">
    <w:name w:val="footer"/>
    <w:basedOn w:val="a"/>
    <w:link w:val="af9"/>
    <w:uiPriority w:val="99"/>
    <w:unhideWhenUsed/>
    <w:rsid w:val="00206353"/>
    <w:pPr>
      <w:tabs>
        <w:tab w:val="center" w:pos="4819"/>
        <w:tab w:val="right" w:pos="9639"/>
      </w:tabs>
    </w:pPr>
  </w:style>
  <w:style w:type="character" w:customStyle="1" w:styleId="af9">
    <w:name w:val="Нижний колонтитул Знак"/>
    <w:basedOn w:val="a0"/>
    <w:link w:val="af8"/>
    <w:uiPriority w:val="99"/>
    <w:rsid w:val="00206353"/>
    <w:rPr>
      <w:sz w:val="24"/>
      <w:szCs w:val="24"/>
    </w:rPr>
  </w:style>
  <w:style w:type="paragraph" w:styleId="afa">
    <w:name w:val="Balloon Text"/>
    <w:basedOn w:val="a"/>
    <w:link w:val="afb"/>
    <w:uiPriority w:val="99"/>
    <w:semiHidden/>
    <w:unhideWhenUsed/>
    <w:rsid w:val="00D76E78"/>
    <w:rPr>
      <w:rFonts w:ascii="Segoe UI" w:hAnsi="Segoe UI" w:cs="Segoe UI"/>
      <w:sz w:val="18"/>
      <w:szCs w:val="18"/>
    </w:rPr>
  </w:style>
  <w:style w:type="character" w:customStyle="1" w:styleId="afb">
    <w:name w:val="Текст выноски Знак"/>
    <w:basedOn w:val="a0"/>
    <w:link w:val="afa"/>
    <w:uiPriority w:val="99"/>
    <w:semiHidden/>
    <w:rsid w:val="00D76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751192">
      <w:bodyDiv w:val="1"/>
      <w:marLeft w:val="0"/>
      <w:marRight w:val="0"/>
      <w:marTop w:val="0"/>
      <w:marBottom w:val="0"/>
      <w:divBdr>
        <w:top w:val="none" w:sz="0" w:space="0" w:color="auto"/>
        <w:left w:val="none" w:sz="0" w:space="0" w:color="auto"/>
        <w:bottom w:val="none" w:sz="0" w:space="0" w:color="auto"/>
        <w:right w:val="none" w:sz="0" w:space="0" w:color="auto"/>
      </w:divBdr>
      <w:divsChild>
        <w:div w:id="975795996">
          <w:marLeft w:val="0"/>
          <w:marRight w:val="0"/>
          <w:marTop w:val="0"/>
          <w:marBottom w:val="0"/>
          <w:divBdr>
            <w:top w:val="none" w:sz="0" w:space="0" w:color="auto"/>
            <w:left w:val="none" w:sz="0" w:space="0" w:color="auto"/>
            <w:bottom w:val="none" w:sz="0" w:space="0" w:color="auto"/>
            <w:right w:val="none" w:sz="0" w:space="0" w:color="auto"/>
          </w:divBdr>
        </w:div>
        <w:div w:id="446504768">
          <w:marLeft w:val="0"/>
          <w:marRight w:val="0"/>
          <w:marTop w:val="0"/>
          <w:marBottom w:val="0"/>
          <w:divBdr>
            <w:top w:val="none" w:sz="0" w:space="0" w:color="auto"/>
            <w:left w:val="none" w:sz="0" w:space="0" w:color="auto"/>
            <w:bottom w:val="none" w:sz="0" w:space="0" w:color="auto"/>
            <w:right w:val="none" w:sz="0" w:space="0" w:color="auto"/>
          </w:divBdr>
        </w:div>
        <w:div w:id="1887446778">
          <w:marLeft w:val="0"/>
          <w:marRight w:val="0"/>
          <w:marTop w:val="0"/>
          <w:marBottom w:val="0"/>
          <w:divBdr>
            <w:top w:val="none" w:sz="0" w:space="0" w:color="auto"/>
            <w:left w:val="none" w:sz="0" w:space="0" w:color="auto"/>
            <w:bottom w:val="none" w:sz="0" w:space="0" w:color="auto"/>
            <w:right w:val="none" w:sz="0" w:space="0" w:color="auto"/>
          </w:divBdr>
        </w:div>
        <w:div w:id="1410426490">
          <w:marLeft w:val="0"/>
          <w:marRight w:val="0"/>
          <w:marTop w:val="0"/>
          <w:marBottom w:val="0"/>
          <w:divBdr>
            <w:top w:val="none" w:sz="0" w:space="0" w:color="auto"/>
            <w:left w:val="none" w:sz="0" w:space="0" w:color="auto"/>
            <w:bottom w:val="none" w:sz="0" w:space="0" w:color="auto"/>
            <w:right w:val="none" w:sz="0" w:space="0" w:color="auto"/>
          </w:divBdr>
        </w:div>
        <w:div w:id="15230151">
          <w:marLeft w:val="0"/>
          <w:marRight w:val="0"/>
          <w:marTop w:val="0"/>
          <w:marBottom w:val="0"/>
          <w:divBdr>
            <w:top w:val="none" w:sz="0" w:space="0" w:color="auto"/>
            <w:left w:val="none" w:sz="0" w:space="0" w:color="auto"/>
            <w:bottom w:val="none" w:sz="0" w:space="0" w:color="auto"/>
            <w:right w:val="none" w:sz="0" w:space="0" w:color="auto"/>
          </w:divBdr>
        </w:div>
        <w:div w:id="1311517320">
          <w:marLeft w:val="0"/>
          <w:marRight w:val="0"/>
          <w:marTop w:val="0"/>
          <w:marBottom w:val="0"/>
          <w:divBdr>
            <w:top w:val="none" w:sz="0" w:space="0" w:color="auto"/>
            <w:left w:val="none" w:sz="0" w:space="0" w:color="auto"/>
            <w:bottom w:val="none" w:sz="0" w:space="0" w:color="auto"/>
            <w:right w:val="none" w:sz="0" w:space="0" w:color="auto"/>
          </w:divBdr>
        </w:div>
        <w:div w:id="1036271466">
          <w:marLeft w:val="0"/>
          <w:marRight w:val="0"/>
          <w:marTop w:val="0"/>
          <w:marBottom w:val="0"/>
          <w:divBdr>
            <w:top w:val="none" w:sz="0" w:space="0" w:color="auto"/>
            <w:left w:val="none" w:sz="0" w:space="0" w:color="auto"/>
            <w:bottom w:val="none" w:sz="0" w:space="0" w:color="auto"/>
            <w:right w:val="none" w:sz="0" w:space="0" w:color="auto"/>
          </w:divBdr>
        </w:div>
        <w:div w:id="1601986956">
          <w:marLeft w:val="0"/>
          <w:marRight w:val="0"/>
          <w:marTop w:val="0"/>
          <w:marBottom w:val="0"/>
          <w:divBdr>
            <w:top w:val="none" w:sz="0" w:space="0" w:color="auto"/>
            <w:left w:val="none" w:sz="0" w:space="0" w:color="auto"/>
            <w:bottom w:val="none" w:sz="0" w:space="0" w:color="auto"/>
            <w:right w:val="none" w:sz="0" w:space="0" w:color="auto"/>
          </w:divBdr>
        </w:div>
        <w:div w:id="1421095970">
          <w:marLeft w:val="0"/>
          <w:marRight w:val="0"/>
          <w:marTop w:val="0"/>
          <w:marBottom w:val="0"/>
          <w:divBdr>
            <w:top w:val="none" w:sz="0" w:space="0" w:color="auto"/>
            <w:left w:val="none" w:sz="0" w:space="0" w:color="auto"/>
            <w:bottom w:val="none" w:sz="0" w:space="0" w:color="auto"/>
            <w:right w:val="none" w:sz="0" w:space="0" w:color="auto"/>
          </w:divBdr>
        </w:div>
        <w:div w:id="238289782">
          <w:marLeft w:val="0"/>
          <w:marRight w:val="0"/>
          <w:marTop w:val="0"/>
          <w:marBottom w:val="0"/>
          <w:divBdr>
            <w:top w:val="none" w:sz="0" w:space="0" w:color="auto"/>
            <w:left w:val="none" w:sz="0" w:space="0" w:color="auto"/>
            <w:bottom w:val="none" w:sz="0" w:space="0" w:color="auto"/>
            <w:right w:val="none" w:sz="0" w:space="0" w:color="auto"/>
          </w:divBdr>
        </w:div>
        <w:div w:id="1219627289">
          <w:marLeft w:val="0"/>
          <w:marRight w:val="0"/>
          <w:marTop w:val="0"/>
          <w:marBottom w:val="0"/>
          <w:divBdr>
            <w:top w:val="none" w:sz="0" w:space="0" w:color="auto"/>
            <w:left w:val="none" w:sz="0" w:space="0" w:color="auto"/>
            <w:bottom w:val="none" w:sz="0" w:space="0" w:color="auto"/>
            <w:right w:val="none" w:sz="0" w:space="0" w:color="auto"/>
          </w:divBdr>
        </w:div>
        <w:div w:id="195966393">
          <w:marLeft w:val="0"/>
          <w:marRight w:val="0"/>
          <w:marTop w:val="0"/>
          <w:marBottom w:val="0"/>
          <w:divBdr>
            <w:top w:val="none" w:sz="0" w:space="0" w:color="auto"/>
            <w:left w:val="none" w:sz="0" w:space="0" w:color="auto"/>
            <w:bottom w:val="none" w:sz="0" w:space="0" w:color="auto"/>
            <w:right w:val="none" w:sz="0" w:space="0" w:color="auto"/>
          </w:divBdr>
        </w:div>
        <w:div w:id="75983634">
          <w:marLeft w:val="0"/>
          <w:marRight w:val="0"/>
          <w:marTop w:val="0"/>
          <w:marBottom w:val="0"/>
          <w:divBdr>
            <w:top w:val="none" w:sz="0" w:space="0" w:color="auto"/>
            <w:left w:val="none" w:sz="0" w:space="0" w:color="auto"/>
            <w:bottom w:val="none" w:sz="0" w:space="0" w:color="auto"/>
            <w:right w:val="none" w:sz="0" w:space="0" w:color="auto"/>
          </w:divBdr>
        </w:div>
        <w:div w:id="871695943">
          <w:marLeft w:val="0"/>
          <w:marRight w:val="0"/>
          <w:marTop w:val="0"/>
          <w:marBottom w:val="0"/>
          <w:divBdr>
            <w:top w:val="none" w:sz="0" w:space="0" w:color="auto"/>
            <w:left w:val="none" w:sz="0" w:space="0" w:color="auto"/>
            <w:bottom w:val="none" w:sz="0" w:space="0" w:color="auto"/>
            <w:right w:val="none" w:sz="0" w:space="0" w:color="auto"/>
          </w:divBdr>
        </w:div>
      </w:divsChild>
    </w:div>
    <w:div w:id="1784153050">
      <w:bodyDiv w:val="1"/>
      <w:marLeft w:val="0"/>
      <w:marRight w:val="0"/>
      <w:marTop w:val="0"/>
      <w:marBottom w:val="0"/>
      <w:divBdr>
        <w:top w:val="none" w:sz="0" w:space="0" w:color="auto"/>
        <w:left w:val="none" w:sz="0" w:space="0" w:color="auto"/>
        <w:bottom w:val="none" w:sz="0" w:space="0" w:color="auto"/>
        <w:right w:val="none" w:sz="0" w:space="0" w:color="auto"/>
      </w:divBdr>
      <w:divsChild>
        <w:div w:id="1265576238">
          <w:marLeft w:val="0"/>
          <w:marRight w:val="0"/>
          <w:marTop w:val="64"/>
          <w:marBottom w:val="64"/>
          <w:divBdr>
            <w:top w:val="none" w:sz="0" w:space="0" w:color="auto"/>
            <w:left w:val="none" w:sz="0" w:space="0" w:color="auto"/>
            <w:bottom w:val="none" w:sz="0" w:space="0" w:color="auto"/>
            <w:right w:val="none" w:sz="0" w:space="0" w:color="auto"/>
          </w:divBdr>
        </w:div>
        <w:div w:id="505562293">
          <w:marLeft w:val="0"/>
          <w:marRight w:val="0"/>
          <w:marTop w:val="0"/>
          <w:marBottom w:val="0"/>
          <w:divBdr>
            <w:top w:val="none" w:sz="0" w:space="0" w:color="auto"/>
            <w:left w:val="none" w:sz="0" w:space="0" w:color="auto"/>
            <w:bottom w:val="none" w:sz="0" w:space="0" w:color="auto"/>
            <w:right w:val="none" w:sz="0" w:space="0" w:color="auto"/>
          </w:divBdr>
          <w:divsChild>
            <w:div w:id="14750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454">
      <w:bodyDiv w:val="1"/>
      <w:marLeft w:val="0"/>
      <w:marRight w:val="0"/>
      <w:marTop w:val="0"/>
      <w:marBottom w:val="0"/>
      <w:divBdr>
        <w:top w:val="none" w:sz="0" w:space="0" w:color="auto"/>
        <w:left w:val="none" w:sz="0" w:space="0" w:color="auto"/>
        <w:bottom w:val="none" w:sz="0" w:space="0" w:color="auto"/>
        <w:right w:val="none" w:sz="0" w:space="0" w:color="auto"/>
      </w:divBdr>
      <w:divsChild>
        <w:div w:id="1273169912">
          <w:marLeft w:val="0"/>
          <w:marRight w:val="0"/>
          <w:marTop w:val="138"/>
          <w:marBottom w:val="138"/>
          <w:divBdr>
            <w:top w:val="none" w:sz="0" w:space="0" w:color="auto"/>
            <w:left w:val="none" w:sz="0" w:space="0" w:color="auto"/>
            <w:bottom w:val="none" w:sz="0" w:space="0" w:color="auto"/>
            <w:right w:val="none" w:sz="0" w:space="0" w:color="auto"/>
          </w:divBdr>
        </w:div>
        <w:div w:id="794523699">
          <w:marLeft w:val="0"/>
          <w:marRight w:val="0"/>
          <w:marTop w:val="0"/>
          <w:marBottom w:val="2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7129</Words>
  <Characters>4065</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КористувачА</dc:creator>
  <cp:keywords/>
  <dc:description/>
  <cp:lastModifiedBy>User</cp:lastModifiedBy>
  <cp:revision>14</cp:revision>
  <cp:lastPrinted>2025-10-17T09:25:00Z</cp:lastPrinted>
  <dcterms:created xsi:type="dcterms:W3CDTF">2025-06-23T12:59:00Z</dcterms:created>
  <dcterms:modified xsi:type="dcterms:W3CDTF">2025-10-17T09:26:00Z</dcterms:modified>
</cp:coreProperties>
</file>