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AD" w:rsidRPr="00ED0EAD" w:rsidRDefault="00ED0EAD" w:rsidP="00ED0E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D0EA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E1C9CD" wp14:editId="650778A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AD" w:rsidRPr="00ED0EAD" w:rsidRDefault="00ED0EAD" w:rsidP="00ED0EA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D0EA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0EAD" w:rsidRPr="00ED0EAD" w:rsidRDefault="00ED0EAD" w:rsidP="00ED0E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D0EA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ED0EA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D0EAD" w:rsidRPr="00ED0EAD" w:rsidRDefault="00ED0EAD" w:rsidP="00ED0E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EA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D0EAD" w:rsidRPr="00ED0EAD" w:rsidRDefault="00ED0EAD" w:rsidP="00ED0EA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D0EAD" w:rsidRDefault="00ED0EAD" w:rsidP="00ED0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EA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травня </w:t>
      </w:r>
      <w:r w:rsidRPr="00ED0EAD">
        <w:rPr>
          <w:rFonts w:ascii="Times New Roman" w:hAnsi="Times New Roman"/>
          <w:sz w:val="28"/>
          <w:szCs w:val="28"/>
        </w:rPr>
        <w:t>202</w:t>
      </w:r>
      <w:r w:rsidRPr="00ED0EAD">
        <w:rPr>
          <w:rFonts w:ascii="Times New Roman" w:hAnsi="Times New Roman"/>
          <w:sz w:val="28"/>
          <w:szCs w:val="28"/>
          <w:lang w:val="uk-UA"/>
        </w:rPr>
        <w:t>5</w:t>
      </w:r>
      <w:r w:rsidRPr="00ED0EAD">
        <w:rPr>
          <w:rFonts w:ascii="Times New Roman" w:hAnsi="Times New Roman"/>
          <w:sz w:val="28"/>
          <w:szCs w:val="28"/>
        </w:rPr>
        <w:t xml:space="preserve"> року</w:t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</w:r>
      <w:r w:rsidRPr="00ED0EAD">
        <w:rPr>
          <w:rFonts w:ascii="Times New Roman" w:hAnsi="Times New Roman"/>
          <w:sz w:val="28"/>
          <w:szCs w:val="28"/>
        </w:rPr>
        <w:tab/>
        <w:t xml:space="preserve">             </w:t>
      </w:r>
      <w:r w:rsidRPr="00ED0E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0EAD">
        <w:rPr>
          <w:rFonts w:ascii="Times New Roman" w:hAnsi="Times New Roman"/>
          <w:sz w:val="28"/>
          <w:szCs w:val="28"/>
        </w:rPr>
        <w:t xml:space="preserve"> </w:t>
      </w:r>
      <w:r w:rsidRPr="00ED0E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EAD">
        <w:rPr>
          <w:rFonts w:ascii="Times New Roman" w:hAnsi="Times New Roman"/>
          <w:sz w:val="28"/>
          <w:szCs w:val="28"/>
        </w:rPr>
        <w:t xml:space="preserve">№ </w:t>
      </w:r>
      <w:r w:rsidRPr="00ED0EAD">
        <w:rPr>
          <w:rFonts w:ascii="Times New Roman" w:hAnsi="Times New Roman"/>
          <w:sz w:val="28"/>
          <w:szCs w:val="28"/>
          <w:lang w:val="uk-UA"/>
        </w:rPr>
        <w:t>___</w:t>
      </w:r>
      <w:r w:rsidRPr="00ED0EAD">
        <w:rPr>
          <w:rFonts w:ascii="Times New Roman" w:hAnsi="Times New Roman"/>
          <w:sz w:val="28"/>
          <w:szCs w:val="28"/>
        </w:rPr>
        <w:t>-</w:t>
      </w:r>
      <w:r w:rsidRPr="00ED0EAD">
        <w:rPr>
          <w:rFonts w:ascii="Times New Roman" w:hAnsi="Times New Roman"/>
          <w:sz w:val="28"/>
          <w:szCs w:val="28"/>
          <w:lang w:val="en-US"/>
        </w:rPr>
        <w:t>V</w:t>
      </w:r>
      <w:r w:rsidRPr="00ED0EAD">
        <w:rPr>
          <w:rFonts w:ascii="Times New Roman" w:hAnsi="Times New Roman"/>
          <w:sz w:val="28"/>
          <w:szCs w:val="28"/>
        </w:rPr>
        <w:t>ІІІ</w:t>
      </w:r>
    </w:p>
    <w:p w:rsidR="00814FF0" w:rsidRPr="00814FF0" w:rsidRDefault="00814FF0" w:rsidP="00ED0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6BD" w:rsidRDefault="00BA0EFC" w:rsidP="00CE164A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814FF0">
        <w:rPr>
          <w:rFonts w:ascii="Times New Roman" w:hAnsi="Times New Roman"/>
          <w:b/>
          <w:sz w:val="28"/>
          <w:szCs w:val="28"/>
          <w:lang w:val="uk-UA"/>
        </w:rPr>
        <w:t>Про затвердження цільової Програми</w:t>
      </w:r>
      <w:r w:rsidRPr="00814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BDD"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Ананьївської міської ради </w:t>
      </w:r>
    </w:p>
    <w:p w:rsidR="00BA0EFC" w:rsidRDefault="00F67BDD" w:rsidP="00CE164A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на</w:t>
      </w:r>
      <w:r w:rsidR="00A87BA2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2025-2027 роки</w:t>
      </w:r>
      <w:r w:rsidR="00814FF0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«Охорона та збереження об’єктів культурної спадщини</w:t>
      </w:r>
      <w:r w:rsidR="00814FF0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67BDD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Ананьївської міської територіальної громади»</w:t>
      </w:r>
    </w:p>
    <w:p w:rsidR="00A87BA2" w:rsidRPr="00A87BA2" w:rsidRDefault="00A87BA2" w:rsidP="00CE164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val="uk-UA"/>
        </w:rPr>
      </w:pPr>
    </w:p>
    <w:p w:rsidR="00BA0EFC" w:rsidRPr="002838DD" w:rsidRDefault="00BA0EFC" w:rsidP="00CE164A">
      <w:pPr>
        <w:pStyle w:val="a3"/>
        <w:ind w:firstLine="709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Відповідно до статті 26 Закону України «Про місцеве самоврядування в Україні», законів України 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«Про культуру», «Про охорону культурної спадщини»,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Україні», «Про засудження та заборону пропаганди російської імперської політики в Україні і деколонізацію топонімії», «Про внесення змін до деяких законів України щодо особливостей формування Державного реєстру нерухомих пам’яток України»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, Порядку розроблення міських цільових та комплексних програм, моніторингу та звітності про їх виконання, затвердженого рішенням Ананьївської міської ради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 </w:t>
      </w:r>
      <w:hyperlink r:id="rId9" w:history="1">
        <w:r w:rsidR="00690E61"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від 22 січня</w:t>
        </w:r>
        <w:r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202</w:t>
        </w:r>
        <w:r w:rsidR="00690E61"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1</w:t>
        </w:r>
        <w:r w:rsidRPr="002838D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року № </w:t>
        </w:r>
      </w:hyperlink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99-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en-IE"/>
        </w:rPr>
        <w:t>VIII</w:t>
      </w:r>
      <w:r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86D3C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умов збереження та популяризація пам’яток культурної спадщини громади, 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враховуючи рішення виконавчого комітету</w:t>
      </w:r>
      <w:r w:rsidR="00407174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Ананьївської міської ради </w:t>
      </w:r>
      <w:r w:rsidR="00407174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>від __</w:t>
      </w:r>
      <w:r w:rsidR="00690E61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C86D3C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>травня</w:t>
      </w:r>
      <w:r w:rsidR="00690E61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202</w:t>
      </w:r>
      <w:r w:rsidR="00F67BDD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>5</w:t>
      </w:r>
      <w:r w:rsidR="00407174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року №___</w:t>
      </w:r>
      <w:r w:rsidR="0009163E" w:rsidRPr="00C86D3C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9163E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схвалення проє</w:t>
      </w:r>
      <w:r w:rsidR="00196CB7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кту 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Ананьївської міської ради </w:t>
      </w:r>
      <w:r w:rsidR="00407174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затвердження</w:t>
      </w:r>
      <w:r w:rsidR="00690E61"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D22DB" w:rsidRPr="002838DD">
        <w:rPr>
          <w:rFonts w:ascii="Times New Roman" w:hAnsi="Times New Roman"/>
          <w:color w:val="000000"/>
          <w:sz w:val="28"/>
          <w:szCs w:val="28"/>
          <w:lang w:val="uk-UA" w:eastAsia="uk-UA"/>
        </w:rPr>
        <w:t>цільової</w:t>
      </w:r>
      <w:r w:rsidR="00407174" w:rsidRPr="002838D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D22DB" w:rsidRPr="002838DD">
        <w:rPr>
          <w:rFonts w:ascii="Times New Roman" w:hAnsi="Times New Roman"/>
          <w:sz w:val="28"/>
          <w:szCs w:val="28"/>
          <w:lang w:val="uk-UA"/>
        </w:rPr>
        <w:t>Програми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 на 202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5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>-202</w:t>
      </w:r>
      <w:r w:rsidR="00F67BDD" w:rsidRPr="002838DD">
        <w:rPr>
          <w:rFonts w:ascii="Times New Roman" w:hAnsi="Times New Roman"/>
          <w:sz w:val="28"/>
          <w:szCs w:val="28"/>
          <w:lang w:val="uk-UA"/>
        </w:rPr>
        <w:t>7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 xml:space="preserve"> роки «</w:t>
      </w:r>
      <w:r w:rsidR="00F67BDD" w:rsidRPr="002838D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Охорона та збереження об’єктів культурної спадщини Ананьївської міської територіальної громади</w:t>
      </w:r>
      <w:r w:rsidR="00407174" w:rsidRPr="002838DD">
        <w:rPr>
          <w:rFonts w:ascii="Times New Roman" w:hAnsi="Times New Roman"/>
          <w:sz w:val="28"/>
          <w:szCs w:val="28"/>
          <w:lang w:val="uk-UA"/>
        </w:rPr>
        <w:t>»,</w:t>
      </w:r>
      <w:r w:rsidRPr="002838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висновки та рекомендації постійн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их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комісі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й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Ананьївської міської ради з питань фінансів, бюджету, планування, соціально-економічного розвитку, інвестицій </w:t>
      </w:r>
      <w:r w:rsidR="00B30224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та міжнародного співробітництва та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B30224" w:rsidRPr="00B302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="00B30224"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2838DD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Ананьївська міська рада</w:t>
      </w:r>
    </w:p>
    <w:p w:rsidR="00BA0EFC" w:rsidRPr="00C86D3C" w:rsidRDefault="00BA0EFC" w:rsidP="00CE1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Default="00BA0EFC" w:rsidP="00CE164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E65E49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ЛА</w:t>
      </w:r>
      <w:r w:rsidRPr="00E65E49">
        <w:rPr>
          <w:rFonts w:ascii="Times New Roman" w:hAnsi="Times New Roman"/>
          <w:b/>
          <w:color w:val="000000"/>
          <w:sz w:val="28"/>
          <w:szCs w:val="28"/>
          <w:lang w:eastAsia="uk-UA"/>
        </w:rPr>
        <w:t>:</w:t>
      </w:r>
    </w:p>
    <w:p w:rsidR="00C86D3C" w:rsidRPr="00C86D3C" w:rsidRDefault="00C86D3C" w:rsidP="00CE16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Default="00BA0EFC" w:rsidP="00CE164A">
      <w:pPr>
        <w:pStyle w:val="a4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F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Затвердити цільову </w:t>
      </w:r>
      <w:r w:rsidRPr="00906F2C">
        <w:rPr>
          <w:rFonts w:ascii="Times New Roman" w:hAnsi="Times New Roman"/>
          <w:sz w:val="28"/>
          <w:szCs w:val="28"/>
        </w:rPr>
        <w:t xml:space="preserve">Програму </w:t>
      </w:r>
      <w:r w:rsidRPr="00F67BDD">
        <w:rPr>
          <w:rFonts w:ascii="Times New Roman" w:hAnsi="Times New Roman"/>
          <w:sz w:val="28"/>
          <w:szCs w:val="28"/>
        </w:rPr>
        <w:t>Анань</w:t>
      </w:r>
      <w:r w:rsidRPr="00906F2C">
        <w:rPr>
          <w:rFonts w:ascii="Times New Roman" w:hAnsi="Times New Roman"/>
          <w:sz w:val="28"/>
          <w:szCs w:val="28"/>
        </w:rPr>
        <w:t xml:space="preserve">ївської міської ради на </w:t>
      </w:r>
      <w:r w:rsidRPr="00F67BDD">
        <w:rPr>
          <w:rFonts w:ascii="Times New Roman" w:hAnsi="Times New Roman"/>
          <w:sz w:val="28"/>
          <w:szCs w:val="28"/>
        </w:rPr>
        <w:br/>
      </w:r>
      <w:r w:rsidRPr="00906F2C">
        <w:rPr>
          <w:rFonts w:ascii="Times New Roman" w:hAnsi="Times New Roman"/>
          <w:sz w:val="28"/>
          <w:szCs w:val="28"/>
        </w:rPr>
        <w:t>202</w:t>
      </w:r>
      <w:r w:rsidR="00F67BDD">
        <w:rPr>
          <w:rFonts w:ascii="Times New Roman" w:hAnsi="Times New Roman"/>
          <w:sz w:val="28"/>
          <w:szCs w:val="28"/>
        </w:rPr>
        <w:t>5</w:t>
      </w:r>
      <w:r w:rsidRPr="00906F2C">
        <w:rPr>
          <w:rFonts w:ascii="Times New Roman" w:hAnsi="Times New Roman"/>
          <w:sz w:val="28"/>
          <w:szCs w:val="28"/>
        </w:rPr>
        <w:t>-202</w:t>
      </w:r>
      <w:r w:rsidR="00F67BDD">
        <w:rPr>
          <w:rFonts w:ascii="Times New Roman" w:hAnsi="Times New Roman"/>
          <w:sz w:val="28"/>
          <w:szCs w:val="28"/>
        </w:rPr>
        <w:t>7</w:t>
      </w:r>
      <w:r w:rsidRPr="00906F2C">
        <w:rPr>
          <w:rFonts w:ascii="Times New Roman" w:hAnsi="Times New Roman"/>
          <w:sz w:val="28"/>
          <w:szCs w:val="28"/>
        </w:rPr>
        <w:t xml:space="preserve"> роки «</w:t>
      </w:r>
      <w:r w:rsidR="00F67BDD" w:rsidRPr="00F67BDD">
        <w:rPr>
          <w:rFonts w:ascii="TimesNewRomanPS-BoldMT" w:eastAsia="Times New Roman" w:hAnsi="TimesNewRomanPS-BoldMT"/>
          <w:bCs/>
          <w:color w:val="000000"/>
          <w:sz w:val="28"/>
          <w:szCs w:val="28"/>
          <w:lang w:eastAsia="uk-UA"/>
        </w:rPr>
        <w:t>Охорона та збереження об’єктів культурної спадщини</w:t>
      </w:r>
      <w:r w:rsidR="00F67BDD" w:rsidRPr="00F67BDD">
        <w:rPr>
          <w:rFonts w:ascii="TimesNewRomanPS-BoldMT" w:eastAsia="Times New Roman" w:hAnsi="TimesNewRomanPS-BoldMT"/>
          <w:bCs/>
          <w:color w:val="000000"/>
          <w:sz w:val="28"/>
          <w:szCs w:val="28"/>
          <w:lang w:eastAsia="uk-UA"/>
        </w:rPr>
        <w:br/>
        <w:t>Ананьївської міської територіальної громади</w:t>
      </w:r>
      <w:r w:rsidRPr="00F67BDD">
        <w:rPr>
          <w:rFonts w:ascii="Times New Roman" w:hAnsi="Times New Roman"/>
          <w:sz w:val="28"/>
          <w:szCs w:val="28"/>
        </w:rPr>
        <w:t>»</w:t>
      </w:r>
      <w:r w:rsidRPr="00906F2C">
        <w:rPr>
          <w:rFonts w:ascii="Times New Roman" w:hAnsi="Times New Roman"/>
          <w:sz w:val="28"/>
          <w:szCs w:val="28"/>
        </w:rPr>
        <w:t xml:space="preserve"> (далі - Програма) (додається).</w:t>
      </w:r>
    </w:p>
    <w:p w:rsidR="001E1382" w:rsidRPr="00D72177" w:rsidRDefault="001E1382" w:rsidP="00CE164A">
      <w:pPr>
        <w:pStyle w:val="a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D22DB" w:rsidRPr="001E1382" w:rsidRDefault="002D22DB" w:rsidP="00CE164A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ської територіальної громади на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роки та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проєктів рішень про внесення змін до бюджету Ананьївської мі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ської територіальної громади на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F67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E1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196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2D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</w:t>
      </w:r>
    </w:p>
    <w:p w:rsidR="001E1382" w:rsidRPr="001E1382" w:rsidRDefault="001E1382" w:rsidP="00CE164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EFC" w:rsidRPr="001E1382" w:rsidRDefault="001E1382" w:rsidP="00CE16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2D22DB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86D3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="00C86D3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r w:rsidR="00BA0EFC" w:rsidRPr="001E1382">
        <w:rPr>
          <w:rFonts w:ascii="Times New Roman" w:hAnsi="Times New Roman"/>
          <w:sz w:val="28"/>
          <w:szCs w:val="28"/>
          <w:shd w:val="clear" w:color="auto" w:fill="FFFFFF"/>
        </w:rPr>
        <w:t>постійну комісію Ананьївської міської ради з питань</w:t>
      </w:r>
      <w:r w:rsidR="004E18CB" w:rsidRPr="001E1382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="00BA0EFC" w:rsidRPr="001E138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BA0EFC" w:rsidRPr="00D72177" w:rsidRDefault="00BA0EFC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D72177" w:rsidRPr="00D72177" w:rsidRDefault="00D72177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D72177" w:rsidRPr="00D72177" w:rsidRDefault="00D72177" w:rsidP="00CE164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BA0EFC" w:rsidRPr="00971A8E" w:rsidRDefault="00BA0EFC" w:rsidP="00CE164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1A8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Ананьївський міський голова                                        </w:t>
      </w:r>
      <w:r w:rsidR="00D7217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971A8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Юрій ТИЩЕНКО</w:t>
      </w:r>
      <w:r w:rsidRPr="00971A8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E18CB" w:rsidRDefault="004E18CB" w:rsidP="00BA0EF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F67BDD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71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Pr="00971A8E" w:rsidRDefault="00BA0EFC" w:rsidP="00BA0EF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A0EFC" w:rsidRDefault="00BA0EFC" w:rsidP="00381C4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DD395A" w:rsidRDefault="00DD395A" w:rsidP="00437C2F">
      <w:pPr>
        <w:spacing w:after="0" w:line="240" w:lineRule="auto"/>
        <w:jc w:val="right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971A8E" w:rsidRDefault="00437C2F" w:rsidP="00971A8E">
      <w:pPr>
        <w:spacing w:after="0" w:line="240" w:lineRule="auto"/>
        <w:ind w:left="6804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971A8E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971A8E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br/>
      </w:r>
      <w:r w:rsidR="00971A8E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ішення Ананьївської</w:t>
      </w:r>
      <w:r w:rsidR="00971A8E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міської ради</w:t>
      </w:r>
    </w:p>
    <w:p w:rsidR="00437C2F" w:rsidRPr="00437C2F" w:rsidRDefault="00971A8E" w:rsidP="00971A8E">
      <w:pPr>
        <w:spacing w:after="0" w:line="240" w:lineRule="auto"/>
        <w:ind w:left="6804"/>
        <w:jc w:val="both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ід</w:t>
      </w:r>
      <w:r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__ травня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2025 року</w:t>
      </w:r>
      <w:r w:rsidR="00CE164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</w:t>
      </w:r>
      <w:r w:rsidRPr="0059031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ED0EAD">
        <w:rPr>
          <w:rFonts w:ascii="Times New Roman" w:hAnsi="Times New Roman"/>
          <w:sz w:val="28"/>
          <w:szCs w:val="28"/>
          <w:lang w:val="uk-UA"/>
        </w:rPr>
        <w:t>___</w:t>
      </w:r>
      <w:r w:rsidRPr="0059031F">
        <w:rPr>
          <w:rFonts w:ascii="Times New Roman" w:hAnsi="Times New Roman"/>
          <w:sz w:val="28"/>
          <w:szCs w:val="28"/>
          <w:lang w:val="uk-UA"/>
        </w:rPr>
        <w:t>-</w:t>
      </w:r>
      <w:r w:rsidRPr="00ED0EAD">
        <w:rPr>
          <w:rFonts w:ascii="Times New Roman" w:hAnsi="Times New Roman"/>
          <w:sz w:val="28"/>
          <w:szCs w:val="28"/>
          <w:lang w:val="en-US"/>
        </w:rPr>
        <w:t>V</w:t>
      </w:r>
      <w:r w:rsidRPr="0059031F">
        <w:rPr>
          <w:rFonts w:ascii="Times New Roman" w:hAnsi="Times New Roman"/>
          <w:sz w:val="28"/>
          <w:szCs w:val="28"/>
          <w:lang w:val="uk-UA"/>
        </w:rPr>
        <w:t>ІІІ</w:t>
      </w: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062C72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ab/>
      </w: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</w:pPr>
    </w:p>
    <w:p w:rsidR="00437C2F" w:rsidRPr="00437C2F" w:rsidRDefault="00AF3AE3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>Цільова П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 xml:space="preserve">рограма Ананьївської міської ради </w:t>
      </w:r>
      <w:r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 xml:space="preserve">на 2025-2027 роки 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t>«Охорона та збереження об’єктів культурної спадщини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  <w:t>Ананьївської міської територіальної громади»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32"/>
          <w:szCs w:val="32"/>
          <w:lang w:val="uk-UA" w:eastAsia="uk-UA"/>
        </w:rPr>
        <w:br/>
      </w:r>
      <w:r w:rsidR="00437C2F" w:rsidRPr="00437C2F">
        <w:rPr>
          <w:rFonts w:ascii="TimesNewRomanPSMT" w:eastAsia="Times New Roman" w:hAnsi="TimesNewRomanPSMT"/>
          <w:color w:val="000000"/>
          <w:sz w:val="32"/>
          <w:szCs w:val="32"/>
          <w:lang w:val="uk-UA" w:eastAsia="uk-UA"/>
        </w:rPr>
        <w:br/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</w:p>
    <w:p w:rsidR="00926206" w:rsidRDefault="00437C2F" w:rsidP="00437C2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м. Ананьїв – 2025 рік</w:t>
      </w:r>
      <w:r w:rsidRPr="00437C2F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</w:p>
    <w:p w:rsidR="0041629C" w:rsidRDefault="0041629C" w:rsidP="00437C2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</w:p>
    <w:p w:rsidR="0041629C" w:rsidRDefault="00437C2F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lastRenderedPageBreak/>
        <w:t>1.</w:t>
      </w:r>
      <w:r w:rsidR="0041629C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 xml:space="preserve"> 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Паспорт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br/>
        <w:t>Цільової П</w:t>
      </w:r>
      <w:r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рограми Ананьївської міської ради</w:t>
      </w:r>
      <w:r w:rsidR="00AF3AE3" w:rsidRP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F3AE3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на 2025-2027 роки</w:t>
      </w:r>
      <w:r w:rsidR="00AF3AE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437C2F" w:rsidRPr="00437C2F" w:rsidRDefault="00AF3AE3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«Охорона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 та збереження </w:t>
      </w:r>
      <w:r w:rsidR="00AD04F1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о</w:t>
      </w:r>
      <w:r w:rsidR="00437C2F"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 xml:space="preserve">б’єктів культурної спадщини Ананьївської міської територіальної громади» </w:t>
      </w:r>
    </w:p>
    <w:tbl>
      <w:tblPr>
        <w:tblW w:w="9771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5877"/>
      </w:tblGrid>
      <w:tr w:rsidR="00437C2F" w:rsidRPr="00CE164A" w:rsidTr="00CE164A">
        <w:trPr>
          <w:trHeight w:val="566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Ініціатор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F41DD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культури та туризму Ананьївської міської ради </w:t>
            </w:r>
          </w:p>
        </w:tc>
      </w:tr>
      <w:tr w:rsidR="00437C2F" w:rsidRPr="006C2311" w:rsidTr="00CE164A">
        <w:trPr>
          <w:trHeight w:val="7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6C2311" w:rsidRDefault="00437C2F" w:rsidP="00CF59C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C23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Ананьївської</w:t>
            </w:r>
            <w:r w:rsidRPr="006C23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міської </w:t>
            </w:r>
            <w:r w:rsidRPr="006C231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ради 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59031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Рішення виконавчого комітету Ананьївської міської ради від __ травня 2025 року №____ </w:t>
            </w:r>
            <w:r w:rsidR="00285066" w:rsidRPr="00CE16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«Про схвалення проєкту рішення Ананьївської міської ради «Про затвердження </w:t>
            </w:r>
            <w:r w:rsidR="00285066" w:rsidRPr="00CE164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цільової </w:t>
            </w:r>
            <w:r w:rsidR="00285066" w:rsidRPr="00CE164A">
              <w:rPr>
                <w:rFonts w:ascii="Times New Roman" w:hAnsi="Times New Roman"/>
                <w:sz w:val="28"/>
                <w:szCs w:val="28"/>
                <w:lang w:val="uk-UA"/>
              </w:rPr>
              <w:t>Програми Ананьївської міської ради на 2025-2027 роки «</w:t>
            </w:r>
            <w:r w:rsidR="00285066" w:rsidRPr="00CE164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Охорона та збереження об’єктів культурної спадщини Ананьївської міської територіальної громади</w:t>
            </w:r>
            <w:r w:rsidR="00285066" w:rsidRPr="00CE164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37C2F" w:rsidRPr="00CE164A" w:rsidTr="00CE164A">
        <w:trPr>
          <w:trHeight w:val="486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</w:t>
            </w:r>
          </w:p>
        </w:tc>
      </w:tr>
      <w:tr w:rsidR="00437C2F" w:rsidRPr="006C2311" w:rsidTr="00CE164A">
        <w:trPr>
          <w:trHeight w:val="56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F41DD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</w:t>
            </w:r>
            <w:r w:rsidR="00196CB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будівництва, </w:t>
            </w:r>
            <w:r w:rsid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житлово-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комунального господарства </w:t>
            </w:r>
            <w:r w:rsidR="00196CB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інфраструктури 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Ананьївської міської ради;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ектор з питань місто</w:t>
            </w:r>
            <w:r w:rsidR="00043787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будування та архітектури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Ананьївської міської ради </w:t>
            </w:r>
          </w:p>
        </w:tc>
      </w:tr>
      <w:tr w:rsidR="00437C2F" w:rsidRPr="00CE164A" w:rsidTr="00CE164A">
        <w:trPr>
          <w:trHeight w:val="56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8CB" w:rsidRPr="00CE164A" w:rsidRDefault="00926206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Ананьївська міська рада;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культури та туризму Ананьївської міської ради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926206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437C2F" w:rsidRPr="00CE164A" w:rsidTr="00CE164A">
        <w:trPr>
          <w:trHeight w:val="713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Головний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розпорядник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</w:t>
            </w:r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6206" w:rsidRPr="00CE164A" w:rsidRDefault="00926206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Ананьївська міська рада;</w:t>
            </w:r>
          </w:p>
          <w:p w:rsidR="00437C2F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 культури та туризму Ананьївської міської ради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926206" w:rsidRPr="00CE164A" w:rsidRDefault="00067735" w:rsidP="00CE16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ідділ з питань будівництва, </w:t>
            </w:r>
            <w:r w:rsidR="00926206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житлово-комунального господарства та інфраструктури Ананьївської міської ради</w:t>
            </w:r>
          </w:p>
        </w:tc>
      </w:tr>
      <w:tr w:rsidR="00437C2F" w:rsidRPr="00CE164A" w:rsidTr="00CE164A">
        <w:trPr>
          <w:trHeight w:val="348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Учасники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926206" w:rsidP="00CE1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Комунальне підприємство </w:t>
            </w:r>
            <w:r w:rsidR="00DD5223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«Місто С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ервіс Ананьївської міської ради</w:t>
            </w:r>
            <w:r w:rsidR="00DD5223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437C2F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інші</w:t>
            </w:r>
            <w:r w:rsidR="00AD04F1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підприємства, установи, організації</w:t>
            </w:r>
            <w:r w:rsidR="00067735"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E164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фізичні особи</w:t>
            </w:r>
          </w:p>
        </w:tc>
      </w:tr>
      <w:tr w:rsidR="00437C2F" w:rsidRPr="00CE164A" w:rsidTr="00CE164A">
        <w:trPr>
          <w:trHeight w:val="31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9C09A9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2025-2027 роки</w:t>
            </w:r>
          </w:p>
        </w:tc>
      </w:tr>
      <w:tr w:rsidR="00437C2F" w:rsidRPr="00CE164A" w:rsidTr="00CE164A">
        <w:trPr>
          <w:trHeight w:val="688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067735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Етапи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437C2F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437C2F" w:rsidRPr="00CE164A" w:rsidRDefault="00437C2F" w:rsidP="00CE16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довгострокових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109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бюджеті</w:t>
            </w:r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</w:t>
            </w:r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беруть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(для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комплексних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CE164A" w:rsidRDefault="00196CB7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Бюджет Ананьївської міської територіальної громади</w:t>
            </w:r>
          </w:p>
        </w:tc>
      </w:tr>
      <w:tr w:rsidR="00437C2F" w:rsidRPr="00CE164A" w:rsidTr="00CE164A">
        <w:trPr>
          <w:trHeight w:val="972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Загальний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обсяг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фінансових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ресурсів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необхідних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spellStart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рограми</w:t>
            </w:r>
            <w:proofErr w:type="spellEnd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067735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тис</w:t>
            </w:r>
            <w:proofErr w:type="gramStart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.г</w:t>
            </w:r>
            <w:proofErr w:type="gram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рн</w:t>
            </w:r>
            <w:proofErr w:type="spellEnd"/>
            <w:r w:rsidR="00AF3AE3"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 </w:t>
            </w:r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 xml:space="preserve">тому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числі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3B18B0" w:rsidRDefault="00437C2F" w:rsidP="00CE07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062C72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CE07A9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="00926206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69</w:t>
            </w: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,0</w:t>
            </w: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2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1629C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9.1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proofErr w:type="gram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ісцевого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3B18B0" w:rsidRDefault="00CE07A9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</w:t>
            </w:r>
            <w:r w:rsidR="00926206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69</w:t>
            </w:r>
            <w:r w:rsidR="00437C2F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,0</w:t>
            </w:r>
            <w:r w:rsidR="00437C2F" w:rsidRPr="003B18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7C2F" w:rsidRPr="00CE164A" w:rsidTr="00CE164A">
        <w:trPr>
          <w:trHeight w:val="23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37C2F" w:rsidRPr="00CE164A" w:rsidRDefault="00437C2F" w:rsidP="00CE164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інших</w:t>
            </w:r>
            <w:proofErr w:type="spellEnd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16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джерел</w:t>
            </w:r>
            <w:proofErr w:type="spellEnd"/>
          </w:p>
        </w:tc>
        <w:tc>
          <w:tcPr>
            <w:tcW w:w="5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C2F" w:rsidRPr="00D67332" w:rsidRDefault="00437C2F" w:rsidP="00CE16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733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CE164A" w:rsidRPr="00CE164A" w:rsidRDefault="00CE164A" w:rsidP="00C83AD5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8"/>
          <w:lang w:val="uk-UA" w:eastAsia="uk-UA"/>
        </w:rPr>
      </w:pPr>
    </w:p>
    <w:p w:rsidR="00437C2F" w:rsidRDefault="00437C2F" w:rsidP="00C83AD5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2. Визначення проблем, на розв’язання яких спрямована Програма</w:t>
      </w:r>
    </w:p>
    <w:p w:rsidR="00043787" w:rsidRPr="00067735" w:rsidRDefault="00043787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b/>
          <w:color w:val="000000"/>
          <w:sz w:val="24"/>
          <w:szCs w:val="24"/>
          <w:lang w:val="uk-UA" w:eastAsia="uk-UA"/>
        </w:rPr>
      </w:pPr>
    </w:p>
    <w:p w:rsidR="00437C2F" w:rsidRPr="00437C2F" w:rsidRDefault="00AF3AE3" w:rsidP="00067735">
      <w:pPr>
        <w:spacing w:after="0" w:line="240" w:lineRule="auto"/>
        <w:ind w:right="-1"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</w:pPr>
      <w:r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>Цільова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рограма Ананьївської міської ради </w:t>
      </w:r>
      <w:r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на 2025-2027 роки 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  <w:t xml:space="preserve">«Охорони та збереження об’єктів культурної спадщини Ананьївської міської територіальної громади» 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розроблена </w:t>
      </w:r>
      <w:r w:rsidR="00AD04F1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>відповідно до з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аконів України «Про місцеве самоврядування в Україні», «Про культуру», «Про охорону культурної спадщини»,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Україні», «Про засудження та заборону пропаганди російської імперської політики в Україні і деколонізацію топонімії», «Про внесення змін до деяких законів України щодо особливостей формування Державного реєстру нерухомих пам’яток України», інших нормативних актів, спрямована на покращення та вдосконалення організаційних та матеріально-технічних засад сфери охорони історико-культурної спадщини </w:t>
      </w:r>
      <w:r w:rsidR="00437C2F"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Ананьївської міської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 територіальної громади</w:t>
      </w:r>
      <w:r w:rsidR="00AD04F1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 (далі - громада)</w:t>
      </w:r>
      <w:r w:rsidR="00437C2F" w:rsidRPr="00437C2F">
        <w:rPr>
          <w:rFonts w:ascii="Times New Roman" w:eastAsia="Arial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Культурна спадщина громади є невід’ємною частиною культурного надбання України, а відтак світового культурного надбання. Питання дотримання пам’ятко-охоронного законодавства особливо актуальне. На 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обліку та під охороною держави в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громаді </w:t>
      </w:r>
      <w:r w:rsidR="0004378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нараховується 32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пам’ятк</w:t>
      </w:r>
      <w:r w:rsidR="0004378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 з них: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пам’яток історії – 15;</w:t>
      </w:r>
    </w:p>
    <w:p w:rsidR="00437C2F" w:rsidRPr="00437C2F" w:rsidRDefault="00437C2F" w:rsidP="00067735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пам’яток архітектури – 17.</w:t>
      </w:r>
    </w:p>
    <w:p w:rsidR="00437C2F" w:rsidRPr="00437C2F" w:rsidRDefault="00437C2F" w:rsidP="00F36FC2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Актуальною залишається проблема збереження пам’яток культурної спадщини та попередження відносно їх актів вандалізму. Під час моніторингу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проведен</w:t>
      </w:r>
      <w:r w:rsidR="00AD04F1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ого фахівцями відділу культури та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туризму міської ради, виявлено, що більшість пам’яток потребують ремонтних робіт різного ступеня та облаштування. Майже вся науково-облікова документація на пам’ятки не відповідає сучасним зразкам і містить інформацію, яка роками не оновлювалась та потребує уточнення. Частина пам’яток немає власників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балансоутримувачів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, не визначена їх грошова вартість. На сьогодні, на більшість пам’яток відсутня документація, що ускладнює їх реєстрацію, визначення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. </w:t>
      </w:r>
    </w:p>
    <w:p w:rsidR="00437C2F" w:rsidRPr="00437C2F" w:rsidRDefault="00437C2F" w:rsidP="00442E07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Власники і користувачі пам’яток культурної спадщини, жителі </w:t>
      </w:r>
      <w:r w:rsidR="00AD04F1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, суб’єкти господарювання недостатньо інформовані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пам’яток. Розв’язання проблем охорони культурної спадщини </w:t>
      </w:r>
      <w:r w:rsidR="00F400AB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 громаді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має ґрунтуватись на системному програмному підході.</w:t>
      </w:r>
    </w:p>
    <w:p w:rsidR="00437C2F" w:rsidRPr="00437C2F" w:rsidRDefault="00437C2F" w:rsidP="0006654B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lastRenderedPageBreak/>
        <w:t>Закон</w:t>
      </w:r>
      <w:r w:rsidR="00F400AB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ом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України «П</w:t>
      </w:r>
      <w:r w:rsidR="00AF3AE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 охорону культурної спадщини»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визначаються основні положення національної політики в цій сфері,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але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насправді збереження культурної спадщини знаходиться в ризику постійного руйнування. </w:t>
      </w:r>
    </w:p>
    <w:p w:rsidR="00437C2F" w:rsidRDefault="00437C2F" w:rsidP="0006654B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Наразі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пам’яткоохоронної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сфери негативно впливає на процес управління охороною культурної спадщини. Однак розв’язання вказаних проблем можливе за умови прийняття цільової </w:t>
      </w:r>
      <w:r w:rsidR="00D2585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П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рограми, достатньому фінансуванні й активній співпраці органів місцевого самоврядування з членами територіальної громади надасть змогу здійснити справді плідні, активні й помітні усій громаді заходи практичного спрямування щодо охорони й збереження пам’яток та об’єктів культурної спадщини </w:t>
      </w:r>
      <w:r w:rsidR="00B91E73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, запровадження 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043787" w:rsidRPr="00D2585F" w:rsidRDefault="00043787" w:rsidP="00437C2F">
      <w:pPr>
        <w:spacing w:after="0" w:line="240" w:lineRule="auto"/>
        <w:ind w:firstLine="851"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3. Визначення мети</w:t>
      </w:r>
    </w:p>
    <w:p w:rsidR="00437C2F" w:rsidRPr="00D2585F" w:rsidRDefault="00437C2F" w:rsidP="00437C2F">
      <w:pPr>
        <w:spacing w:after="0" w:line="240" w:lineRule="auto"/>
        <w:ind w:firstLine="851"/>
        <w:jc w:val="center"/>
        <w:rPr>
          <w:rFonts w:ascii="TimesNewRomanPSMT" w:eastAsia="Times New Roman" w:hAnsi="TimesNewRomanPSMT"/>
          <w:b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Програма є відкритою, що передбачає внесення до неї змін і доповнень, виходячи з реалій розвитку економіки громади, наявності фінансових та інших видів ресурсів. </w:t>
      </w: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історико-культурного середовища громади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</w:t>
      </w:r>
    </w:p>
    <w:p w:rsidR="00437C2F" w:rsidRPr="00D2585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D2585F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437C2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Обґрунтування шляхів і засобів розв’язання проблем, обсягів та джерел фінансування, терміни виконання завдань, заходів</w:t>
      </w:r>
    </w:p>
    <w:p w:rsidR="00437C2F" w:rsidRPr="00D2585F" w:rsidRDefault="00437C2F" w:rsidP="00437C2F">
      <w:pPr>
        <w:suppressAutoHyphens/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zh-CN"/>
        </w:rPr>
      </w:pP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</w:pPr>
      <w:r w:rsidRPr="00437C2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Для розв'язання визначених проблем необхідно реалізувати низку заходів, таких як</w:t>
      </w:r>
      <w:r w:rsidRPr="00437C2F">
        <w:rPr>
          <w:rFonts w:ascii="TimesNewRomanPSMT" w:eastAsia="Times New Roman" w:hAnsi="TimesNewRomanPSMT"/>
          <w:b/>
          <w:color w:val="000000"/>
          <w:sz w:val="28"/>
          <w:szCs w:val="28"/>
          <w:lang w:val="uk-UA" w:eastAsia="uk-UA"/>
        </w:rPr>
        <w:t>: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організація робіт з благоустрою та ремонту пам’яток,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створення умов для поліпшення туристичної привабливості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розробка та виготовлення науково-облікової документації на об’єкти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укладання охоронних договорів на пам’ятки та об’єкти культурної спадщини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з користувачами (власниками)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балансоутримувачами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сприяння залученню інвестицій у діяльність щодо збереження, реставрації та використання пам’яток та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забезпечення повноти й доступності інформації про пам’ятки та об’єкти культурної спадщини 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lastRenderedPageBreak/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громадськості до процесів управління й контролю в галузі охорони культурної спадщини;</w:t>
      </w:r>
    </w:p>
    <w:p w:rsidR="00B91E73" w:rsidRDefault="00437C2F" w:rsidP="00437C2F">
      <w:pPr>
        <w:spacing w:after="0" w:line="240" w:lineRule="auto"/>
        <w:ind w:firstLine="851"/>
        <w:jc w:val="both"/>
        <w:rPr>
          <w:rFonts w:ascii="SymbolMT" w:eastAsia="Times New Roman" w:hAnsi="Symbol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розроблення </w:t>
      </w:r>
      <w:proofErr w:type="spellStart"/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>історико-архітектурного</w:t>
      </w:r>
      <w:proofErr w:type="spellEnd"/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плану з  визначення меж і режимів використання зон охорони пам’яток історії та архітектури</w:t>
      </w:r>
      <w:r w:rsidR="00DD522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>;</w:t>
      </w:r>
      <w:r w:rsidR="00B91E73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</w:p>
    <w:p w:rsidR="00437C2F" w:rsidRPr="00702747" w:rsidRDefault="00B91E73" w:rsidP="00702747">
      <w:pPr>
        <w:spacing w:after="0" w:line="240" w:lineRule="auto"/>
        <w:ind w:firstLine="851"/>
        <w:jc w:val="both"/>
        <w:rPr>
          <w:rFonts w:ascii="SymbolMT" w:eastAsia="Times New Roman" w:hAnsi="Symbol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забезпечення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безперервного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моніторингу</w:t>
      </w:r>
      <w:proofErr w:type="spell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стану збереження </w:t>
      </w:r>
      <w:proofErr w:type="gramStart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пам’яток</w:t>
      </w:r>
      <w:proofErr w:type="gramEnd"/>
      <w:r w:rsidR="00437C2F" w:rsidRPr="00702747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та об’єктів культурної спадщини;</w:t>
      </w:r>
    </w:p>
    <w:p w:rsidR="00437C2F" w:rsidRPr="00437C2F" w:rsidRDefault="00437C2F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розробка системи заходів з інформування населення щодо важливості збереження об’єкт</w:t>
      </w:r>
      <w:r w:rsidR="0070274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ів культурної спадщини в цілому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і донесення конкретної інформації до користувачів (власників)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балансоутримувачів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пам’яток та об’єктів культурної спадщини.</w:t>
      </w:r>
    </w:p>
    <w:p w:rsidR="00437C2F" w:rsidRPr="00437C2F" w:rsidRDefault="00437C2F" w:rsidP="00D2585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Програма є короткостроковою та здійснюватиметься протягом 2025-2027 років.</w:t>
      </w:r>
    </w:p>
    <w:p w:rsidR="00437C2F" w:rsidRPr="00437C2F" w:rsidRDefault="00437C2F" w:rsidP="00D2585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Фінансування заходів на виконання Програми здійсню</w:t>
      </w:r>
      <w:r w:rsidR="0083760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ється за рахунок коштів місцевого</w:t>
      </w: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бюджету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і за рахунок інших джерел фінансування, не заборонених чинним законодавством України</w:t>
      </w:r>
      <w:r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</w:t>
      </w:r>
    </w:p>
    <w:p w:rsidR="00437C2F" w:rsidRPr="00437C2F" w:rsidRDefault="00FB2B01" w:rsidP="00FB2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</w:pPr>
      <w:r w:rsidRPr="00FB2B01">
        <w:rPr>
          <w:rFonts w:ascii="Times New Roman" w:hAnsi="Times New Roman"/>
          <w:sz w:val="28"/>
          <w:szCs w:val="28"/>
          <w:lang w:val="uk-UA" w:eastAsia="ru-RU"/>
        </w:rPr>
        <w:t>Ресурсне забезпечення</w:t>
      </w:r>
      <w:r w:rsidRPr="00437C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37C2F" w:rsidRPr="00437C2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Програми в цілому та за роками, а також джерела фінансування вказані у додатку 1 до Програми. </w:t>
      </w:r>
    </w:p>
    <w:p w:rsidR="00437C2F" w:rsidRPr="00437C2F" w:rsidRDefault="00437C2F" w:rsidP="00D2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437C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Коригування плану заходів Програми та термінів їх виконання здійснюватиметься за необхідністю шляхом внесення відповідних змін.</w:t>
      </w:r>
    </w:p>
    <w:p w:rsidR="00437C2F" w:rsidRDefault="00437C2F" w:rsidP="00D2585F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 Реалізація Пр</w:t>
      </w:r>
      <w:r w:rsidR="0083760A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ограми надасть змогу розвивати та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зберігати історико-культурне середовище громади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99590C" w:rsidRPr="00381C47" w:rsidRDefault="0099590C" w:rsidP="006C3CF5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Виконання визначених Програмою напрямів здійснюється шляхом 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проведення заходів з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охорони та збереження культурної спадщини 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br/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в 202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5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-202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7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 xml:space="preserve"> роках згідно з додатком 2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до Програми.</w:t>
      </w:r>
    </w:p>
    <w:p w:rsidR="0099590C" w:rsidRPr="002756FD" w:rsidRDefault="0099590C" w:rsidP="00437C2F">
      <w:pPr>
        <w:spacing w:after="0" w:line="240" w:lineRule="auto"/>
        <w:ind w:firstLine="851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2756F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  <w:t>Очікувані результати виконання Програми</w:t>
      </w:r>
    </w:p>
    <w:p w:rsidR="00437C2F" w:rsidRPr="002756FD" w:rsidRDefault="00437C2F" w:rsidP="00437C2F">
      <w:pPr>
        <w:spacing w:after="0" w:line="240" w:lineRule="auto"/>
        <w:ind w:left="720"/>
        <w:contextualSpacing/>
        <w:jc w:val="both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uk-UA" w:eastAsia="uk-UA"/>
        </w:rPr>
      </w:pP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Реалізація Програми значно сприятиме позитивному й динамічному розвитку та збереженню історико-культурного середовища громади. 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Виконання заходів забезпечить: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втілення політики держави у сфері пам’ятко-охоронної роботи;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збереження пам’яток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місцевих органів публічного управління, територіальної громади й приватної ініціативи до розвитку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раціональне використання, ремонт і реставрацію пам’яток та об</w:t>
      </w:r>
      <w:r w:rsidR="00702747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’єктів культурної спадщини громади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створення умов для покращення туристичної привабливості міста та громади через їх історико-культурну спадщину;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залучення громадськості до процесів управління й контролю в галузі охорони культурної спадщини;</w:t>
      </w:r>
    </w:p>
    <w:p w:rsidR="00437C2F" w:rsidRP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lastRenderedPageBreak/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розробк</w:t>
      </w:r>
      <w:r w:rsidR="002756FD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у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 та виготовлення науково-облікової документації на щойно виявлені об’єкти культурної спадщини;</w:t>
      </w:r>
    </w:p>
    <w:p w:rsidR="00437C2F" w:rsidRDefault="00437C2F" w:rsidP="002756FD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</w:pP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sym w:font="Symbol" w:char="F02D"/>
      </w:r>
      <w:r w:rsidRPr="00437C2F">
        <w:rPr>
          <w:rFonts w:ascii="SymbolMT" w:eastAsia="Times New Roman" w:hAnsi="SymbolMT"/>
          <w:color w:val="000000"/>
          <w:sz w:val="28"/>
          <w:szCs w:val="28"/>
          <w:lang w:val="uk-UA" w:eastAsia="uk-UA"/>
        </w:rPr>
        <w:t xml:space="preserve"> </w:t>
      </w:r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 xml:space="preserve">укладання охоронних договорів на пам’ятки та об’єкти культурної спадщини громади з користувачами (власниками) і </w:t>
      </w:r>
      <w:proofErr w:type="spellStart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балансоутримувачами</w:t>
      </w:r>
      <w:proofErr w:type="spellEnd"/>
      <w:r w:rsidRPr="00437C2F">
        <w:rPr>
          <w:rFonts w:ascii="TimesNewRomanPSMT" w:eastAsia="Times New Roman" w:hAnsi="TimesNewRomanPSMT"/>
          <w:color w:val="000000"/>
          <w:sz w:val="28"/>
          <w:szCs w:val="28"/>
          <w:lang w:val="uk-UA" w:eastAsia="uk-UA"/>
        </w:rPr>
        <w:t>.</w:t>
      </w:r>
    </w:p>
    <w:p w:rsidR="0099590C" w:rsidRPr="002756FD" w:rsidRDefault="0099590C" w:rsidP="004F0D3B">
      <w:pPr>
        <w:spacing w:after="0" w:line="240" w:lineRule="auto"/>
        <w:ind w:firstLine="426"/>
        <w:jc w:val="both"/>
        <w:rPr>
          <w:rFonts w:ascii="TimesNewRomanPSMT" w:eastAsia="Times New Roman" w:hAnsi="TimesNewRomanPSMT"/>
          <w:color w:val="000000"/>
          <w:sz w:val="24"/>
          <w:szCs w:val="24"/>
          <w:lang w:val="uk-UA" w:eastAsia="uk-UA"/>
        </w:rPr>
      </w:pPr>
    </w:p>
    <w:p w:rsidR="00437C2F" w:rsidRPr="002756FD" w:rsidRDefault="00437C2F" w:rsidP="002756FD">
      <w:pPr>
        <w:pStyle w:val="a4"/>
        <w:numPr>
          <w:ilvl w:val="0"/>
          <w:numId w:val="13"/>
        </w:numPr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2756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Координація і контроль за ходом виконання Програми</w:t>
      </w:r>
    </w:p>
    <w:p w:rsidR="002756FD" w:rsidRPr="002756FD" w:rsidRDefault="002756FD" w:rsidP="002756FD">
      <w:pPr>
        <w:pStyle w:val="a4"/>
        <w:suppressAutoHyphens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A91332" w:rsidRDefault="00702747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Загальну к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оординацію та контроль за ходом виконання Програми здійснює перший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заступник міського голови</w:t>
      </w:r>
      <w:r w:rsidR="00DD522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відділ культури та туризму Ананьївської міської ради</w:t>
      </w:r>
      <w:r w:rsidR="00A9133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</w:t>
      </w:r>
    </w:p>
    <w:p w:rsidR="00A91332" w:rsidRPr="00E34DAC" w:rsidRDefault="00A91332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Поточний контроль за цільовим та ефективним використанням коштів на забезпечення виконання Програми здійснює головний розпорядник коштів</w:t>
      </w:r>
      <w:r w:rsidR="0001541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визначений </w:t>
      </w:r>
      <w:r w:rsidR="0001541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відповідним </w:t>
      </w:r>
      <w:r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>рішенням</w:t>
      </w:r>
      <w:r w:rsidR="00015413"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 xml:space="preserve"> Ананьївської міської ради п</w:t>
      </w:r>
      <w:r w:rsidRPr="00E34DA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>ро бюджет Ананьївської міської територіальної громади.</w:t>
      </w:r>
    </w:p>
    <w:p w:rsidR="00A91332" w:rsidRPr="00A91332" w:rsidRDefault="00A91332" w:rsidP="00A91332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Загальний контроль за виконанням Програми здійснює постійна комісія </w:t>
      </w:r>
      <w:r w:rsidRPr="00CA4724"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з питань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природокористування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планування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територій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будівництва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пам’яток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історичного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>середовища</w:t>
      </w:r>
      <w:proofErr w:type="spellEnd"/>
      <w:r>
        <w:rPr>
          <w:rFonts w:ascii="Times New Roman" w:hAnsi="Times New Roman"/>
          <w:color w:val="1B1D1F"/>
          <w:sz w:val="28"/>
          <w:szCs w:val="28"/>
          <w:shd w:val="clear" w:color="auto" w:fill="FFFFFF"/>
        </w:rPr>
        <w:t xml:space="preserve"> та благоустрою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.</w:t>
      </w:r>
    </w:p>
    <w:p w:rsidR="00902847" w:rsidRDefault="00B8438B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Реалізація</w:t>
      </w:r>
      <w:r w:rsidR="0070274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Програми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шляхом виконання її заходів і завдань здійснюється</w:t>
      </w:r>
      <w:r w:rsidR="00902847">
        <w:rPr>
          <w:rFonts w:ascii="Times New Roman" w:eastAsia="Times New Roman" w:hAnsi="Times New Roman"/>
          <w:sz w:val="28"/>
          <w:szCs w:val="28"/>
          <w:lang w:val="uk-UA" w:eastAsia="zh-CN"/>
        </w:rPr>
        <w:t>:</w:t>
      </w:r>
    </w:p>
    <w:p w:rsidR="00902847" w:rsidRPr="00902847" w:rsidRDefault="00902847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spellStart"/>
      <w:r w:rsidRPr="00902847">
        <w:rPr>
          <w:rFonts w:ascii="Times New Roman" w:eastAsia="Times New Roman" w:hAnsi="Times New Roman"/>
          <w:sz w:val="28"/>
          <w:szCs w:val="28"/>
          <w:lang w:eastAsia="zh-CN"/>
        </w:rPr>
        <w:t>Ананьївською</w:t>
      </w:r>
      <w:proofErr w:type="spellEnd"/>
      <w:r w:rsidRPr="0090284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міською радою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902847" w:rsidRPr="00902847" w:rsidRDefault="00A91332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902847">
        <w:rPr>
          <w:rFonts w:ascii="Times New Roman" w:eastAsia="Times New Roman" w:hAnsi="Times New Roman"/>
          <w:sz w:val="28"/>
          <w:szCs w:val="28"/>
          <w:lang w:eastAsia="zh-CN"/>
        </w:rPr>
        <w:t>ідділом культури та туризму Ананьївської міської ради;</w:t>
      </w:r>
    </w:p>
    <w:p w:rsidR="00902847" w:rsidRPr="00902847" w:rsidRDefault="00A91332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>ідділ</w:t>
      </w:r>
      <w:r w:rsidR="00DD5223">
        <w:rPr>
          <w:rFonts w:ascii="Times New Roman" w:hAnsi="Times New Roman"/>
          <w:sz w:val="28"/>
          <w:szCs w:val="28"/>
          <w:lang w:eastAsia="ru-RU"/>
        </w:rPr>
        <w:t>ом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847">
        <w:rPr>
          <w:rFonts w:ascii="Times New Roman" w:hAnsi="Times New Roman"/>
          <w:sz w:val="28"/>
          <w:szCs w:val="28"/>
          <w:lang w:eastAsia="ru-RU"/>
        </w:rPr>
        <w:t xml:space="preserve">з питань будівництва, 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  <w:r w:rsidR="00902847">
        <w:rPr>
          <w:rFonts w:ascii="Times New Roman" w:hAnsi="Times New Roman"/>
          <w:sz w:val="28"/>
          <w:szCs w:val="28"/>
          <w:lang w:eastAsia="ru-RU"/>
        </w:rPr>
        <w:t xml:space="preserve">та інфраструктури </w:t>
      </w:r>
      <w:r w:rsidR="00902847" w:rsidRPr="00437C2F">
        <w:rPr>
          <w:rFonts w:ascii="Times New Roman" w:hAnsi="Times New Roman"/>
          <w:sz w:val="28"/>
          <w:szCs w:val="28"/>
          <w:lang w:eastAsia="ru-RU"/>
        </w:rPr>
        <w:t>Ананьївської міської ради</w:t>
      </w:r>
      <w:r w:rsidR="00902847">
        <w:rPr>
          <w:rFonts w:ascii="Times New Roman" w:hAnsi="Times New Roman"/>
          <w:sz w:val="28"/>
          <w:szCs w:val="28"/>
          <w:lang w:eastAsia="ru-RU"/>
        </w:rPr>
        <w:t>;</w:t>
      </w:r>
    </w:p>
    <w:p w:rsidR="00437C2F" w:rsidRPr="00902847" w:rsidRDefault="002756FD" w:rsidP="002756FD">
      <w:pPr>
        <w:pStyle w:val="a4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02847">
        <w:rPr>
          <w:rFonts w:ascii="Times New Roman" w:hAnsi="Times New Roman"/>
          <w:sz w:val="28"/>
          <w:szCs w:val="28"/>
          <w:lang w:eastAsia="ru-RU"/>
        </w:rPr>
        <w:t>омунальним підприємством «</w:t>
      </w:r>
      <w:r w:rsidR="00DD5223">
        <w:rPr>
          <w:rFonts w:ascii="Times New Roman" w:hAnsi="Times New Roman"/>
          <w:sz w:val="28"/>
          <w:szCs w:val="28"/>
          <w:lang w:eastAsia="ru-RU"/>
        </w:rPr>
        <w:t>Місто С</w:t>
      </w:r>
      <w:r w:rsidR="00902847">
        <w:rPr>
          <w:rFonts w:ascii="Times New Roman" w:hAnsi="Times New Roman"/>
          <w:sz w:val="28"/>
          <w:szCs w:val="28"/>
          <w:lang w:eastAsia="ru-RU"/>
        </w:rPr>
        <w:t>ервіс Ананьївської міської ради</w:t>
      </w:r>
      <w:r w:rsidR="00DD5223">
        <w:rPr>
          <w:rFonts w:ascii="Times New Roman" w:hAnsi="Times New Roman"/>
          <w:sz w:val="28"/>
          <w:szCs w:val="28"/>
          <w:lang w:eastAsia="ru-RU"/>
        </w:rPr>
        <w:t>»</w:t>
      </w:r>
      <w:r w:rsidR="00437C2F" w:rsidRPr="0090284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437C2F" w:rsidRPr="00437C2F" w:rsidRDefault="00902847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Відповідальні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виконав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ці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щороку до 15 липня та до 15 січня готу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ють і надають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фінансовому управлінню Ананьївської міської ради та </w:t>
      </w:r>
      <w:r w:rsidR="0083760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сектору</w:t>
      </w:r>
      <w:r w:rsidR="00437C2F" w:rsidRPr="00437C2F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економічного розвитку Ананьївської міської ради узагальнену інформацію про стан виконання Програми.</w:t>
      </w:r>
    </w:p>
    <w:p w:rsidR="00437C2F" w:rsidRPr="00437C2F" w:rsidRDefault="00A91332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Після закінчення строку виконання Програми, не пізніше ніж у двомісячний термін, відділ культури та туризму Ананьївської міської ради складає підсумковий звіт про результати її виконання і подає на розгляд Ананьївської міської ради разом з пояснювальною запискою</w:t>
      </w:r>
      <w:r w:rsidR="00264EC6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437C2F" w:rsidRPr="00437C2F" w:rsidRDefault="00437C2F" w:rsidP="00437C2F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8D6750" w:rsidP="00437C2F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8D6750" w:rsidRDefault="00437C2F" w:rsidP="008D6750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D6750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Додаток 1</w:t>
      </w:r>
    </w:p>
    <w:p w:rsidR="00437C2F" w:rsidRPr="00437C2F" w:rsidRDefault="006C2311" w:rsidP="008D6750">
      <w:pPr>
        <w:spacing w:after="0" w:line="240" w:lineRule="auto"/>
        <w:ind w:left="5103"/>
        <w:jc w:val="both"/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</w:t>
      </w:r>
      <w:r w:rsidR="00437C2F" w:rsidRPr="00437C2F">
        <w:rPr>
          <w:rFonts w:ascii="Times New Roman" w:hAnsi="Times New Roman"/>
          <w:sz w:val="24"/>
          <w:szCs w:val="24"/>
          <w:lang w:val="uk-UA" w:eastAsia="ru-RU"/>
        </w:rPr>
        <w:t>о ц</w:t>
      </w:r>
      <w:r w:rsidR="00400D18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>ільової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рограми Ананьївської                                                                                         міської ради на 2025-2027 роки                                                                                           «Охорона та збереження об’єктів                                                                                                культурної спадщини Ананьївської                                                                                           міської територіальної громади» </w:t>
      </w:r>
    </w:p>
    <w:p w:rsidR="00437C2F" w:rsidRPr="00437C2F" w:rsidRDefault="00437C2F" w:rsidP="008D67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</w:t>
      </w:r>
      <w:r w:rsidRPr="00437C2F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b/>
          <w:sz w:val="28"/>
          <w:szCs w:val="28"/>
          <w:lang w:val="uk-UA" w:eastAsia="ru-RU"/>
        </w:rPr>
        <w:t xml:space="preserve">Ресурсне забезпечення </w:t>
      </w:r>
    </w:p>
    <w:p w:rsidR="008D6750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 xml:space="preserve">цільової Програми Ананьївської міської ради на 2025-2027 роки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>«Охорона та збереження об’єктів культурної спадщини Ананьївської міської територіальної громади»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962"/>
        <w:gridCol w:w="1213"/>
        <w:gridCol w:w="1047"/>
        <w:gridCol w:w="3165"/>
      </w:tblGrid>
      <w:tr w:rsidR="00437C2F" w:rsidRPr="00437C2F" w:rsidTr="009B0599">
        <w:trPr>
          <w:trHeight w:val="540"/>
        </w:trPr>
        <w:tc>
          <w:tcPr>
            <w:tcW w:w="3184" w:type="dxa"/>
            <w:vMerge w:val="restart"/>
          </w:tcPr>
          <w:p w:rsidR="00437C2F" w:rsidRPr="008D6750" w:rsidRDefault="00437C2F" w:rsidP="008D6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3222" w:type="dxa"/>
            <w:gridSpan w:val="3"/>
          </w:tcPr>
          <w:p w:rsidR="00437C2F" w:rsidRPr="008D6750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Етапи виконання </w:t>
            </w:r>
            <w:r w:rsid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рограми</w:t>
            </w:r>
          </w:p>
          <w:p w:rsidR="00437C2F" w:rsidRPr="008D6750" w:rsidRDefault="008D6750" w:rsidP="0043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2025–</w:t>
            </w:r>
            <w:r w:rsidR="00437C2F"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2027 роки</w:t>
            </w:r>
          </w:p>
        </w:tc>
        <w:tc>
          <w:tcPr>
            <w:tcW w:w="3165" w:type="dxa"/>
            <w:vMerge w:val="restart"/>
          </w:tcPr>
          <w:p w:rsidR="008D6750" w:rsidRDefault="00437C2F" w:rsidP="00DD5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DD5223"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рограми </w:t>
            </w:r>
          </w:p>
          <w:p w:rsidR="00437C2F" w:rsidRPr="008D6750" w:rsidRDefault="00437C2F" w:rsidP="00DD5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D675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(тис. грн.)</w:t>
            </w:r>
          </w:p>
        </w:tc>
      </w:tr>
      <w:tr w:rsidR="00437C2F" w:rsidRPr="00437C2F" w:rsidTr="009B0599">
        <w:trPr>
          <w:trHeight w:val="596"/>
        </w:trPr>
        <w:tc>
          <w:tcPr>
            <w:tcW w:w="3184" w:type="dxa"/>
            <w:vMerge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2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1213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2026 р.</w:t>
            </w:r>
          </w:p>
        </w:tc>
        <w:tc>
          <w:tcPr>
            <w:tcW w:w="1047" w:type="dxa"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7C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2027 р.</w:t>
            </w:r>
          </w:p>
        </w:tc>
        <w:tc>
          <w:tcPr>
            <w:tcW w:w="3165" w:type="dxa"/>
            <w:vMerge/>
          </w:tcPr>
          <w:p w:rsidR="00437C2F" w:rsidRPr="00437C2F" w:rsidRDefault="00437C2F" w:rsidP="0043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F6253" w:rsidRPr="00437C2F" w:rsidTr="00550BD0">
        <w:trPr>
          <w:trHeight w:val="420"/>
        </w:trPr>
        <w:tc>
          <w:tcPr>
            <w:tcW w:w="3184" w:type="dxa"/>
          </w:tcPr>
          <w:p w:rsidR="007F6253" w:rsidRPr="00437C2F" w:rsidRDefault="007F6253" w:rsidP="0043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7C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962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1213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47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165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</w:tr>
      <w:tr w:rsidR="007F6253" w:rsidRPr="00437C2F" w:rsidTr="00550BD0">
        <w:trPr>
          <w:trHeight w:val="412"/>
        </w:trPr>
        <w:tc>
          <w:tcPr>
            <w:tcW w:w="3184" w:type="dxa"/>
          </w:tcPr>
          <w:p w:rsidR="007F6253" w:rsidRPr="00437C2F" w:rsidRDefault="007F6253" w:rsidP="00437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37C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962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1213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47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165" w:type="dxa"/>
            <w:vAlign w:val="center"/>
          </w:tcPr>
          <w:p w:rsidR="007F6253" w:rsidRPr="003B18B0" w:rsidRDefault="00CE07A9" w:rsidP="008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7F6253" w:rsidRPr="003B1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</w:tr>
    </w:tbl>
    <w:p w:rsidR="00437C2F" w:rsidRPr="00437C2F" w:rsidRDefault="00437C2F" w:rsidP="00437C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культури </w:t>
      </w: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та туризму </w:t>
      </w:r>
    </w:p>
    <w:p w:rsidR="00437C2F" w:rsidRPr="00437C2F" w:rsidRDefault="00437C2F" w:rsidP="00437C2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sectPr w:rsidR="00437C2F" w:rsidRPr="00437C2F" w:rsidSect="00ED0EAD">
          <w:pgSz w:w="11906" w:h="16838"/>
          <w:pgMar w:top="993" w:right="566" w:bottom="850" w:left="1701" w:header="708" w:footer="708" w:gutter="0"/>
          <w:cols w:space="708"/>
          <w:titlePg/>
          <w:docGrid w:linePitch="360"/>
        </w:sectPr>
      </w:pPr>
      <w:r w:rsidRPr="00437C2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Ананьївської міської ради                                                          </w:t>
      </w:r>
    </w:p>
    <w:p w:rsidR="00DB488F" w:rsidRDefault="00437C2F" w:rsidP="00DB488F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4DAC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Додаток 2</w:t>
      </w:r>
      <w:r w:rsidRPr="00437C2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437C2F" w:rsidRPr="00437C2F" w:rsidRDefault="006C2311" w:rsidP="00DB488F">
      <w:pPr>
        <w:spacing w:after="0" w:line="240" w:lineRule="auto"/>
        <w:ind w:left="10206"/>
        <w:jc w:val="both"/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</w:t>
      </w:r>
      <w:bookmarkStart w:id="0" w:name="_GoBack"/>
      <w:bookmarkEnd w:id="0"/>
      <w:r w:rsidR="00437C2F" w:rsidRPr="00437C2F">
        <w:rPr>
          <w:rFonts w:ascii="Times New Roman" w:hAnsi="Times New Roman"/>
          <w:sz w:val="24"/>
          <w:szCs w:val="24"/>
          <w:lang w:val="uk-UA" w:eastAsia="ru-RU"/>
        </w:rPr>
        <w:t>о ц</w:t>
      </w:r>
      <w:r w:rsidR="00400D18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>ільової П</w:t>
      </w:r>
      <w:r w:rsidR="00437C2F" w:rsidRPr="00437C2F">
        <w:rPr>
          <w:rFonts w:ascii="TimesNewRomanPS-BoldMT" w:eastAsia="Times New Roman" w:hAnsi="TimesNewRomanPS-BoldMT"/>
          <w:bCs/>
          <w:color w:val="000000"/>
          <w:sz w:val="24"/>
          <w:szCs w:val="24"/>
          <w:lang w:val="uk-UA" w:eastAsia="uk-UA"/>
        </w:rPr>
        <w:t xml:space="preserve">рограми Ананьївської                                                                                                                                                                              міської ради на 2025-2027 роки                                                                                                                                                                                            «Охорона та збереження об’єктів                                                                                                                                                                                                 культурної спадщини Ананьївської                                                                                                                                                                                           міської територіальної громади» </w:t>
      </w:r>
    </w:p>
    <w:p w:rsidR="00437C2F" w:rsidRDefault="00437C2F" w:rsidP="00437C2F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uk-UA" w:eastAsia="uk-UA"/>
        </w:rPr>
      </w:pPr>
    </w:p>
    <w:p w:rsidR="00E34DAC" w:rsidRPr="003F0544" w:rsidRDefault="00E34DAC" w:rsidP="00437C2F">
      <w:pPr>
        <w:spacing w:after="0" w:line="240" w:lineRule="auto"/>
        <w:jc w:val="both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val="uk-UA" w:eastAsia="uk-UA"/>
        </w:rPr>
      </w:pPr>
    </w:p>
    <w:p w:rsidR="00E34DAC" w:rsidRDefault="00824963" w:rsidP="00437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C4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Напрями діяльності та заходи </w:t>
      </w:r>
      <w:r w:rsidR="00437C2F" w:rsidRPr="00437C2F">
        <w:rPr>
          <w:rFonts w:ascii="Times New Roman" w:hAnsi="Times New Roman"/>
          <w:b/>
          <w:sz w:val="28"/>
          <w:szCs w:val="28"/>
          <w:lang w:val="uk-UA"/>
        </w:rPr>
        <w:t xml:space="preserve">цільової Програми Ананьївської міської ради на 2025-2027 роки 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val="uk-UA" w:eastAsia="uk-UA"/>
        </w:rPr>
      </w:pPr>
      <w:r w:rsidRPr="00437C2F">
        <w:rPr>
          <w:rFonts w:ascii="Times New Roman" w:hAnsi="Times New Roman"/>
          <w:b/>
          <w:sz w:val="28"/>
          <w:szCs w:val="28"/>
          <w:lang w:val="uk-UA"/>
        </w:rPr>
        <w:t>«Охорона та збереження об’єктів культурної спадщини Ананьївської міської територіальної громади»</w:t>
      </w:r>
    </w:p>
    <w:p w:rsidR="00437C2F" w:rsidRPr="00437C2F" w:rsidRDefault="00437C2F" w:rsidP="00437C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2127"/>
        <w:gridCol w:w="2409"/>
        <w:gridCol w:w="1134"/>
        <w:gridCol w:w="993"/>
        <w:gridCol w:w="992"/>
        <w:gridCol w:w="850"/>
        <w:gridCol w:w="1843"/>
      </w:tblGrid>
      <w:tr w:rsidR="00467218" w:rsidRPr="00437C2F" w:rsidTr="000F08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Термін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Відповідальні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за виконання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ED77F1">
            <w:p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Джерела</w:t>
            </w:r>
            <w:r w:rsidR="00ED77F1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D77F1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Орієнтовний обсяг</w:t>
            </w:r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фінансування (</w:t>
            </w:r>
            <w:proofErr w:type="spellStart"/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="00467218"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 w:hint="eastAsia"/>
                <w:b/>
                <w:bCs/>
                <w:color w:val="000000"/>
                <w:sz w:val="24"/>
                <w:szCs w:val="24"/>
                <w:lang w:val="uk-UA" w:eastAsia="uk-UA"/>
              </w:rPr>
              <w:t>О</w:t>
            </w: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чікуваний результат</w:t>
            </w:r>
          </w:p>
        </w:tc>
      </w:tr>
      <w:tr w:rsidR="00467218" w:rsidRPr="00437C2F" w:rsidTr="000F08F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2025 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2026 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2027</w:t>
            </w:r>
          </w:p>
          <w:p w:rsidR="004672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67218" w:rsidRPr="00437C2F" w:rsidTr="00F52573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67218" w:rsidRDefault="00467218" w:rsidP="0046721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 w:val="24"/>
                <w:szCs w:val="24"/>
                <w:lang w:eastAsia="uk-UA"/>
              </w:rPr>
              <w:t>Забезпечення належного рівня охорони, розвитку й збереження історико-культурної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</w:t>
            </w:r>
            <w:r w:rsidR="00467218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E34DAC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Розробка та виготовлення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науково-облікової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документації на об’єкти культурної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спадщини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(комплексне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дослідження,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фіксація,визначення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антропологічної,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археологічної, естетичної,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етнографічної, історичної,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мистецької, наукової чи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художньої цінності,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встановлення предмету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охорони. Виготовлення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паспорту з топографічними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даними, обліков</w:t>
            </w:r>
            <w:r w:rsidR="00E34DAC"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ої картки,</w:t>
            </w:r>
            <w:r w:rsidR="00CE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34DAC" w:rsidRPr="00E34D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акту технічного стану)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E96CE7" w:rsidP="00E96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2025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і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E34DAC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34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ED7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ED7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4" w:rsidRPr="004F0D3B" w:rsidRDefault="003F0544" w:rsidP="003F0544">
            <w:pPr>
              <w:spacing w:after="0" w:line="240" w:lineRule="auto"/>
              <w:jc w:val="both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Збереження пам’яток культурної спадщини та втілення політики держави у </w:t>
            </w:r>
            <w:r w:rsidR="00E34DAC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сфері пам’ятко-охоронної роботи</w:t>
            </w:r>
          </w:p>
          <w:p w:rsidR="00400D18" w:rsidRPr="004F0D3B" w:rsidRDefault="00400D18" w:rsidP="003F0544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67218" w:rsidRPr="00E96CE7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CE164A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Розроблення </w:t>
            </w:r>
            <w:proofErr w:type="spellStart"/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історико-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архітектурного</w:t>
            </w:r>
            <w:proofErr w:type="spellEnd"/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плану з визначенням меж і режимів </w:t>
            </w:r>
            <w:r w:rsidR="00E96CE7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використання зон охорони пам’яток історії та архітектури міста Ананьїв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E96CE7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2025 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 w:hint="eastAsia"/>
                <w:color w:val="000000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наньївська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E96CE7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Бюджет Ананьївської міської територіальної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Default="00E96CE7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494,0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Default="00E96CE7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18" w:rsidRPr="004F0D3B" w:rsidRDefault="00467218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18" w:rsidRPr="004F0D3B" w:rsidRDefault="00E96CE7" w:rsidP="003F0544">
            <w:pPr>
              <w:spacing w:after="0" w:line="240" w:lineRule="auto"/>
              <w:jc w:val="both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Забезпечення захисту об’єктів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ED7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Демонтаж, вилучення та перепоховання останків об’єктів культурної спадщини, які підлягають </w:t>
            </w:r>
            <w:r w:rsidR="00E34DAC" w:rsidRPr="00E34DAC">
              <w:rPr>
                <w:rFonts w:ascii="TimesNewRomanPS-BoldMT" w:eastAsia="Times New Roman" w:hAnsi="TimesNewRomanPS-BoldMT"/>
                <w:bCs/>
                <w:color w:val="000000"/>
                <w:sz w:val="24"/>
                <w:szCs w:val="24"/>
                <w:lang w:val="uk-UA" w:eastAsia="uk-UA"/>
              </w:rPr>
              <w:t>вилученн</w:t>
            </w:r>
            <w:r w:rsidR="00E34DAC" w:rsidRPr="00E34DAC">
              <w:rPr>
                <w:rFonts w:ascii="TimesNewRomanPS-BoldMT" w:eastAsia="Times New Roman" w:hAnsi="TimesNewRomanPS-BoldMT" w:hint="eastAsia"/>
                <w:bCs/>
                <w:color w:val="000000"/>
                <w:sz w:val="24"/>
                <w:szCs w:val="24"/>
                <w:lang w:val="uk-UA" w:eastAsia="uk-UA"/>
              </w:rPr>
              <w:t>ю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з переліку згідно З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акону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країни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«Про засудження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комуністичного та націонал соціалістичного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(нацистського) тоталітарних режимів в Україні та заборону</w:t>
            </w:r>
            <w:r w:rsidR="00ED77F1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пропаганди їхньої символіки»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300,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100,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E34DAC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тілення політики держави у сфері пам’ятко-охоронної роботи</w:t>
            </w:r>
          </w:p>
        </w:tc>
      </w:tr>
      <w:tr w:rsidR="003F0544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9136EA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Благоустрій території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місцезнаходження пам’яток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культурної спадщини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</w:t>
            </w:r>
            <w:r w:rsidR="004F0D3B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омунальне підприємство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«Місто Сервіс Ананьївської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44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0544" w:rsidRPr="004F0D3B" w:rsidRDefault="003F0544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 межах затверджених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кошторисних призначень</w:t>
            </w:r>
          </w:p>
        </w:tc>
        <w:tc>
          <w:tcPr>
            <w:tcW w:w="1843" w:type="dxa"/>
          </w:tcPr>
          <w:p w:rsidR="003F0544" w:rsidRPr="004F0D3B" w:rsidRDefault="00E34DAC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С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творення умов для покращення туристичної привабливості міста та громади через історико-культурну спадщину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4672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</w:t>
            </w:r>
            <w:r w:rsidR="009136E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Виготовлення, встановлення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та відкриття охоронних 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меморіальних дощок на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об’єкти культурної спадщини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45.0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67218" w:rsidP="005D4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4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5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00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E34DAC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</w:t>
            </w:r>
            <w:r w:rsidR="003F0544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алучення громадськості до процесів управління й контролю в галузі охорони культурної спадщини</w:t>
            </w:r>
          </w:p>
        </w:tc>
      </w:tr>
      <w:tr w:rsidR="00400D18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9136EA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437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Видання путівників, буклетів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2025-2027роки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Відділ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культури та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туризму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Ананьївської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F0D3B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Бюджет Ананьївської міської територіальної 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громади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 інші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залучені кошти,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не заборонені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чинним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законодавством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00D18"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lastRenderedPageBreak/>
              <w:t>30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400D18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</w:t>
            </w:r>
            <w:r w:rsidR="005D4936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18" w:rsidRPr="004F0D3B" w:rsidRDefault="005D4936" w:rsidP="00CE1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10,</w:t>
            </w:r>
            <w:r w:rsidR="00CE164A"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18" w:rsidRPr="004F0D3B" w:rsidRDefault="004F0D3B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val="uk-UA" w:eastAsia="uk-UA"/>
              </w:rPr>
            </w:pPr>
            <w:r w:rsidRPr="004F0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Промоція культурного потенціалу  </w:t>
            </w:r>
            <w:r w:rsidRPr="004F0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Ананьївської громади</w:t>
            </w:r>
          </w:p>
        </w:tc>
      </w:tr>
      <w:tr w:rsidR="00CE07A9" w:rsidRPr="00437C2F" w:rsidTr="003F05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CE07A9" w:rsidP="00437C2F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2F4DFA" w:rsidP="002F4DF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Виготовлення технічної документації</w:t>
            </w:r>
            <w:r w:rsidR="00CE07A9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 на об’єкти культурної спадщини місцевого значення, які не мають власника, або власники яких невідомі (безхазяйне нерухоме майно) та їх </w:t>
            </w:r>
            <w:r w:rsidR="00B83174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подальшу </w:t>
            </w:r>
            <w:r w:rsidR="00CE07A9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реєстрацію в державному реєстрі речових прав</w:t>
            </w:r>
            <w:r w:rsidR="00B83174"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 xml:space="preserve"> на нерухоме майно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2025-2027 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Ананьївська міська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громади, інші залучені кошти, не заборонені чинним законодавством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9" w:rsidRPr="00AB233D" w:rsidRDefault="00B83174" w:rsidP="00CE164A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9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Забезпечення захисту об’єктів культурної спадщини</w:t>
            </w:r>
          </w:p>
        </w:tc>
      </w:tr>
      <w:tr w:rsidR="005D4936" w:rsidRPr="00437C2F" w:rsidTr="005D4936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Усього за напрямом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Загальний обсяг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400D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7640A8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C3597D"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Усього за Програмою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Загальний обсяг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D4936" w:rsidRPr="005D4936" w:rsidTr="004557F2"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437C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5D4936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D67332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36" w:rsidRPr="00AB233D" w:rsidRDefault="00B83174" w:rsidP="00396E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="005D4936" w:rsidRPr="00AB23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36" w:rsidRPr="00AB233D" w:rsidRDefault="005D4936" w:rsidP="00400D18">
            <w:pPr>
              <w:spacing w:after="0" w:line="240" w:lineRule="auto"/>
              <w:rPr>
                <w:rFonts w:ascii="TimesNewRomanPSMT" w:eastAsia="Times New Roman" w:hAnsi="TimesNewRomanPSMT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437C2F" w:rsidRDefault="00437C2F" w:rsidP="00381C4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437C2F" w:rsidSect="00ED77F1">
      <w:footerReference w:type="default" r:id="rId10"/>
      <w:pgSz w:w="16838" w:h="11906" w:orient="landscape"/>
      <w:pgMar w:top="1135" w:right="993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60" w:rsidRDefault="00D86D60">
      <w:pPr>
        <w:spacing w:after="0" w:line="240" w:lineRule="auto"/>
      </w:pPr>
      <w:r>
        <w:separator/>
      </w:r>
    </w:p>
  </w:endnote>
  <w:endnote w:type="continuationSeparator" w:id="0">
    <w:p w:rsidR="00D86D60" w:rsidRDefault="00D8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DD" w:rsidRPr="004501EE" w:rsidRDefault="00F67BDD" w:rsidP="00450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60" w:rsidRDefault="00D86D60">
      <w:pPr>
        <w:spacing w:after="0" w:line="240" w:lineRule="auto"/>
      </w:pPr>
      <w:r>
        <w:separator/>
      </w:r>
    </w:p>
  </w:footnote>
  <w:footnote w:type="continuationSeparator" w:id="0">
    <w:p w:rsidR="00D86D60" w:rsidRDefault="00D8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B90D586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</w:abstractNum>
  <w:abstractNum w:abstractNumId="1">
    <w:nsid w:val="010667FC"/>
    <w:multiLevelType w:val="multilevel"/>
    <w:tmpl w:val="14FC5B0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01BF3CA5"/>
    <w:multiLevelType w:val="hybridMultilevel"/>
    <w:tmpl w:val="2B92D87E"/>
    <w:lvl w:ilvl="0" w:tplc="5B52C1CC">
      <w:numFmt w:val="bullet"/>
      <w:lvlText w:val="-"/>
      <w:lvlJc w:val="left"/>
      <w:pPr>
        <w:tabs>
          <w:tab w:val="num" w:pos="1759"/>
        </w:tabs>
        <w:ind w:left="1759" w:hanging="975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A76CE"/>
    <w:multiLevelType w:val="hybridMultilevel"/>
    <w:tmpl w:val="10F2766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0F02"/>
    <w:multiLevelType w:val="hybridMultilevel"/>
    <w:tmpl w:val="EEA49DF6"/>
    <w:lvl w:ilvl="0" w:tplc="2C041A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03494"/>
    <w:multiLevelType w:val="multilevel"/>
    <w:tmpl w:val="F37EC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DC57F9"/>
    <w:multiLevelType w:val="hybridMultilevel"/>
    <w:tmpl w:val="348A1C72"/>
    <w:lvl w:ilvl="0" w:tplc="6FD82016">
      <w:start w:val="7"/>
      <w:numFmt w:val="bullet"/>
      <w:lvlText w:val="-"/>
      <w:lvlJc w:val="left"/>
      <w:pPr>
        <w:ind w:left="1211" w:hanging="360"/>
      </w:pPr>
      <w:rPr>
        <w:rFonts w:ascii="TimesNewRomanPSMT" w:eastAsia="Times New Roman" w:hAnsi="TimesNewRomanPSM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31192D"/>
    <w:multiLevelType w:val="hybridMultilevel"/>
    <w:tmpl w:val="07406E84"/>
    <w:lvl w:ilvl="0" w:tplc="A502B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5C12"/>
    <w:multiLevelType w:val="hybridMultilevel"/>
    <w:tmpl w:val="0F548144"/>
    <w:lvl w:ilvl="0" w:tplc="A502BC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7ED039A"/>
    <w:multiLevelType w:val="hybridMultilevel"/>
    <w:tmpl w:val="BADC3D54"/>
    <w:lvl w:ilvl="0" w:tplc="021089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556F1"/>
    <w:multiLevelType w:val="hybridMultilevel"/>
    <w:tmpl w:val="2054961C"/>
    <w:lvl w:ilvl="0" w:tplc="B172F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10C4E"/>
    <w:multiLevelType w:val="multilevel"/>
    <w:tmpl w:val="8042D59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B46059"/>
    <w:multiLevelType w:val="hybridMultilevel"/>
    <w:tmpl w:val="D79AE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32A8B"/>
    <w:multiLevelType w:val="hybridMultilevel"/>
    <w:tmpl w:val="0D3611C6"/>
    <w:lvl w:ilvl="0" w:tplc="02AA860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6BF6945"/>
    <w:multiLevelType w:val="hybridMultilevel"/>
    <w:tmpl w:val="C7C2E546"/>
    <w:lvl w:ilvl="0" w:tplc="7D4406F8">
      <w:start w:val="7"/>
      <w:numFmt w:val="bullet"/>
      <w:lvlText w:val="-"/>
      <w:lvlJc w:val="left"/>
      <w:pPr>
        <w:ind w:left="1211" w:hanging="360"/>
      </w:pPr>
      <w:rPr>
        <w:rFonts w:ascii="SymbolMT" w:eastAsia="Times New Roman" w:hAnsi="SymbolM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83207D7"/>
    <w:multiLevelType w:val="multilevel"/>
    <w:tmpl w:val="A928E5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  <w:b w:val="0"/>
      </w:rPr>
    </w:lvl>
  </w:abstractNum>
  <w:abstractNum w:abstractNumId="16">
    <w:nsid w:val="77B47A5F"/>
    <w:multiLevelType w:val="hybridMultilevel"/>
    <w:tmpl w:val="088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E"/>
    <w:rsid w:val="00001D0F"/>
    <w:rsid w:val="00015413"/>
    <w:rsid w:val="000309F9"/>
    <w:rsid w:val="00043787"/>
    <w:rsid w:val="00051E03"/>
    <w:rsid w:val="00062C72"/>
    <w:rsid w:val="0006654B"/>
    <w:rsid w:val="00067735"/>
    <w:rsid w:val="0009163E"/>
    <w:rsid w:val="000A2A1E"/>
    <w:rsid w:val="000E25A2"/>
    <w:rsid w:val="001314C8"/>
    <w:rsid w:val="00143A2D"/>
    <w:rsid w:val="00144596"/>
    <w:rsid w:val="001630A6"/>
    <w:rsid w:val="00164B1A"/>
    <w:rsid w:val="00180BB2"/>
    <w:rsid w:val="00185D6F"/>
    <w:rsid w:val="00196CB7"/>
    <w:rsid w:val="001D164A"/>
    <w:rsid w:val="001D7B4F"/>
    <w:rsid w:val="001E1382"/>
    <w:rsid w:val="00250C2E"/>
    <w:rsid w:val="00251511"/>
    <w:rsid w:val="00264EC6"/>
    <w:rsid w:val="002756FD"/>
    <w:rsid w:val="00276920"/>
    <w:rsid w:val="00281BD9"/>
    <w:rsid w:val="002838DD"/>
    <w:rsid w:val="00285066"/>
    <w:rsid w:val="002D22DB"/>
    <w:rsid w:val="002D3B32"/>
    <w:rsid w:val="002F41DD"/>
    <w:rsid w:val="002F4DFA"/>
    <w:rsid w:val="00353EA8"/>
    <w:rsid w:val="00365285"/>
    <w:rsid w:val="00366311"/>
    <w:rsid w:val="0037672D"/>
    <w:rsid w:val="00381C47"/>
    <w:rsid w:val="00393D55"/>
    <w:rsid w:val="003B18B0"/>
    <w:rsid w:val="003D36FE"/>
    <w:rsid w:val="003F0544"/>
    <w:rsid w:val="00400D18"/>
    <w:rsid w:val="00407174"/>
    <w:rsid w:val="0041629C"/>
    <w:rsid w:val="00421F1B"/>
    <w:rsid w:val="00437C2F"/>
    <w:rsid w:val="00442E07"/>
    <w:rsid w:val="004501EE"/>
    <w:rsid w:val="00462447"/>
    <w:rsid w:val="00467218"/>
    <w:rsid w:val="004D56BD"/>
    <w:rsid w:val="004E18CB"/>
    <w:rsid w:val="004E68BA"/>
    <w:rsid w:val="004E78BE"/>
    <w:rsid w:val="004F0D3B"/>
    <w:rsid w:val="004F55F3"/>
    <w:rsid w:val="005411DF"/>
    <w:rsid w:val="00547EEB"/>
    <w:rsid w:val="00562C45"/>
    <w:rsid w:val="00575B10"/>
    <w:rsid w:val="00582CCD"/>
    <w:rsid w:val="005875F2"/>
    <w:rsid w:val="0059031F"/>
    <w:rsid w:val="005941AA"/>
    <w:rsid w:val="005946CE"/>
    <w:rsid w:val="005D4936"/>
    <w:rsid w:val="005E41C2"/>
    <w:rsid w:val="00632F19"/>
    <w:rsid w:val="00633749"/>
    <w:rsid w:val="0064616D"/>
    <w:rsid w:val="00660C40"/>
    <w:rsid w:val="00687FB1"/>
    <w:rsid w:val="00690E61"/>
    <w:rsid w:val="006A5BED"/>
    <w:rsid w:val="006C2311"/>
    <w:rsid w:val="006C3CF5"/>
    <w:rsid w:val="006C47C7"/>
    <w:rsid w:val="006E4285"/>
    <w:rsid w:val="00702747"/>
    <w:rsid w:val="007144A1"/>
    <w:rsid w:val="00720D14"/>
    <w:rsid w:val="00741AB8"/>
    <w:rsid w:val="0076248D"/>
    <w:rsid w:val="0077293D"/>
    <w:rsid w:val="00790D9B"/>
    <w:rsid w:val="007C1D22"/>
    <w:rsid w:val="007E23FC"/>
    <w:rsid w:val="007F257C"/>
    <w:rsid w:val="007F6253"/>
    <w:rsid w:val="00814FF0"/>
    <w:rsid w:val="00824963"/>
    <w:rsid w:val="0083760A"/>
    <w:rsid w:val="0085780A"/>
    <w:rsid w:val="008A49EC"/>
    <w:rsid w:val="008A7CA2"/>
    <w:rsid w:val="008B2E62"/>
    <w:rsid w:val="008B3A50"/>
    <w:rsid w:val="008D6750"/>
    <w:rsid w:val="009021BF"/>
    <w:rsid w:val="00902847"/>
    <w:rsid w:val="009136EA"/>
    <w:rsid w:val="00926206"/>
    <w:rsid w:val="00950CFF"/>
    <w:rsid w:val="00971A8E"/>
    <w:rsid w:val="00981612"/>
    <w:rsid w:val="00985DCC"/>
    <w:rsid w:val="0099590C"/>
    <w:rsid w:val="009C09A9"/>
    <w:rsid w:val="009D6E51"/>
    <w:rsid w:val="009F3C37"/>
    <w:rsid w:val="00A02FEE"/>
    <w:rsid w:val="00A87BA2"/>
    <w:rsid w:val="00A91332"/>
    <w:rsid w:val="00A91E48"/>
    <w:rsid w:val="00AA40C8"/>
    <w:rsid w:val="00AB233D"/>
    <w:rsid w:val="00AC3138"/>
    <w:rsid w:val="00AD04F1"/>
    <w:rsid w:val="00AE6510"/>
    <w:rsid w:val="00AF3AE3"/>
    <w:rsid w:val="00B30224"/>
    <w:rsid w:val="00B409DC"/>
    <w:rsid w:val="00B43E9B"/>
    <w:rsid w:val="00B83174"/>
    <w:rsid w:val="00B8438B"/>
    <w:rsid w:val="00B8794E"/>
    <w:rsid w:val="00B91E73"/>
    <w:rsid w:val="00B97757"/>
    <w:rsid w:val="00BA0EFC"/>
    <w:rsid w:val="00BA38A7"/>
    <w:rsid w:val="00BA7954"/>
    <w:rsid w:val="00BE2C5F"/>
    <w:rsid w:val="00C34954"/>
    <w:rsid w:val="00C54278"/>
    <w:rsid w:val="00C61680"/>
    <w:rsid w:val="00C76C34"/>
    <w:rsid w:val="00C83AD5"/>
    <w:rsid w:val="00C86D3C"/>
    <w:rsid w:val="00C96E8E"/>
    <w:rsid w:val="00CA1D7F"/>
    <w:rsid w:val="00CE07A9"/>
    <w:rsid w:val="00CE164A"/>
    <w:rsid w:val="00CF22E5"/>
    <w:rsid w:val="00CF59C6"/>
    <w:rsid w:val="00D01C78"/>
    <w:rsid w:val="00D02F32"/>
    <w:rsid w:val="00D227DF"/>
    <w:rsid w:val="00D227EB"/>
    <w:rsid w:val="00D2585F"/>
    <w:rsid w:val="00D32C57"/>
    <w:rsid w:val="00D67332"/>
    <w:rsid w:val="00D7118E"/>
    <w:rsid w:val="00D72177"/>
    <w:rsid w:val="00D86D60"/>
    <w:rsid w:val="00D936D8"/>
    <w:rsid w:val="00DB488F"/>
    <w:rsid w:val="00DC411B"/>
    <w:rsid w:val="00DD395A"/>
    <w:rsid w:val="00DD5223"/>
    <w:rsid w:val="00DF127E"/>
    <w:rsid w:val="00E34DAC"/>
    <w:rsid w:val="00E374CA"/>
    <w:rsid w:val="00E774A7"/>
    <w:rsid w:val="00E80AC7"/>
    <w:rsid w:val="00E81796"/>
    <w:rsid w:val="00E947A3"/>
    <w:rsid w:val="00E96CE7"/>
    <w:rsid w:val="00EA1E07"/>
    <w:rsid w:val="00ED0EAD"/>
    <w:rsid w:val="00ED263D"/>
    <w:rsid w:val="00ED77F1"/>
    <w:rsid w:val="00F2774E"/>
    <w:rsid w:val="00F36FC2"/>
    <w:rsid w:val="00F400AB"/>
    <w:rsid w:val="00F67BDD"/>
    <w:rsid w:val="00FB2B01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c">
    <w:name w:val="Без інтервалів1"/>
    <w:uiPriority w:val="99"/>
    <w:rsid w:val="004071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c">
    <w:name w:val="Без інтервалів1"/>
    <w:uiPriority w:val="99"/>
    <w:rsid w:val="004071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mr.gov.ua/ru/acts/mayor/89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12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2025-05-07T12:46:00Z</cp:lastPrinted>
  <dcterms:created xsi:type="dcterms:W3CDTF">2021-06-30T10:20:00Z</dcterms:created>
  <dcterms:modified xsi:type="dcterms:W3CDTF">2025-05-13T05:03:00Z</dcterms:modified>
</cp:coreProperties>
</file>