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E06" w:rsidRPr="00EB64F0" w:rsidRDefault="000D6E06" w:rsidP="000D6E06">
      <w:pPr>
        <w:shd w:val="clear" w:color="auto" w:fill="FFFFFF"/>
        <w:suppressAutoHyphens/>
        <w:spacing w:after="0" w:line="240" w:lineRule="auto"/>
        <w:jc w:val="center"/>
        <w:rPr>
          <w:rFonts w:ascii="Times New Roman" w:eastAsia="Times New Roman" w:hAnsi="Times New Roman"/>
          <w:b/>
          <w:spacing w:val="-1"/>
          <w:sz w:val="32"/>
          <w:szCs w:val="32"/>
          <w:lang w:val="ru-RU" w:eastAsia="ar-SA"/>
        </w:rPr>
      </w:pPr>
      <w:r w:rsidRPr="00EB64F0">
        <w:rPr>
          <w:rFonts w:ascii="Times New Roman" w:eastAsia="Times New Roman" w:hAnsi="Times New Roman"/>
          <w:b/>
          <w:noProof/>
          <w:sz w:val="28"/>
          <w:szCs w:val="28"/>
          <w:lang w:val="ru-RU" w:eastAsia="ru-RU"/>
        </w:rPr>
        <w:drawing>
          <wp:inline distT="0" distB="0" distL="0" distR="0" wp14:anchorId="1FF105DB" wp14:editId="7C7A5309">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0D6E06" w:rsidRPr="00EB64F0" w:rsidRDefault="000D6E06" w:rsidP="000D6E06">
      <w:pPr>
        <w:tabs>
          <w:tab w:val="center" w:pos="4931"/>
        </w:tabs>
        <w:suppressAutoHyphens/>
        <w:spacing w:after="0" w:line="200" w:lineRule="atLeast"/>
        <w:jc w:val="center"/>
        <w:rPr>
          <w:rFonts w:ascii="Times New Roman" w:eastAsia="Times New Roman" w:hAnsi="Times New Roman"/>
          <w:b/>
          <w:bCs/>
          <w:color w:val="000000"/>
          <w:sz w:val="32"/>
          <w:szCs w:val="32"/>
          <w:lang w:val="ru-RU" w:eastAsia="ar-SA"/>
        </w:rPr>
      </w:pPr>
      <w:r w:rsidRPr="00EB64F0">
        <w:rPr>
          <w:rFonts w:ascii="Times New Roman" w:eastAsia="Times New Roman" w:hAnsi="Times New Roman"/>
          <w:b/>
          <w:bCs/>
          <w:color w:val="000000"/>
          <w:sz w:val="32"/>
          <w:szCs w:val="32"/>
          <w:lang w:val="ru-RU" w:eastAsia="ar-SA"/>
        </w:rPr>
        <w:t>АНАНЬЇВСЬКА МІСЬКА РАДА</w:t>
      </w:r>
    </w:p>
    <w:p w:rsidR="000D6E06" w:rsidRPr="00EB64F0" w:rsidRDefault="000D6E06" w:rsidP="000D6E06">
      <w:pPr>
        <w:suppressAutoHyphens/>
        <w:spacing w:after="0" w:line="200" w:lineRule="atLeast"/>
        <w:jc w:val="center"/>
        <w:rPr>
          <w:rFonts w:ascii="Times New Roman" w:eastAsia="Times New Roman" w:hAnsi="Times New Roman"/>
          <w:b/>
          <w:bCs/>
          <w:color w:val="000000"/>
          <w:sz w:val="30"/>
          <w:szCs w:val="30"/>
          <w:lang w:val="ru-RU" w:eastAsia="ar-SA"/>
        </w:rPr>
      </w:pPr>
      <w:proofErr w:type="gramStart"/>
      <w:r w:rsidRPr="00EB64F0">
        <w:rPr>
          <w:rFonts w:ascii="Times New Roman" w:eastAsia="Times New Roman" w:hAnsi="Times New Roman"/>
          <w:b/>
          <w:bCs/>
          <w:color w:val="000000"/>
          <w:sz w:val="30"/>
          <w:szCs w:val="30"/>
          <w:lang w:val="ru-RU" w:eastAsia="ar-SA"/>
        </w:rPr>
        <w:t>Р</w:t>
      </w:r>
      <w:proofErr w:type="gramEnd"/>
      <w:r w:rsidRPr="00EB64F0">
        <w:rPr>
          <w:rFonts w:ascii="Times New Roman" w:eastAsia="Times New Roman" w:hAnsi="Times New Roman"/>
          <w:b/>
          <w:bCs/>
          <w:color w:val="000000"/>
          <w:sz w:val="30"/>
          <w:szCs w:val="30"/>
          <w:lang w:val="ru-RU" w:eastAsia="ar-SA"/>
        </w:rPr>
        <w:t>ІШЕННЯ</w:t>
      </w:r>
    </w:p>
    <w:p w:rsidR="000D6E06" w:rsidRPr="00EB64F0" w:rsidRDefault="000D6E06" w:rsidP="000D6E06">
      <w:pPr>
        <w:suppressAutoHyphens/>
        <w:spacing w:after="0" w:line="240" w:lineRule="auto"/>
        <w:jc w:val="center"/>
        <w:rPr>
          <w:rFonts w:ascii="Times New Roman" w:eastAsia="Times New Roman" w:hAnsi="Times New Roman"/>
          <w:sz w:val="24"/>
          <w:szCs w:val="24"/>
          <w:lang w:val="ru-RU" w:eastAsia="ar-SA"/>
        </w:rPr>
      </w:pPr>
      <w:r w:rsidRPr="00EB64F0">
        <w:rPr>
          <w:rFonts w:ascii="Times New Roman" w:eastAsia="Times New Roman" w:hAnsi="Times New Roman"/>
          <w:sz w:val="24"/>
          <w:szCs w:val="24"/>
          <w:lang w:val="ru-RU" w:eastAsia="ar-SA"/>
        </w:rPr>
        <w:t>Ананьїв</w:t>
      </w:r>
    </w:p>
    <w:p w:rsidR="000D6E06" w:rsidRPr="00EB64F0" w:rsidRDefault="000D6E06" w:rsidP="000D6E06">
      <w:pPr>
        <w:spacing w:after="0" w:line="240" w:lineRule="auto"/>
        <w:rPr>
          <w:rFonts w:ascii="Times New Roman" w:hAnsi="Times New Roman"/>
          <w:sz w:val="28"/>
          <w:szCs w:val="28"/>
          <w:lang w:val="ru-RU" w:eastAsia="ar-SA"/>
        </w:rPr>
      </w:pPr>
    </w:p>
    <w:p w:rsidR="000D6E06" w:rsidRPr="00EB64F0" w:rsidRDefault="000D6E06" w:rsidP="000D6E06">
      <w:pPr>
        <w:spacing w:after="0" w:line="240" w:lineRule="auto"/>
        <w:jc w:val="center"/>
        <w:rPr>
          <w:rFonts w:ascii="Times New Roman" w:eastAsia="Times New Roman" w:hAnsi="Times New Roman"/>
          <w:bCs/>
          <w:sz w:val="28"/>
          <w:szCs w:val="28"/>
          <w:lang w:val="ru-RU"/>
        </w:rPr>
      </w:pPr>
      <w:r w:rsidRPr="00EB64F0">
        <w:rPr>
          <w:rFonts w:ascii="Times New Roman" w:eastAsia="Times New Roman" w:hAnsi="Times New Roman"/>
          <w:bCs/>
          <w:sz w:val="28"/>
          <w:szCs w:val="28"/>
          <w:lang w:val="ru-RU" w:eastAsia="ar-SA"/>
        </w:rPr>
        <w:t xml:space="preserve">16 </w:t>
      </w:r>
      <w:proofErr w:type="spellStart"/>
      <w:r w:rsidRPr="00EB64F0">
        <w:rPr>
          <w:rFonts w:ascii="Times New Roman" w:eastAsia="Times New Roman" w:hAnsi="Times New Roman"/>
          <w:bCs/>
          <w:sz w:val="28"/>
          <w:szCs w:val="28"/>
          <w:lang w:val="ru-RU" w:eastAsia="ar-SA"/>
        </w:rPr>
        <w:t>травня</w:t>
      </w:r>
      <w:proofErr w:type="spellEnd"/>
      <w:r w:rsidRPr="00EB64F0">
        <w:rPr>
          <w:rFonts w:ascii="Times New Roman" w:eastAsia="Times New Roman" w:hAnsi="Times New Roman"/>
          <w:bCs/>
          <w:sz w:val="28"/>
          <w:szCs w:val="28"/>
          <w:lang w:val="ru-RU" w:eastAsia="ar-SA"/>
        </w:rPr>
        <w:t xml:space="preserve"> </w:t>
      </w:r>
      <w:r w:rsidRPr="00EB64F0">
        <w:rPr>
          <w:rFonts w:ascii="Times New Roman" w:eastAsia="Times New Roman" w:hAnsi="Times New Roman"/>
          <w:bCs/>
          <w:sz w:val="28"/>
          <w:szCs w:val="28"/>
          <w:lang w:val="ru-RU"/>
        </w:rPr>
        <w:t>2025 року</w:t>
      </w:r>
      <w:r w:rsidRPr="00EB64F0">
        <w:rPr>
          <w:rFonts w:ascii="Times New Roman" w:eastAsia="Times New Roman" w:hAnsi="Times New Roman"/>
          <w:bCs/>
          <w:sz w:val="28"/>
          <w:szCs w:val="28"/>
          <w:lang w:val="ru-RU"/>
        </w:rPr>
        <w:tab/>
      </w:r>
      <w:r w:rsidRPr="00EB64F0">
        <w:rPr>
          <w:rFonts w:ascii="Times New Roman" w:eastAsia="Times New Roman" w:hAnsi="Times New Roman"/>
          <w:bCs/>
          <w:sz w:val="28"/>
          <w:szCs w:val="28"/>
          <w:lang w:val="ru-RU"/>
        </w:rPr>
        <w:tab/>
      </w:r>
      <w:r w:rsidRPr="00EB64F0">
        <w:rPr>
          <w:rFonts w:ascii="Times New Roman" w:eastAsia="Times New Roman" w:hAnsi="Times New Roman"/>
          <w:bCs/>
          <w:sz w:val="28"/>
          <w:szCs w:val="28"/>
          <w:lang w:val="ru-RU"/>
        </w:rPr>
        <w:tab/>
      </w:r>
      <w:r w:rsidRPr="00EB64F0">
        <w:rPr>
          <w:rFonts w:ascii="Times New Roman" w:eastAsia="Times New Roman" w:hAnsi="Times New Roman"/>
          <w:bCs/>
          <w:sz w:val="28"/>
          <w:szCs w:val="28"/>
          <w:lang w:val="ru-RU"/>
        </w:rPr>
        <w:tab/>
      </w:r>
      <w:r w:rsidRPr="00EB64F0">
        <w:rPr>
          <w:rFonts w:ascii="Times New Roman" w:eastAsia="Times New Roman" w:hAnsi="Times New Roman"/>
          <w:bCs/>
          <w:sz w:val="28"/>
          <w:szCs w:val="28"/>
          <w:lang w:val="ru-RU"/>
        </w:rPr>
        <w:tab/>
      </w:r>
      <w:r w:rsidRPr="00EB64F0">
        <w:rPr>
          <w:rFonts w:ascii="Times New Roman" w:eastAsia="Times New Roman" w:hAnsi="Times New Roman"/>
          <w:bCs/>
          <w:sz w:val="28"/>
          <w:szCs w:val="28"/>
          <w:lang w:val="ru-RU"/>
        </w:rPr>
        <w:tab/>
      </w:r>
      <w:r w:rsidRPr="00EB64F0">
        <w:rPr>
          <w:rFonts w:ascii="Times New Roman" w:eastAsia="Times New Roman" w:hAnsi="Times New Roman"/>
          <w:bCs/>
          <w:sz w:val="28"/>
          <w:szCs w:val="28"/>
          <w:lang w:val="ru-RU"/>
        </w:rPr>
        <w:tab/>
        <w:t xml:space="preserve">           № 15</w:t>
      </w:r>
      <w:r>
        <w:rPr>
          <w:rFonts w:ascii="Times New Roman" w:eastAsia="Times New Roman" w:hAnsi="Times New Roman"/>
          <w:bCs/>
          <w:sz w:val="28"/>
          <w:szCs w:val="28"/>
        </w:rPr>
        <w:t>80</w:t>
      </w:r>
      <w:r w:rsidRPr="00EB64F0">
        <w:rPr>
          <w:rFonts w:ascii="Times New Roman" w:eastAsia="Times New Roman" w:hAnsi="Times New Roman"/>
          <w:bCs/>
          <w:sz w:val="28"/>
          <w:szCs w:val="28"/>
          <w:lang w:val="ru-RU"/>
        </w:rPr>
        <w:t>-</w:t>
      </w:r>
      <w:r w:rsidRPr="00EB64F0">
        <w:rPr>
          <w:rFonts w:ascii="Times New Roman" w:eastAsia="Times New Roman" w:hAnsi="Times New Roman"/>
          <w:bCs/>
          <w:sz w:val="28"/>
          <w:szCs w:val="28"/>
          <w:lang w:val="en-US"/>
        </w:rPr>
        <w:t>V</w:t>
      </w:r>
      <w:r w:rsidRPr="00EB64F0">
        <w:rPr>
          <w:rFonts w:ascii="Times New Roman" w:eastAsia="Times New Roman" w:hAnsi="Times New Roman"/>
          <w:bCs/>
          <w:sz w:val="28"/>
          <w:szCs w:val="28"/>
          <w:lang w:val="ru-RU"/>
        </w:rPr>
        <w:t>ІІІ</w:t>
      </w:r>
    </w:p>
    <w:p w:rsidR="000D6E06" w:rsidRPr="00EB64F0" w:rsidRDefault="000D6E06" w:rsidP="000D6E06">
      <w:pPr>
        <w:spacing w:after="0" w:line="240" w:lineRule="auto"/>
        <w:rPr>
          <w:rFonts w:ascii="Times New Roman" w:eastAsia="Times New Roman" w:hAnsi="Times New Roman"/>
          <w:sz w:val="28"/>
          <w:szCs w:val="28"/>
          <w:lang w:val="ru-RU" w:eastAsia="ru-RU"/>
        </w:rPr>
      </w:pPr>
    </w:p>
    <w:p w:rsidR="00A43379" w:rsidRDefault="00A43379" w:rsidP="00A557CD">
      <w:pPr>
        <w:shd w:val="clear" w:color="auto" w:fill="FFFFFF"/>
        <w:autoSpaceDN w:val="0"/>
        <w:spacing w:after="0" w:line="240" w:lineRule="auto"/>
        <w:jc w:val="center"/>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 xml:space="preserve">Про внесення змін до рішення Ананьївської міської ради </w:t>
      </w:r>
    </w:p>
    <w:p w:rsidR="00A43379" w:rsidRDefault="00A43379" w:rsidP="00A557CD">
      <w:pPr>
        <w:shd w:val="clear" w:color="auto" w:fill="FFFFFF"/>
        <w:autoSpaceDN w:val="0"/>
        <w:spacing w:after="0" w:line="240" w:lineRule="auto"/>
        <w:jc w:val="center"/>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від 27 січня 2023 року № 733-</w:t>
      </w:r>
      <w:r>
        <w:rPr>
          <w:rFonts w:ascii="Times New Roman" w:eastAsia="Times New Roman" w:hAnsi="Times New Roman"/>
          <w:b/>
          <w:color w:val="000000"/>
          <w:sz w:val="28"/>
          <w:szCs w:val="28"/>
          <w:lang w:val="en-US" w:eastAsia="uk-UA"/>
        </w:rPr>
        <w:t>V</w:t>
      </w:r>
      <w:r>
        <w:rPr>
          <w:rFonts w:ascii="Times New Roman" w:eastAsia="Times New Roman" w:hAnsi="Times New Roman"/>
          <w:b/>
          <w:color w:val="000000"/>
          <w:sz w:val="28"/>
          <w:szCs w:val="28"/>
          <w:lang w:eastAsia="uk-UA"/>
        </w:rPr>
        <w:t>ІІІ</w:t>
      </w:r>
    </w:p>
    <w:p w:rsidR="00A43379" w:rsidRDefault="00A43379" w:rsidP="00A557CD">
      <w:pPr>
        <w:autoSpaceDN w:val="0"/>
        <w:spacing w:after="0" w:line="240" w:lineRule="auto"/>
        <w:jc w:val="both"/>
        <w:rPr>
          <w:rFonts w:ascii="Times New Roman" w:eastAsia="Times New Roman" w:hAnsi="Times New Roman"/>
          <w:bCs/>
          <w:sz w:val="28"/>
          <w:szCs w:val="28"/>
          <w:lang w:eastAsia="uk-UA"/>
        </w:rPr>
      </w:pPr>
    </w:p>
    <w:p w:rsidR="00A43379" w:rsidRDefault="00A43379" w:rsidP="00A557CD">
      <w:pPr>
        <w:shd w:val="clear" w:color="auto" w:fill="FFFFFF"/>
        <w:autoSpaceDN w:val="0"/>
        <w:spacing w:after="0" w:line="240" w:lineRule="auto"/>
        <w:ind w:firstLine="709"/>
        <w:jc w:val="both"/>
        <w:rPr>
          <w:rFonts w:ascii="Times New Roman" w:hAnsi="Times New Roman"/>
          <w:color w:val="000000"/>
          <w:sz w:val="28"/>
          <w:szCs w:val="28"/>
          <w:lang w:eastAsia="uk-UA"/>
        </w:rPr>
      </w:pPr>
      <w:r>
        <w:rPr>
          <w:rFonts w:ascii="Times New Roman" w:hAnsi="Times New Roman"/>
          <w:color w:val="000000"/>
          <w:sz w:val="28"/>
          <w:szCs w:val="28"/>
          <w:lang w:eastAsia="ru-RU"/>
        </w:rPr>
        <w:t>Відповідно до статті 26</w:t>
      </w:r>
      <w:r w:rsidR="00985788">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Закону України «Про місцеве самоврядування в Україні», законів України «Про Національну поліцію», </w:t>
      </w:r>
      <w:r>
        <w:rPr>
          <w:rFonts w:ascii="Times New Roman" w:hAnsi="Times New Roman"/>
          <w:sz w:val="28"/>
          <w:szCs w:val="28"/>
          <w:lang w:eastAsia="ru-RU"/>
        </w:rPr>
        <w:t>«Про участь громадян в охороні громадського порядку і державного кордону», Бюджетного кодексу України, Указу Президента України від 24 лютого 2022 року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w:t>
      </w:r>
      <w:r>
        <w:rPr>
          <w:rFonts w:ascii="Times New Roman" w:hAnsi="Times New Roman"/>
          <w:color w:val="000000"/>
          <w:sz w:val="28"/>
          <w:szCs w:val="28"/>
          <w:lang w:eastAsia="ru-RU"/>
        </w:rPr>
        <w:t xml:space="preserve">, </w:t>
      </w:r>
      <w:r>
        <w:rPr>
          <w:rFonts w:ascii="Times New Roman" w:hAnsi="Times New Roman"/>
          <w:sz w:val="28"/>
          <w:szCs w:val="28"/>
          <w:lang w:eastAsia="ru-RU"/>
        </w:rPr>
        <w:t>враховуючи рішення виконавчого комітету Ананьї</w:t>
      </w:r>
      <w:r w:rsidR="003113B6">
        <w:rPr>
          <w:rFonts w:ascii="Times New Roman" w:hAnsi="Times New Roman"/>
          <w:sz w:val="28"/>
          <w:szCs w:val="28"/>
          <w:lang w:eastAsia="ru-RU"/>
        </w:rPr>
        <w:t>вської міської ради від 15 травня</w:t>
      </w:r>
      <w:r>
        <w:rPr>
          <w:rFonts w:ascii="Times New Roman" w:hAnsi="Times New Roman"/>
          <w:sz w:val="28"/>
          <w:szCs w:val="28"/>
          <w:lang w:eastAsia="ru-RU"/>
        </w:rPr>
        <w:t xml:space="preserve"> 2025 року </w:t>
      </w:r>
      <w:r w:rsidRPr="008F6660">
        <w:rPr>
          <w:rFonts w:ascii="Times New Roman" w:hAnsi="Times New Roman"/>
          <w:sz w:val="28"/>
          <w:szCs w:val="28"/>
          <w:lang w:eastAsia="ru-RU"/>
        </w:rPr>
        <w:t>№</w:t>
      </w:r>
      <w:r w:rsidR="00DC33E4">
        <w:rPr>
          <w:rFonts w:ascii="Times New Roman" w:hAnsi="Times New Roman"/>
          <w:sz w:val="28"/>
          <w:szCs w:val="28"/>
          <w:lang w:eastAsia="ru-RU"/>
        </w:rPr>
        <w:t xml:space="preserve">195 </w:t>
      </w:r>
      <w:r>
        <w:rPr>
          <w:rFonts w:ascii="Times New Roman" w:hAnsi="Times New Roman"/>
          <w:sz w:val="28"/>
          <w:szCs w:val="28"/>
          <w:lang w:eastAsia="ru-RU"/>
        </w:rPr>
        <w:t xml:space="preserve">«Про схвалення </w:t>
      </w:r>
      <w:proofErr w:type="spellStart"/>
      <w:r>
        <w:rPr>
          <w:rFonts w:ascii="Times New Roman" w:hAnsi="Times New Roman"/>
          <w:sz w:val="28"/>
          <w:szCs w:val="28"/>
          <w:lang w:eastAsia="ru-RU"/>
        </w:rPr>
        <w:t>проєкту</w:t>
      </w:r>
      <w:proofErr w:type="spellEnd"/>
      <w:r>
        <w:rPr>
          <w:rFonts w:ascii="Times New Roman" w:hAnsi="Times New Roman"/>
          <w:sz w:val="28"/>
          <w:szCs w:val="28"/>
          <w:lang w:eastAsia="ru-RU"/>
        </w:rPr>
        <w:t xml:space="preserve"> рішення Ананьївської міської ради «</w:t>
      </w:r>
      <w:r>
        <w:rPr>
          <w:rFonts w:ascii="Times New Roman" w:hAnsi="Times New Roman"/>
          <w:color w:val="000000"/>
          <w:sz w:val="28"/>
          <w:szCs w:val="28"/>
          <w:lang w:eastAsia="uk-UA"/>
        </w:rPr>
        <w:t xml:space="preserve">Провнесення змін до рішення Ананьївської міської ради від 27 січня 2023 року </w:t>
      </w:r>
      <w:r>
        <w:rPr>
          <w:rFonts w:ascii="Times New Roman" w:hAnsi="Times New Roman"/>
          <w:sz w:val="28"/>
          <w:szCs w:val="28"/>
          <w:lang w:eastAsia="ru-RU"/>
        </w:rPr>
        <w:t>№733-VІІІ», висновки</w:t>
      </w:r>
      <w:r>
        <w:rPr>
          <w:rFonts w:ascii="Times New Roman" w:hAnsi="Times New Roman"/>
          <w:color w:val="000000"/>
          <w:sz w:val="28"/>
          <w:szCs w:val="28"/>
          <w:lang w:eastAsia="uk-UA"/>
        </w:rPr>
        <w:t xml:space="preserve">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A43379" w:rsidRDefault="00A43379" w:rsidP="00A43379">
      <w:pPr>
        <w:autoSpaceDN w:val="0"/>
        <w:spacing w:after="0" w:line="240" w:lineRule="auto"/>
        <w:ind w:firstLine="709"/>
        <w:rPr>
          <w:rFonts w:ascii="Times New Roman" w:eastAsia="Times New Roman" w:hAnsi="Times New Roman"/>
          <w:bCs/>
          <w:sz w:val="24"/>
          <w:szCs w:val="28"/>
          <w:lang w:eastAsia="uk-UA"/>
        </w:rPr>
      </w:pPr>
    </w:p>
    <w:p w:rsidR="00A43379" w:rsidRDefault="00A43379" w:rsidP="00A43379">
      <w:pPr>
        <w:autoSpaceDN w:val="0"/>
        <w:spacing w:after="0" w:line="240" w:lineRule="auto"/>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ВИРІШИЛА:</w:t>
      </w:r>
    </w:p>
    <w:p w:rsidR="00A43379" w:rsidRDefault="00A43379" w:rsidP="00A43379">
      <w:pPr>
        <w:pStyle w:val="a6"/>
        <w:ind w:firstLine="709"/>
        <w:jc w:val="both"/>
        <w:rPr>
          <w:rFonts w:ascii="Times New Roman" w:hAnsi="Times New Roman"/>
          <w:sz w:val="24"/>
          <w:szCs w:val="24"/>
          <w:lang w:val="uk-UA" w:eastAsia="uk-UA"/>
        </w:rPr>
      </w:pPr>
    </w:p>
    <w:p w:rsidR="00A43379" w:rsidRDefault="00A43379" w:rsidP="00A43379">
      <w:pPr>
        <w:pStyle w:val="a6"/>
        <w:ind w:firstLine="709"/>
        <w:jc w:val="both"/>
        <w:rPr>
          <w:rFonts w:ascii="Times New Roman" w:hAnsi="Times New Roman"/>
          <w:sz w:val="28"/>
          <w:lang w:val="uk-UA" w:eastAsia="uk-UA"/>
        </w:rPr>
      </w:pPr>
      <w:r>
        <w:rPr>
          <w:rFonts w:ascii="Times New Roman" w:hAnsi="Times New Roman"/>
          <w:sz w:val="28"/>
          <w:lang w:val="uk-UA" w:eastAsia="uk-UA"/>
        </w:rPr>
        <w:t>1. Внести зміни до рішення Ананьївської міської ради від 27 січня               2023 року №733-</w:t>
      </w:r>
      <w:r>
        <w:rPr>
          <w:rFonts w:ascii="Times New Roman" w:hAnsi="Times New Roman"/>
          <w:sz w:val="28"/>
          <w:lang w:val="en-US" w:eastAsia="uk-UA"/>
        </w:rPr>
        <w:t>V</w:t>
      </w:r>
      <w:r>
        <w:rPr>
          <w:rFonts w:ascii="Times New Roman" w:hAnsi="Times New Roman"/>
          <w:sz w:val="28"/>
          <w:lang w:val="uk-UA" w:eastAsia="uk-UA"/>
        </w:rPr>
        <w:t>ІІІ «Про затвердження міської цільової Програми «Безпечна Ананьївська міська територіальна громада» на 2023-2025 роки», виклавши міську цільову Програму «Безпечна Ананьївська міська територіальна громада» на 2023-2025 роки у новій редакції (додається).</w:t>
      </w:r>
    </w:p>
    <w:p w:rsidR="00A43379" w:rsidRDefault="00A43379" w:rsidP="00A43379">
      <w:pPr>
        <w:pStyle w:val="a6"/>
        <w:ind w:firstLine="709"/>
        <w:jc w:val="both"/>
        <w:rPr>
          <w:rFonts w:ascii="Times New Roman" w:hAnsi="Times New Roman"/>
          <w:sz w:val="24"/>
          <w:lang w:val="uk-UA" w:eastAsia="uk-UA"/>
        </w:rPr>
      </w:pPr>
    </w:p>
    <w:p w:rsidR="00A43379" w:rsidRDefault="00A43379" w:rsidP="00A43379">
      <w:pPr>
        <w:pStyle w:val="a6"/>
        <w:ind w:firstLine="709"/>
        <w:jc w:val="both"/>
        <w:rPr>
          <w:rFonts w:ascii="Times New Roman" w:hAnsi="Times New Roman"/>
          <w:sz w:val="28"/>
          <w:lang w:val="uk-UA" w:eastAsia="uk-UA"/>
        </w:rPr>
      </w:pPr>
      <w:r>
        <w:rPr>
          <w:rFonts w:ascii="Times New Roman" w:hAnsi="Times New Roman"/>
          <w:sz w:val="28"/>
          <w:lang w:val="uk-UA" w:eastAsia="uk-UA"/>
        </w:rPr>
        <w:t>2. 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A43379" w:rsidRDefault="00A43379" w:rsidP="00A43379">
      <w:pPr>
        <w:autoSpaceDN w:val="0"/>
        <w:spacing w:after="0" w:line="240" w:lineRule="auto"/>
        <w:rPr>
          <w:rFonts w:ascii="Times New Roman" w:eastAsia="Times New Roman" w:hAnsi="Times New Roman"/>
          <w:b/>
          <w:bCs/>
          <w:sz w:val="24"/>
          <w:szCs w:val="28"/>
          <w:lang w:eastAsia="uk-UA"/>
        </w:rPr>
      </w:pPr>
    </w:p>
    <w:p w:rsidR="00A43379" w:rsidRDefault="00A43379" w:rsidP="00A43379">
      <w:pPr>
        <w:autoSpaceDN w:val="0"/>
        <w:spacing w:after="0" w:line="240" w:lineRule="auto"/>
        <w:rPr>
          <w:rFonts w:ascii="Times New Roman" w:eastAsia="Times New Roman" w:hAnsi="Times New Roman"/>
          <w:b/>
          <w:bCs/>
          <w:sz w:val="24"/>
          <w:szCs w:val="28"/>
          <w:lang w:eastAsia="uk-UA"/>
        </w:rPr>
      </w:pPr>
    </w:p>
    <w:p w:rsidR="00A43379" w:rsidRDefault="00A43379" w:rsidP="00A43379">
      <w:pPr>
        <w:autoSpaceDN w:val="0"/>
        <w:spacing w:after="0" w:line="240" w:lineRule="auto"/>
        <w:rPr>
          <w:rFonts w:ascii="Times New Roman" w:eastAsia="Times New Roman" w:hAnsi="Times New Roman"/>
          <w:b/>
          <w:bCs/>
          <w:sz w:val="24"/>
          <w:szCs w:val="28"/>
          <w:lang w:eastAsia="uk-U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Ананьївський міський голова</w:t>
      </w:r>
      <w:r>
        <w:rPr>
          <w:rFonts w:ascii="Times New Roman" w:eastAsia="Times New Roman" w:hAnsi="Times New Roman"/>
          <w:b/>
          <w:sz w:val="28"/>
          <w:szCs w:val="28"/>
          <w:lang w:eastAsia="ar-SA"/>
        </w:rPr>
        <w:tab/>
        <w:t xml:space="preserve">                                           Юрій ТИЩЕНКО</w:t>
      </w: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tabs>
          <w:tab w:val="left" w:pos="5245"/>
        </w:tabs>
        <w:autoSpaceDN w:val="0"/>
        <w:spacing w:after="0" w:line="240" w:lineRule="auto"/>
        <w:ind w:left="5245"/>
        <w:jc w:val="both"/>
        <w:rPr>
          <w:rFonts w:ascii="Times New Roman" w:hAnsi="Times New Roman"/>
          <w:b/>
          <w:sz w:val="28"/>
          <w:szCs w:val="28"/>
          <w:lang w:eastAsia="ru-RU"/>
        </w:rPr>
      </w:pPr>
      <w:r>
        <w:rPr>
          <w:rFonts w:ascii="Times New Roman" w:hAnsi="Times New Roman"/>
          <w:b/>
          <w:sz w:val="28"/>
          <w:szCs w:val="28"/>
          <w:lang w:eastAsia="ru-RU"/>
        </w:rPr>
        <w:lastRenderedPageBreak/>
        <w:t>ЗАТВЕРДЖЕНО</w:t>
      </w:r>
    </w:p>
    <w:p w:rsidR="00A43379" w:rsidRDefault="00A43379" w:rsidP="00A43379">
      <w:pPr>
        <w:tabs>
          <w:tab w:val="left" w:pos="5245"/>
          <w:tab w:val="left" w:pos="6379"/>
        </w:tabs>
        <w:autoSpaceDN w:val="0"/>
        <w:spacing w:after="0" w:line="240" w:lineRule="auto"/>
        <w:ind w:left="5245"/>
        <w:jc w:val="both"/>
        <w:rPr>
          <w:rFonts w:ascii="Times New Roman" w:hAnsi="Times New Roman"/>
          <w:sz w:val="28"/>
          <w:szCs w:val="28"/>
          <w:lang w:eastAsia="ru-RU"/>
        </w:rPr>
      </w:pPr>
      <w:r>
        <w:rPr>
          <w:rFonts w:ascii="Times New Roman" w:hAnsi="Times New Roman"/>
          <w:sz w:val="28"/>
          <w:szCs w:val="28"/>
          <w:lang w:eastAsia="ru-RU"/>
        </w:rPr>
        <w:t xml:space="preserve">рішення Ананьївської міської ради </w:t>
      </w:r>
    </w:p>
    <w:p w:rsidR="00A43379" w:rsidRDefault="00A43379" w:rsidP="00A43379">
      <w:pPr>
        <w:tabs>
          <w:tab w:val="left" w:pos="5245"/>
        </w:tabs>
        <w:autoSpaceDN w:val="0"/>
        <w:spacing w:after="0" w:line="240" w:lineRule="auto"/>
        <w:ind w:left="5245"/>
        <w:rPr>
          <w:rFonts w:ascii="Times New Roman" w:hAnsi="Times New Roman"/>
          <w:sz w:val="28"/>
          <w:szCs w:val="28"/>
        </w:rPr>
      </w:pPr>
      <w:r>
        <w:rPr>
          <w:rFonts w:ascii="Times New Roman" w:eastAsia="Times New Roman" w:hAnsi="Times New Roman"/>
          <w:bCs/>
          <w:sz w:val="28"/>
          <w:szCs w:val="28"/>
          <w:lang w:eastAsia="uk-UA"/>
        </w:rPr>
        <w:t xml:space="preserve">від 27 січня 2023 року </w:t>
      </w:r>
      <w:r>
        <w:rPr>
          <w:rFonts w:ascii="Times New Roman" w:hAnsi="Times New Roman"/>
          <w:sz w:val="28"/>
          <w:szCs w:val="28"/>
        </w:rPr>
        <w:t>№733-</w:t>
      </w:r>
      <w:r>
        <w:rPr>
          <w:rFonts w:ascii="Times New Roman" w:hAnsi="Times New Roman"/>
          <w:sz w:val="28"/>
          <w:szCs w:val="28"/>
          <w:lang w:val="en-US"/>
        </w:rPr>
        <w:t>V</w:t>
      </w:r>
      <w:r>
        <w:rPr>
          <w:rFonts w:ascii="Times New Roman" w:hAnsi="Times New Roman"/>
          <w:sz w:val="28"/>
          <w:szCs w:val="28"/>
        </w:rPr>
        <w:t>ІІІ</w:t>
      </w:r>
    </w:p>
    <w:p w:rsidR="00A43379" w:rsidRDefault="00A43379" w:rsidP="00A43379">
      <w:pPr>
        <w:tabs>
          <w:tab w:val="left" w:pos="5245"/>
        </w:tabs>
        <w:autoSpaceDN w:val="0"/>
        <w:spacing w:after="0" w:line="240" w:lineRule="auto"/>
        <w:ind w:left="5245"/>
        <w:rPr>
          <w:rFonts w:ascii="Times New Roman" w:hAnsi="Times New Roman"/>
          <w:sz w:val="28"/>
          <w:szCs w:val="28"/>
        </w:rPr>
      </w:pPr>
      <w:r>
        <w:rPr>
          <w:rFonts w:ascii="Times New Roman" w:hAnsi="Times New Roman"/>
          <w:sz w:val="28"/>
          <w:szCs w:val="28"/>
        </w:rPr>
        <w:t xml:space="preserve">(в редакції рішення </w:t>
      </w:r>
    </w:p>
    <w:p w:rsidR="00A43379" w:rsidRDefault="00A43379" w:rsidP="00A43379">
      <w:pPr>
        <w:tabs>
          <w:tab w:val="left" w:pos="5245"/>
        </w:tabs>
        <w:autoSpaceDN w:val="0"/>
        <w:spacing w:after="0" w:line="240" w:lineRule="auto"/>
        <w:ind w:left="5245"/>
        <w:rPr>
          <w:rFonts w:ascii="Times New Roman" w:hAnsi="Times New Roman"/>
          <w:sz w:val="28"/>
          <w:szCs w:val="28"/>
        </w:rPr>
      </w:pPr>
      <w:r>
        <w:rPr>
          <w:rFonts w:ascii="Times New Roman" w:hAnsi="Times New Roman"/>
          <w:sz w:val="28"/>
          <w:szCs w:val="28"/>
        </w:rPr>
        <w:t xml:space="preserve">Ананьївської міської ради </w:t>
      </w:r>
    </w:p>
    <w:p w:rsidR="00A43379" w:rsidRDefault="00C10B2B" w:rsidP="00A43379">
      <w:pPr>
        <w:tabs>
          <w:tab w:val="left" w:pos="5245"/>
        </w:tabs>
        <w:autoSpaceDN w:val="0"/>
        <w:spacing w:after="0" w:line="240" w:lineRule="auto"/>
        <w:ind w:left="5245"/>
        <w:rPr>
          <w:rFonts w:ascii="Times New Roman" w:hAnsi="Times New Roman"/>
          <w:sz w:val="28"/>
          <w:szCs w:val="28"/>
        </w:rPr>
      </w:pPr>
      <w:r>
        <w:rPr>
          <w:rFonts w:ascii="Times New Roman" w:hAnsi="Times New Roman"/>
          <w:sz w:val="28"/>
          <w:szCs w:val="28"/>
        </w:rPr>
        <w:t xml:space="preserve">від  </w:t>
      </w:r>
      <w:r w:rsidR="000D6E06">
        <w:rPr>
          <w:rFonts w:ascii="Times New Roman" w:hAnsi="Times New Roman"/>
          <w:sz w:val="28"/>
          <w:szCs w:val="28"/>
        </w:rPr>
        <w:t>16</w:t>
      </w:r>
      <w:r>
        <w:rPr>
          <w:rFonts w:ascii="Times New Roman" w:hAnsi="Times New Roman"/>
          <w:sz w:val="28"/>
          <w:szCs w:val="28"/>
        </w:rPr>
        <w:t xml:space="preserve"> травня</w:t>
      </w:r>
      <w:r w:rsidR="003113B6">
        <w:rPr>
          <w:rFonts w:ascii="Times New Roman" w:hAnsi="Times New Roman"/>
          <w:sz w:val="28"/>
          <w:szCs w:val="28"/>
        </w:rPr>
        <w:t xml:space="preserve"> </w:t>
      </w:r>
      <w:r w:rsidR="00A43379">
        <w:rPr>
          <w:rFonts w:ascii="Times New Roman" w:hAnsi="Times New Roman"/>
          <w:sz w:val="28"/>
          <w:szCs w:val="28"/>
        </w:rPr>
        <w:t xml:space="preserve">2025 року </w:t>
      </w:r>
    </w:p>
    <w:p w:rsidR="00A43379" w:rsidRDefault="000D6E06" w:rsidP="000D6E06">
      <w:pPr>
        <w:spacing w:after="0" w:line="240" w:lineRule="auto"/>
        <w:ind w:left="5245"/>
        <w:jc w:val="both"/>
        <w:rPr>
          <w:rFonts w:ascii="Times New Roman" w:eastAsia="Times New Roman" w:hAnsi="Times New Roman"/>
          <w:bCs/>
          <w:sz w:val="28"/>
          <w:szCs w:val="28"/>
          <w:lang w:eastAsia="uk-UA"/>
        </w:rPr>
      </w:pPr>
      <w:proofErr w:type="gramStart"/>
      <w:r w:rsidRPr="00EB64F0">
        <w:rPr>
          <w:rFonts w:ascii="Times New Roman" w:eastAsia="Times New Roman" w:hAnsi="Times New Roman"/>
          <w:bCs/>
          <w:sz w:val="28"/>
          <w:szCs w:val="28"/>
          <w:lang w:val="ru-RU"/>
        </w:rPr>
        <w:t>№ 15</w:t>
      </w:r>
      <w:r>
        <w:rPr>
          <w:rFonts w:ascii="Times New Roman" w:eastAsia="Times New Roman" w:hAnsi="Times New Roman"/>
          <w:bCs/>
          <w:sz w:val="28"/>
          <w:szCs w:val="28"/>
        </w:rPr>
        <w:t>80</w:t>
      </w:r>
      <w:r w:rsidRPr="00EB64F0">
        <w:rPr>
          <w:rFonts w:ascii="Times New Roman" w:eastAsia="Times New Roman" w:hAnsi="Times New Roman"/>
          <w:bCs/>
          <w:sz w:val="28"/>
          <w:szCs w:val="28"/>
          <w:lang w:val="ru-RU"/>
        </w:rPr>
        <w:t>-</w:t>
      </w:r>
      <w:r w:rsidRPr="00EB64F0">
        <w:rPr>
          <w:rFonts w:ascii="Times New Roman" w:eastAsia="Times New Roman" w:hAnsi="Times New Roman"/>
          <w:bCs/>
          <w:sz w:val="28"/>
          <w:szCs w:val="28"/>
          <w:lang w:val="en-US"/>
        </w:rPr>
        <w:t>V</w:t>
      </w:r>
      <w:r w:rsidRPr="00EB64F0">
        <w:rPr>
          <w:rFonts w:ascii="Times New Roman" w:eastAsia="Times New Roman" w:hAnsi="Times New Roman"/>
          <w:bCs/>
          <w:sz w:val="28"/>
          <w:szCs w:val="28"/>
          <w:lang w:val="ru-RU"/>
        </w:rPr>
        <w:t>ІІІ</w:t>
      </w:r>
      <w:r w:rsidR="00A43379">
        <w:rPr>
          <w:rFonts w:ascii="Times New Roman" w:hAnsi="Times New Roman"/>
          <w:sz w:val="28"/>
          <w:szCs w:val="28"/>
        </w:rPr>
        <w:t>)</w:t>
      </w:r>
      <w:proofErr w:type="gramEnd"/>
    </w:p>
    <w:p w:rsidR="00A43379" w:rsidRDefault="00A43379" w:rsidP="00A43379">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autoSpaceDN w:val="0"/>
        <w:spacing w:after="0" w:line="240" w:lineRule="auto"/>
        <w:ind w:left="5670"/>
        <w:jc w:val="center"/>
        <w:rPr>
          <w:rFonts w:ascii="Times New Roman" w:eastAsia="Times New Roman" w:hAnsi="Times New Roman"/>
          <w:b/>
          <w:sz w:val="48"/>
          <w:szCs w:val="48"/>
          <w:lang w:eastAsia="uk-UA"/>
        </w:rPr>
      </w:pPr>
    </w:p>
    <w:p w:rsidR="00A43379" w:rsidRDefault="00A43379" w:rsidP="00A43379">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b/>
          <w:sz w:val="48"/>
          <w:szCs w:val="48"/>
          <w:lang w:eastAsia="uk-UA"/>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eastAsia="ru-RU"/>
        </w:rPr>
      </w:pPr>
      <w:r>
        <w:rPr>
          <w:rFonts w:ascii="Times New Roman CYR" w:eastAsia="Times New Roman" w:hAnsi="Times New Roman CYR" w:cs="Times New Roman CYR"/>
          <w:b/>
          <w:bCs/>
          <w:sz w:val="40"/>
          <w:szCs w:val="40"/>
          <w:lang w:eastAsia="ru-RU"/>
        </w:rPr>
        <w:t xml:space="preserve">Міська цільова Програма </w:t>
      </w:r>
    </w:p>
    <w:p w:rsidR="00A43379" w:rsidRDefault="00A43379" w:rsidP="00A4337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eastAsia="ru-RU"/>
        </w:rPr>
      </w:pPr>
      <w:r>
        <w:rPr>
          <w:rFonts w:ascii="Times New Roman CYR" w:eastAsia="Times New Roman" w:hAnsi="Times New Roman CYR" w:cs="Times New Roman CYR"/>
          <w:b/>
          <w:bCs/>
          <w:sz w:val="40"/>
          <w:szCs w:val="40"/>
          <w:lang w:eastAsia="ru-RU"/>
        </w:rPr>
        <w:t xml:space="preserve"> «Безпечна Ананьївська міська територіальна громада» на 2023–2025 роки</w:t>
      </w:r>
    </w:p>
    <w:p w:rsidR="00A43379" w:rsidRDefault="00A43379" w:rsidP="00A43379">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40"/>
          <w:szCs w:val="4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40"/>
          <w:szCs w:val="4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rPr>
          <w:rFonts w:ascii="Times New Roman" w:eastAsia="Times New Roman" w:hAnsi="Times New Roman"/>
          <w:sz w:val="20"/>
          <w:szCs w:val="20"/>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м. Ананьїв</w:t>
      </w:r>
    </w:p>
    <w:p w:rsidR="00A43379" w:rsidRDefault="00A43379" w:rsidP="00A43379">
      <w:pPr>
        <w:widowControl w:val="0"/>
        <w:autoSpaceDE w:val="0"/>
        <w:autoSpaceDN w:val="0"/>
        <w:adjustRightIn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2025 рік</w:t>
      </w:r>
    </w:p>
    <w:p w:rsidR="00A43379" w:rsidRDefault="00A43379" w:rsidP="00A43379">
      <w:pPr>
        <w:widowControl w:val="0"/>
        <w:tabs>
          <w:tab w:val="left" w:pos="2924"/>
        </w:tabs>
        <w:spacing w:after="0" w:line="240" w:lineRule="auto"/>
        <w:jc w:val="center"/>
        <w:rPr>
          <w:rFonts w:ascii="Times New Roman" w:hAnsi="Times New Roman"/>
          <w:b/>
          <w:bCs/>
          <w:color w:val="000000"/>
          <w:sz w:val="28"/>
          <w:szCs w:val="28"/>
          <w:lang w:eastAsia="uk-UA" w:bidi="uk-UA"/>
        </w:rPr>
      </w:pPr>
      <w:r>
        <w:br w:type="page"/>
      </w:r>
      <w:r>
        <w:rPr>
          <w:rFonts w:ascii="Times New Roman" w:hAnsi="Times New Roman"/>
          <w:b/>
          <w:sz w:val="28"/>
          <w:szCs w:val="28"/>
        </w:rPr>
        <w:lastRenderedPageBreak/>
        <w:t xml:space="preserve">1. </w:t>
      </w:r>
      <w:r>
        <w:rPr>
          <w:rFonts w:ascii="Times New Roman" w:hAnsi="Times New Roman"/>
          <w:b/>
          <w:bCs/>
          <w:color w:val="000000"/>
          <w:sz w:val="28"/>
          <w:szCs w:val="28"/>
          <w:lang w:eastAsia="uk-UA" w:bidi="uk-UA"/>
        </w:rPr>
        <w:t>ПАСПОРТ</w:t>
      </w:r>
    </w:p>
    <w:p w:rsidR="00A43379" w:rsidRDefault="00A43379" w:rsidP="00A43379">
      <w:pPr>
        <w:widowControl w:val="0"/>
        <w:tabs>
          <w:tab w:val="left" w:pos="2924"/>
        </w:tabs>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color w:val="000000"/>
          <w:sz w:val="28"/>
          <w:szCs w:val="28"/>
          <w:lang w:eastAsia="uk-UA" w:bidi="uk-UA"/>
        </w:rPr>
        <w:t>міської цільової Програми «</w:t>
      </w:r>
      <w:r>
        <w:rPr>
          <w:rFonts w:ascii="Times New Roman" w:eastAsia="Times New Roman" w:hAnsi="Times New Roman"/>
          <w:b/>
          <w:sz w:val="28"/>
          <w:szCs w:val="28"/>
          <w:lang w:eastAsia="ru-RU"/>
        </w:rPr>
        <w:t xml:space="preserve">Безпечна Ананьївська міська </w:t>
      </w:r>
    </w:p>
    <w:p w:rsidR="00A43379" w:rsidRDefault="00A43379" w:rsidP="00A43379">
      <w:pPr>
        <w:widowControl w:val="0"/>
        <w:tabs>
          <w:tab w:val="left" w:pos="2924"/>
        </w:tabs>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територіальна громада»</w:t>
      </w:r>
      <w:r>
        <w:rPr>
          <w:rFonts w:ascii="Times New Roman" w:eastAsia="Times New Roman" w:hAnsi="Times New Roman"/>
          <w:b/>
          <w:bCs/>
          <w:color w:val="000000"/>
          <w:sz w:val="28"/>
          <w:szCs w:val="28"/>
          <w:lang w:eastAsia="uk-UA" w:bidi="uk-UA"/>
        </w:rPr>
        <w:t xml:space="preserve"> на 2023-2025 роки</w:t>
      </w:r>
    </w:p>
    <w:p w:rsidR="00A43379" w:rsidRDefault="00A43379" w:rsidP="00A43379">
      <w:pPr>
        <w:widowControl w:val="0"/>
        <w:tabs>
          <w:tab w:val="left" w:pos="2924"/>
        </w:tabs>
        <w:autoSpaceDN w:val="0"/>
        <w:spacing w:after="0" w:line="240" w:lineRule="auto"/>
        <w:jc w:val="center"/>
        <w:rPr>
          <w:rFonts w:ascii="Times New Roman" w:eastAsia="Times New Roman" w:hAnsi="Times New Roman"/>
          <w:b/>
          <w:bCs/>
          <w:color w:val="000000"/>
          <w:sz w:val="28"/>
          <w:szCs w:val="28"/>
          <w:lang w:eastAsia="uk-UA" w:bidi="uk-UA"/>
        </w:rPr>
      </w:pPr>
    </w:p>
    <w:tbl>
      <w:tblPr>
        <w:tblOverlap w:val="never"/>
        <w:tblW w:w="9435" w:type="dxa"/>
        <w:jc w:val="center"/>
        <w:tblLayout w:type="fixed"/>
        <w:tblCellMar>
          <w:left w:w="10" w:type="dxa"/>
          <w:right w:w="10" w:type="dxa"/>
        </w:tblCellMar>
        <w:tblLook w:val="04A0" w:firstRow="1" w:lastRow="0" w:firstColumn="1" w:lastColumn="0" w:noHBand="0" w:noVBand="1"/>
      </w:tblPr>
      <w:tblGrid>
        <w:gridCol w:w="641"/>
        <w:gridCol w:w="3549"/>
        <w:gridCol w:w="5245"/>
      </w:tblGrid>
      <w:tr w:rsidR="00A43379" w:rsidRPr="00BC30E1" w:rsidTr="00400238">
        <w:trPr>
          <w:trHeight w:hRule="exact" w:val="1046"/>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1</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Ініціатор розроблення Програми</w:t>
            </w:r>
          </w:p>
        </w:tc>
        <w:tc>
          <w:tcPr>
            <w:tcW w:w="5242" w:type="dxa"/>
            <w:tcBorders>
              <w:top w:val="single" w:sz="4" w:space="0" w:color="auto"/>
              <w:left w:val="single" w:sz="4" w:space="0" w:color="auto"/>
              <w:bottom w:val="nil"/>
              <w:right w:val="single" w:sz="4" w:space="0" w:color="auto"/>
            </w:tcBorders>
            <w:shd w:val="clear" w:color="auto" w:fill="FFFFFF"/>
            <w:vAlign w:val="bottom"/>
            <w:hideMark/>
          </w:tcPr>
          <w:p w:rsidR="00A43379" w:rsidRDefault="00A43379" w:rsidP="00400238">
            <w:pPr>
              <w:widowControl w:val="0"/>
              <w:tabs>
                <w:tab w:val="left" w:pos="3326"/>
              </w:tabs>
              <w:autoSpaceDN w:val="0"/>
              <w:spacing w:after="0" w:line="252"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Сектор поліцейської діяльності № 1 відділу поліції № 1 Подільського РУП ГУ НП в Одеській області</w:t>
            </w:r>
          </w:p>
        </w:tc>
      </w:tr>
      <w:tr w:rsidR="00A43379" w:rsidRPr="00BC30E1" w:rsidTr="00400238">
        <w:trPr>
          <w:trHeight w:hRule="exact" w:val="1643"/>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2</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Рішення виконавчого комітету</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06362C" w:rsidP="0006362C">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sz w:val="28"/>
                <w:szCs w:val="28"/>
                <w:lang w:eastAsia="uk-UA"/>
              </w:rPr>
              <w:t xml:space="preserve">Від </w:t>
            </w:r>
            <w:r w:rsidR="00C10B2B">
              <w:rPr>
                <w:rFonts w:ascii="Times New Roman" w:eastAsia="Times New Roman" w:hAnsi="Times New Roman"/>
                <w:sz w:val="28"/>
                <w:szCs w:val="28"/>
                <w:lang w:eastAsia="uk-UA"/>
              </w:rPr>
              <w:t>15 травня</w:t>
            </w:r>
            <w:r w:rsidR="00A43379">
              <w:rPr>
                <w:rFonts w:ascii="Times New Roman" w:eastAsia="Times New Roman" w:hAnsi="Times New Roman"/>
                <w:sz w:val="28"/>
                <w:szCs w:val="28"/>
                <w:lang w:eastAsia="uk-UA"/>
              </w:rPr>
              <w:t xml:space="preserve"> 2025 року </w:t>
            </w:r>
            <w:r w:rsidR="00A43379" w:rsidRPr="00031A79">
              <w:rPr>
                <w:rFonts w:ascii="Times New Roman" w:hAnsi="Times New Roman"/>
                <w:sz w:val="28"/>
                <w:szCs w:val="28"/>
                <w:lang w:eastAsia="ru-RU"/>
              </w:rPr>
              <w:t>№</w:t>
            </w:r>
            <w:r w:rsidR="00DC33E4">
              <w:rPr>
                <w:rFonts w:ascii="Times New Roman" w:hAnsi="Times New Roman"/>
                <w:sz w:val="28"/>
                <w:szCs w:val="28"/>
                <w:lang w:eastAsia="ru-RU"/>
              </w:rPr>
              <w:t>195</w:t>
            </w:r>
            <w:r w:rsidR="003113B6">
              <w:rPr>
                <w:rFonts w:ascii="Times New Roman" w:hAnsi="Times New Roman"/>
                <w:sz w:val="28"/>
                <w:szCs w:val="28"/>
                <w:lang w:eastAsia="ru-RU"/>
              </w:rPr>
              <w:t xml:space="preserve">  </w:t>
            </w:r>
            <w:r w:rsidR="00A43379">
              <w:rPr>
                <w:rFonts w:ascii="Times New Roman" w:eastAsia="Times New Roman" w:hAnsi="Times New Roman"/>
                <w:sz w:val="28"/>
                <w:szCs w:val="28"/>
                <w:lang w:eastAsia="uk-UA"/>
              </w:rPr>
              <w:t>«Про схвалення проєкту рішення Ананьївської міської ради</w:t>
            </w:r>
            <w:r w:rsidR="00DC33E4">
              <w:rPr>
                <w:rFonts w:ascii="Times New Roman" w:eastAsia="Times New Roman" w:hAnsi="Times New Roman"/>
                <w:sz w:val="28"/>
                <w:szCs w:val="28"/>
                <w:lang w:eastAsia="uk-UA"/>
              </w:rPr>
              <w:t xml:space="preserve"> </w:t>
            </w:r>
            <w:r w:rsidR="00A43379">
              <w:rPr>
                <w:rFonts w:ascii="Times New Roman" w:eastAsia="Times New Roman" w:hAnsi="Times New Roman"/>
                <w:color w:val="000000"/>
                <w:sz w:val="28"/>
                <w:szCs w:val="28"/>
                <w:lang w:eastAsia="uk-UA" w:bidi="uk-UA"/>
              </w:rPr>
              <w:t>«Про внесення змін до рішення Ананьївської міської ради від 27 січня 2023 року №733-</w:t>
            </w:r>
            <w:r w:rsidR="00A43379">
              <w:rPr>
                <w:rFonts w:ascii="Times New Roman" w:eastAsia="Times New Roman" w:hAnsi="Times New Roman"/>
                <w:color w:val="000000"/>
                <w:sz w:val="28"/>
                <w:szCs w:val="28"/>
                <w:lang w:val="en-US" w:eastAsia="uk-UA" w:bidi="uk-UA"/>
              </w:rPr>
              <w:t>V</w:t>
            </w:r>
            <w:r w:rsidR="00A43379">
              <w:rPr>
                <w:rFonts w:ascii="Times New Roman" w:eastAsia="Times New Roman" w:hAnsi="Times New Roman"/>
                <w:color w:val="000000"/>
                <w:sz w:val="28"/>
                <w:szCs w:val="28"/>
                <w:lang w:eastAsia="uk-UA" w:bidi="uk-UA"/>
              </w:rPr>
              <w:t>ІІІ»</w:t>
            </w:r>
          </w:p>
        </w:tc>
      </w:tr>
      <w:tr w:rsidR="00A43379" w:rsidTr="00400238">
        <w:trPr>
          <w:trHeight w:hRule="exact" w:val="98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3</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Розробник Програми </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Сектор з питань надзвичайних ситуацій, оборонної роботи та цивільного захисту Ананьївської міської ради</w:t>
            </w:r>
          </w:p>
        </w:tc>
      </w:tr>
      <w:tr w:rsidR="00A43379" w:rsidTr="00400238">
        <w:trPr>
          <w:trHeight w:hRule="exact" w:val="101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4</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proofErr w:type="spellStart"/>
            <w:r>
              <w:rPr>
                <w:rFonts w:ascii="Times New Roman" w:eastAsia="Times New Roman" w:hAnsi="Times New Roman"/>
                <w:color w:val="000000"/>
                <w:sz w:val="28"/>
                <w:szCs w:val="28"/>
                <w:lang w:eastAsia="uk-UA" w:bidi="uk-UA"/>
              </w:rPr>
              <w:t>Співрозробник</w:t>
            </w:r>
            <w:proofErr w:type="spellEnd"/>
            <w:r>
              <w:rPr>
                <w:rFonts w:ascii="Times New Roman" w:eastAsia="Times New Roman" w:hAnsi="Times New Roman"/>
                <w:color w:val="000000"/>
                <w:sz w:val="28"/>
                <w:szCs w:val="28"/>
                <w:lang w:eastAsia="uk-UA" w:bidi="uk-UA"/>
              </w:rPr>
              <w:t xml:space="preserve">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52"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Сектор поліцейської діяльності № 1 відділу поліції № 1 Подільського </w:t>
            </w:r>
          </w:p>
          <w:p w:rsidR="00A43379" w:rsidRDefault="00A43379" w:rsidP="00400238">
            <w:pPr>
              <w:widowControl w:val="0"/>
              <w:autoSpaceDN w:val="0"/>
              <w:spacing w:after="0" w:line="252"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РУП ГУНП в Одеській області</w:t>
            </w:r>
          </w:p>
        </w:tc>
      </w:tr>
      <w:tr w:rsidR="00A43379" w:rsidTr="00C10B2B">
        <w:trPr>
          <w:trHeight w:hRule="exact" w:val="4827"/>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5</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Відповідальний виконавець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Pr="000D6E06" w:rsidRDefault="00A43379" w:rsidP="00400238">
            <w:pPr>
              <w:widowControl w:val="0"/>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bidi="uk-UA"/>
              </w:rPr>
              <w:t xml:space="preserve">Ананьївська міська рада (сектор з питань надзвичайних ситуацій, оборонної роботи та цивільного захисту Ананьївської міської ради), </w:t>
            </w:r>
          </w:p>
          <w:p w:rsidR="00A43379" w:rsidRPr="000D6E06" w:rsidRDefault="00A43379" w:rsidP="00400238">
            <w:pPr>
              <w:widowControl w:val="0"/>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bidi="uk-UA"/>
              </w:rPr>
              <w:t xml:space="preserve">фінансове управління Ананьївської міської ради (в частині міжбюджетних трансфертів); </w:t>
            </w:r>
          </w:p>
          <w:p w:rsidR="00A43379" w:rsidRPr="000D6E06" w:rsidRDefault="00A43379" w:rsidP="00400238">
            <w:pPr>
              <w:widowControl w:val="0"/>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bidi="uk-UA"/>
              </w:rPr>
              <w:t>сектор поліцейської діяльності № 1 відділу поліції № 1 Подільського РУП ГУНП в Одеській області;</w:t>
            </w:r>
          </w:p>
          <w:p w:rsidR="00A43379" w:rsidRPr="000D6E06" w:rsidRDefault="00A43379" w:rsidP="00400238">
            <w:pPr>
              <w:widowControl w:val="0"/>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bidi="uk-UA"/>
              </w:rPr>
              <w:t>ГУНП в Одеській області</w:t>
            </w:r>
          </w:p>
          <w:p w:rsidR="00C10B2B" w:rsidRPr="000D6E06" w:rsidRDefault="00C10B2B" w:rsidP="00400238">
            <w:pPr>
              <w:widowControl w:val="0"/>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bidi="uk-UA"/>
              </w:rPr>
              <w:t>Департамент поліції особливого призначення «Об’єднана штурмова бригада Національної поліції України «Лють»</w:t>
            </w:r>
          </w:p>
        </w:tc>
      </w:tr>
      <w:tr w:rsidR="00A43379" w:rsidTr="00400238">
        <w:trPr>
          <w:trHeight w:hRule="exact" w:val="2256"/>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6</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Головний розпорядник коштів</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Pr="000D6E06" w:rsidRDefault="00A43379" w:rsidP="00400238">
            <w:pPr>
              <w:widowControl w:val="0"/>
              <w:tabs>
                <w:tab w:val="left" w:pos="0"/>
              </w:tabs>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bidi="uk-UA"/>
              </w:rPr>
              <w:t xml:space="preserve">Ананьївська міська рада </w:t>
            </w:r>
          </w:p>
          <w:p w:rsidR="00A43379" w:rsidRPr="000D6E06" w:rsidRDefault="00A43379" w:rsidP="00400238">
            <w:pPr>
              <w:widowControl w:val="0"/>
              <w:tabs>
                <w:tab w:val="left" w:pos="0"/>
              </w:tabs>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bidi="uk-UA"/>
              </w:rPr>
              <w:t>фінансове управління Ананьївської міської ради (в частині міжбюджетних трансфертів);</w:t>
            </w:r>
          </w:p>
          <w:p w:rsidR="00A43379" w:rsidRPr="000D6E06" w:rsidRDefault="00A43379" w:rsidP="00400238">
            <w:pPr>
              <w:widowControl w:val="0"/>
              <w:tabs>
                <w:tab w:val="left" w:pos="0"/>
              </w:tabs>
              <w:autoSpaceDN w:val="0"/>
              <w:spacing w:after="0" w:line="240" w:lineRule="auto"/>
              <w:jc w:val="both"/>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rPr>
              <w:t>відділ з питань будівництва, житлово-комунального господарства та інфраструктури Ананьївської міської ради</w:t>
            </w:r>
          </w:p>
        </w:tc>
      </w:tr>
      <w:tr w:rsidR="00A43379" w:rsidTr="00400238">
        <w:trPr>
          <w:trHeight w:hRule="exact" w:val="99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7</w:t>
            </w:r>
          </w:p>
        </w:tc>
        <w:tc>
          <w:tcPr>
            <w:tcW w:w="3547" w:type="dxa"/>
            <w:tcBorders>
              <w:top w:val="single" w:sz="4" w:space="0" w:color="auto"/>
              <w:left w:val="single" w:sz="4" w:space="0" w:color="auto"/>
              <w:bottom w:val="nil"/>
              <w:right w:val="nil"/>
            </w:tcBorders>
            <w:shd w:val="clear" w:color="auto" w:fill="FFFFFF"/>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Учасники Програми </w:t>
            </w:r>
          </w:p>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tabs>
                <w:tab w:val="left" w:pos="0"/>
                <w:tab w:val="left" w:pos="960"/>
              </w:tabs>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Сектор поліцейської діяльності № 1 відділу поліції № 1 Подільського </w:t>
            </w:r>
          </w:p>
          <w:p w:rsidR="00A43379" w:rsidRDefault="00A43379" w:rsidP="00400238">
            <w:pPr>
              <w:widowControl w:val="0"/>
              <w:tabs>
                <w:tab w:val="left" w:pos="0"/>
                <w:tab w:val="left" w:pos="960"/>
              </w:tabs>
              <w:autoSpaceDN w:val="0"/>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РУП ГУНП в Одеській області</w:t>
            </w:r>
          </w:p>
        </w:tc>
      </w:tr>
      <w:tr w:rsidR="00A43379" w:rsidTr="00400238">
        <w:trPr>
          <w:trHeight w:hRule="exact" w:val="423"/>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8</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Термін реалізації Програми</w:t>
            </w:r>
          </w:p>
        </w:tc>
        <w:tc>
          <w:tcPr>
            <w:tcW w:w="5242" w:type="dxa"/>
            <w:tcBorders>
              <w:top w:val="single" w:sz="4" w:space="0" w:color="auto"/>
              <w:left w:val="single" w:sz="4" w:space="0" w:color="auto"/>
              <w:bottom w:val="nil"/>
              <w:right w:val="single" w:sz="4" w:space="0" w:color="auto"/>
            </w:tcBorders>
            <w:shd w:val="clear" w:color="auto" w:fill="FFFFFF"/>
            <w:vAlign w:val="bottom"/>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2023-2025 роки</w:t>
            </w:r>
          </w:p>
        </w:tc>
      </w:tr>
      <w:tr w:rsidR="00A43379" w:rsidTr="00400238">
        <w:trPr>
          <w:trHeight w:hRule="exact" w:val="99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lastRenderedPageBreak/>
              <w:t>8.1</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Етапи виконання Програми (для довгострокових програм) </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w:t>
            </w:r>
          </w:p>
        </w:tc>
      </w:tr>
      <w:tr w:rsidR="00A43379" w:rsidRPr="00BC30E1" w:rsidTr="00400238">
        <w:trPr>
          <w:trHeight w:hRule="exact" w:val="719"/>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9</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Перелік бюджетів, які беруть участь у виконанні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Бюджет Ананьївської  міської територіальної громади</w:t>
            </w:r>
          </w:p>
        </w:tc>
      </w:tr>
      <w:tr w:rsidR="00A43379" w:rsidTr="00400238">
        <w:trPr>
          <w:trHeight w:hRule="exact" w:val="1000"/>
          <w:jc w:val="center"/>
        </w:trPr>
        <w:tc>
          <w:tcPr>
            <w:tcW w:w="640" w:type="dxa"/>
            <w:tcBorders>
              <w:top w:val="single" w:sz="4" w:space="0" w:color="auto"/>
              <w:left w:val="single" w:sz="4" w:space="0" w:color="auto"/>
              <w:bottom w:val="nil"/>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Arial Unicode MS" w:hAnsi="Times New Roman"/>
                <w:color w:val="000000"/>
                <w:sz w:val="28"/>
                <w:szCs w:val="28"/>
                <w:lang w:eastAsia="uk-UA" w:bidi="uk-UA"/>
              </w:rPr>
            </w:pPr>
            <w:r>
              <w:rPr>
                <w:rFonts w:ascii="Times New Roman" w:eastAsia="Arial Unicode MS" w:hAnsi="Times New Roman"/>
                <w:color w:val="000000"/>
                <w:sz w:val="28"/>
                <w:szCs w:val="28"/>
                <w:lang w:eastAsia="uk-UA" w:bidi="uk-UA"/>
              </w:rPr>
              <w:t>10</w:t>
            </w:r>
          </w:p>
        </w:tc>
        <w:tc>
          <w:tcPr>
            <w:tcW w:w="3547" w:type="dxa"/>
            <w:tcBorders>
              <w:top w:val="single" w:sz="4" w:space="0" w:color="auto"/>
              <w:left w:val="single" w:sz="4" w:space="0" w:color="auto"/>
              <w:bottom w:val="nil"/>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Загальний обсяг фінансових ресурсів, необхідних для реалізації Програми, всього </w:t>
            </w:r>
          </w:p>
        </w:tc>
        <w:tc>
          <w:tcPr>
            <w:tcW w:w="5242" w:type="dxa"/>
            <w:tcBorders>
              <w:top w:val="single" w:sz="4" w:space="0" w:color="auto"/>
              <w:left w:val="single" w:sz="4" w:space="0" w:color="auto"/>
              <w:bottom w:val="nil"/>
              <w:right w:val="single" w:sz="4" w:space="0" w:color="auto"/>
            </w:tcBorders>
            <w:shd w:val="clear" w:color="auto" w:fill="FFFFFF"/>
            <w:hideMark/>
          </w:tcPr>
          <w:p w:rsidR="00A43379" w:rsidRPr="000D6E06" w:rsidRDefault="00415992" w:rsidP="00400238">
            <w:pPr>
              <w:widowControl w:val="0"/>
              <w:autoSpaceDN w:val="0"/>
              <w:spacing w:after="0" w:line="240" w:lineRule="auto"/>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bidi="uk-UA"/>
              </w:rPr>
              <w:t>6089</w:t>
            </w:r>
            <w:r w:rsidR="00A43379" w:rsidRPr="000D6E06">
              <w:rPr>
                <w:rFonts w:ascii="Times New Roman" w:eastAsia="Times New Roman" w:hAnsi="Times New Roman"/>
                <w:sz w:val="28"/>
                <w:szCs w:val="28"/>
                <w:lang w:eastAsia="uk-UA" w:bidi="uk-UA"/>
              </w:rPr>
              <w:t>,</w:t>
            </w:r>
            <w:r w:rsidRPr="000D6E06">
              <w:rPr>
                <w:rFonts w:ascii="Times New Roman" w:eastAsia="Times New Roman" w:hAnsi="Times New Roman"/>
                <w:sz w:val="28"/>
                <w:szCs w:val="28"/>
                <w:lang w:eastAsia="uk-UA" w:bidi="uk-UA"/>
              </w:rPr>
              <w:t>0</w:t>
            </w:r>
            <w:r w:rsidR="00A43379" w:rsidRPr="000D6E06">
              <w:rPr>
                <w:rFonts w:ascii="Times New Roman" w:eastAsia="Times New Roman" w:hAnsi="Times New Roman"/>
                <w:sz w:val="28"/>
                <w:szCs w:val="28"/>
                <w:lang w:eastAsia="uk-UA" w:bidi="uk-UA"/>
              </w:rPr>
              <w:t>0 тис. грн.</w:t>
            </w:r>
          </w:p>
        </w:tc>
      </w:tr>
      <w:tr w:rsidR="00A43379" w:rsidTr="00400238">
        <w:trPr>
          <w:trHeight w:hRule="exact" w:val="696"/>
          <w:jc w:val="center"/>
        </w:trPr>
        <w:tc>
          <w:tcPr>
            <w:tcW w:w="640" w:type="dxa"/>
            <w:tcBorders>
              <w:top w:val="single" w:sz="4" w:space="0" w:color="auto"/>
              <w:left w:val="single" w:sz="4" w:space="0" w:color="auto"/>
              <w:bottom w:val="single" w:sz="4" w:space="0" w:color="auto"/>
              <w:right w:val="nil"/>
            </w:tcBorders>
            <w:shd w:val="clear" w:color="auto" w:fill="FFFFFF"/>
            <w:vAlign w:val="center"/>
            <w:hideMark/>
          </w:tcPr>
          <w:p w:rsidR="00A43379" w:rsidRDefault="00A43379" w:rsidP="00400238">
            <w:pPr>
              <w:widowControl w:val="0"/>
              <w:autoSpaceDN w:val="0"/>
              <w:spacing w:after="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10.1</w:t>
            </w:r>
          </w:p>
        </w:tc>
        <w:tc>
          <w:tcPr>
            <w:tcW w:w="3547" w:type="dxa"/>
            <w:tcBorders>
              <w:top w:val="single" w:sz="4" w:space="0" w:color="auto"/>
              <w:left w:val="single" w:sz="4" w:space="0" w:color="auto"/>
              <w:bottom w:val="single" w:sz="4" w:space="0" w:color="auto"/>
              <w:right w:val="nil"/>
            </w:tcBorders>
            <w:shd w:val="clear" w:color="auto" w:fill="FFFFFF"/>
            <w:hideMark/>
          </w:tcPr>
          <w:p w:rsidR="00A43379" w:rsidRDefault="00A43379" w:rsidP="00400238">
            <w:pPr>
              <w:widowControl w:val="0"/>
              <w:autoSpaceDN w:val="0"/>
              <w:spacing w:after="0" w:line="240" w:lineRule="auto"/>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Кошти бюджету територіальної громади</w:t>
            </w:r>
          </w:p>
        </w:tc>
        <w:tc>
          <w:tcPr>
            <w:tcW w:w="5242" w:type="dxa"/>
            <w:tcBorders>
              <w:top w:val="single" w:sz="4" w:space="0" w:color="auto"/>
              <w:left w:val="single" w:sz="4" w:space="0" w:color="auto"/>
              <w:bottom w:val="single" w:sz="4" w:space="0" w:color="auto"/>
              <w:right w:val="single" w:sz="4" w:space="0" w:color="auto"/>
            </w:tcBorders>
            <w:shd w:val="clear" w:color="auto" w:fill="FFFFFF"/>
            <w:hideMark/>
          </w:tcPr>
          <w:p w:rsidR="00A43379" w:rsidRPr="000D6E06" w:rsidRDefault="00415992" w:rsidP="00415992">
            <w:pPr>
              <w:widowControl w:val="0"/>
              <w:autoSpaceDN w:val="0"/>
              <w:spacing w:after="0" w:line="240" w:lineRule="auto"/>
              <w:rPr>
                <w:rFonts w:ascii="Times New Roman" w:eastAsia="Times New Roman" w:hAnsi="Times New Roman"/>
                <w:sz w:val="28"/>
                <w:szCs w:val="28"/>
                <w:lang w:eastAsia="uk-UA" w:bidi="uk-UA"/>
              </w:rPr>
            </w:pPr>
            <w:r w:rsidRPr="000D6E06">
              <w:rPr>
                <w:rFonts w:ascii="Times New Roman" w:eastAsia="Times New Roman" w:hAnsi="Times New Roman"/>
                <w:sz w:val="28"/>
                <w:szCs w:val="28"/>
                <w:lang w:eastAsia="uk-UA" w:bidi="uk-UA"/>
              </w:rPr>
              <w:t>6089,0</w:t>
            </w:r>
            <w:r w:rsidR="00A43379" w:rsidRPr="000D6E06">
              <w:rPr>
                <w:rFonts w:ascii="Times New Roman" w:eastAsia="Times New Roman" w:hAnsi="Times New Roman"/>
                <w:sz w:val="28"/>
                <w:szCs w:val="28"/>
                <w:lang w:eastAsia="uk-UA" w:bidi="uk-UA"/>
              </w:rPr>
              <w:t>0 тис. грн.</w:t>
            </w:r>
          </w:p>
        </w:tc>
      </w:tr>
    </w:tbl>
    <w:p w:rsidR="00A43379" w:rsidRDefault="00A43379" w:rsidP="00A43379">
      <w:pPr>
        <w:widowControl w:val="0"/>
        <w:autoSpaceDE w:val="0"/>
        <w:autoSpaceDN w:val="0"/>
        <w:adjustRightInd w:val="0"/>
        <w:spacing w:after="0" w:line="240" w:lineRule="auto"/>
        <w:jc w:val="center"/>
        <w:rPr>
          <w:rFonts w:ascii="Times New Roman" w:eastAsia="Times New Roman" w:hAnsi="Times New Roman"/>
          <w:sz w:val="24"/>
          <w:szCs w:val="28"/>
          <w:lang w:eastAsia="ru-RU"/>
        </w:rPr>
      </w:pPr>
    </w:p>
    <w:p w:rsidR="00A43379" w:rsidRDefault="00A43379" w:rsidP="00A43379">
      <w:pPr>
        <w:keepNext/>
        <w:keepLines/>
        <w:widowControl w:val="0"/>
        <w:tabs>
          <w:tab w:val="left" w:pos="1494"/>
        </w:tabs>
        <w:spacing w:after="0" w:line="240" w:lineRule="auto"/>
        <w:jc w:val="center"/>
        <w:outlineLvl w:val="0"/>
        <w:rPr>
          <w:rFonts w:ascii="Times New Roman" w:hAnsi="Times New Roman"/>
          <w:b/>
          <w:bCs/>
          <w:sz w:val="28"/>
          <w:szCs w:val="28"/>
        </w:rPr>
      </w:pPr>
      <w:bookmarkStart w:id="0" w:name="bookmark1"/>
      <w:bookmarkStart w:id="1" w:name="bookmark2"/>
      <w:bookmarkStart w:id="2" w:name="bookmark4"/>
      <w:r>
        <w:rPr>
          <w:rFonts w:ascii="Times New Roman" w:hAnsi="Times New Roman"/>
          <w:b/>
          <w:bCs/>
          <w:sz w:val="28"/>
          <w:szCs w:val="28"/>
        </w:rPr>
        <w:t>2. Визначення проблеми, на розв’язання якої спрямована Програма</w:t>
      </w:r>
      <w:bookmarkEnd w:id="0"/>
      <w:bookmarkEnd w:id="1"/>
      <w:bookmarkEnd w:id="2"/>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Посилення безпеки громадян, забезпечення нормальної життєдіяльності в Ананьївській міській територіальній громаді (далі Громада) – це ключові пріоритети спільної роботи правоохоронних органів та влади. Програмою передбачено створення належних умов для ефективного виконання особовим складом сектору поліцейської діяльності №1 відділу поліції №1 Подільського РУП ГУНП в Одеській області</w:t>
      </w:r>
      <w:r w:rsidR="00985788">
        <w:rPr>
          <w:rFonts w:ascii="Times New Roman" w:hAnsi="Times New Roman"/>
          <w:sz w:val="28"/>
          <w:lang w:val="uk-UA" w:eastAsia="ru-RU"/>
        </w:rPr>
        <w:t xml:space="preserve"> </w:t>
      </w:r>
      <w:r w:rsidR="00415992">
        <w:rPr>
          <w:rFonts w:ascii="Times New Roman" w:hAnsi="Times New Roman"/>
          <w:sz w:val="28"/>
          <w:lang w:val="uk-UA" w:eastAsia="ru-RU"/>
        </w:rPr>
        <w:t xml:space="preserve">покладених завдань у сфері протидії злочинності, покращання правопорядку шляхом збільшення щільності патрулювання постових нарядів поліції, в тому числі укріплення матеріально технічної бази відділення поліції </w:t>
      </w:r>
      <w:r w:rsidR="00415992">
        <w:rPr>
          <w:rFonts w:ascii="Times New Roman" w:hAnsi="Times New Roman"/>
          <w:color w:val="000000" w:themeColor="text1"/>
          <w:sz w:val="28"/>
          <w:lang w:val="uk-UA" w:eastAsia="ru-RU"/>
        </w:rPr>
        <w:t>та м</w:t>
      </w:r>
      <w:r w:rsidR="00415992" w:rsidRPr="00415992">
        <w:rPr>
          <w:rFonts w:ascii="Times New Roman" w:hAnsi="Times New Roman"/>
          <w:color w:val="000000" w:themeColor="text1"/>
          <w:sz w:val="28"/>
          <w:lang w:val="uk-UA" w:eastAsia="ru-RU"/>
        </w:rPr>
        <w:t xml:space="preserve">атеріально-технічне забезпечення потреб батальйонів поліції особливого призначення </w:t>
      </w:r>
      <w:r w:rsidR="00415992">
        <w:rPr>
          <w:rFonts w:ascii="Times New Roman" w:hAnsi="Times New Roman"/>
          <w:sz w:val="28"/>
          <w:lang w:val="uk-UA" w:eastAsia="ru-RU"/>
        </w:rPr>
        <w:t>та м</w:t>
      </w:r>
      <w:r w:rsidR="00415992" w:rsidRPr="00415992">
        <w:rPr>
          <w:rFonts w:ascii="Times New Roman" w:hAnsi="Times New Roman"/>
          <w:sz w:val="28"/>
          <w:lang w:val="uk-UA" w:eastAsia="ru-RU"/>
        </w:rPr>
        <w:t xml:space="preserve">атеріально-технічне забезпечення потреб батальйонів поліції особливого </w:t>
      </w:r>
      <w:r w:rsidR="00415992">
        <w:rPr>
          <w:rFonts w:ascii="Times New Roman" w:hAnsi="Times New Roman"/>
          <w:sz w:val="28"/>
          <w:lang w:val="uk-UA" w:eastAsia="ru-RU"/>
        </w:rPr>
        <w:t>призначення.</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Кризові процеси, що відбуваються в соціально-економічній та політичній площині, призвели до ускладнення криміногенної ситуації та виникнення нових форм і способів вчинення протиправних діянь, що зумовлює необхідність формування принципово нових підходів до розв’язання цієї проблеми, прийняття системних різнопланових профілактичних засобів соціального характеру, спрямованих на усунення причин  вчинення правопорушень та зменшення кількості скоєних злочинів.</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 xml:space="preserve">Є нагальна потреба у скоординованій, злагодженій роботі влади та правоохоронних органів, прокуратури, юстиції тощо, підвищенні оперативності  реагування на небезпечні ситуації. </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Найбільшої важливості у сфері охорони правопорядку за останні роки в Україні набув той напрямок діяльності, при якому заходи кримінального покарання почали співвідноситися із заходами попередження злочинів. На сьогодні цим заходам надається пріоритетний напрямок.</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sz w:val="28"/>
          <w:lang w:val="uk-UA" w:eastAsia="ru-RU"/>
        </w:rPr>
        <w:t>Система профілактики злочинів і правопорушень, як предметно існуюча система соціального регулювання, охоплює спеціалізовані органи і формування громадськості, які на основі застосування сучасних досягнень науки про людину намагаються забезпечити виконання чинних законів.</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t xml:space="preserve">Профілактика правопорушень на території Громади є однією із </w:t>
      </w:r>
      <w:r>
        <w:rPr>
          <w:rFonts w:ascii="Times New Roman" w:hAnsi="Times New Roman"/>
          <w:color w:val="000000"/>
          <w:sz w:val="28"/>
          <w:lang w:val="uk-UA" w:eastAsia="ru-RU"/>
        </w:rPr>
        <w:t>найважливіших проблем, яка потребує вирішення.</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lastRenderedPageBreak/>
        <w:t>З</w:t>
      </w:r>
      <w:r>
        <w:rPr>
          <w:rFonts w:ascii="Times New Roman" w:hAnsi="Times New Roman"/>
          <w:color w:val="000000"/>
          <w:spacing w:val="3"/>
          <w:sz w:val="28"/>
          <w:lang w:val="uk-UA" w:eastAsia="ru-RU"/>
        </w:rPr>
        <w:t xml:space="preserve">а останній рік відмічається зменшення кількості зареєстрованих на </w:t>
      </w:r>
      <w:r>
        <w:rPr>
          <w:rFonts w:ascii="Times New Roman" w:hAnsi="Times New Roman"/>
          <w:color w:val="000000"/>
          <w:spacing w:val="-1"/>
          <w:sz w:val="28"/>
          <w:lang w:val="uk-UA" w:eastAsia="ru-RU"/>
        </w:rPr>
        <w:t>території Громади правопорушень, злочинів.</w:t>
      </w:r>
    </w:p>
    <w:p w:rsidR="00A43379" w:rsidRDefault="00A43379" w:rsidP="00A43379">
      <w:pPr>
        <w:pStyle w:val="a6"/>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t>Поширення дитячої бездоглядності та безпритульності, незайнятість населення, зокрема молоді, негативно впливає на рівень злочинності.</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Адміністративним центром Громади є місто Ананьїв. До складу громади входять 30 населених пунктів. Загальна площа Громади становить 825,7 км</w:t>
      </w:r>
      <w:r>
        <w:rPr>
          <w:rFonts w:ascii="Times New Roman" w:hAnsi="Times New Roman"/>
          <w:sz w:val="28"/>
          <w:vertAlign w:val="superscript"/>
          <w:lang w:val="uk-UA" w:eastAsia="ru-RU"/>
        </w:rPr>
        <w:t>2</w:t>
      </w:r>
      <w:r>
        <w:rPr>
          <w:rFonts w:ascii="Times New Roman" w:hAnsi="Times New Roman"/>
          <w:sz w:val="28"/>
          <w:lang w:val="uk-UA" w:eastAsia="ru-RU"/>
        </w:rPr>
        <w:t xml:space="preserve">. </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color w:val="000000"/>
          <w:spacing w:val="-1"/>
          <w:sz w:val="28"/>
          <w:lang w:val="uk-UA" w:eastAsia="ru-RU"/>
        </w:rPr>
        <w:t>Також, зручне транспортне розташування  Громади з</w:t>
      </w:r>
      <w:r>
        <w:rPr>
          <w:rFonts w:ascii="Times New Roman" w:hAnsi="Times New Roman"/>
          <w:color w:val="000000"/>
          <w:spacing w:val="1"/>
          <w:sz w:val="28"/>
          <w:lang w:val="uk-UA" w:eastAsia="ru-RU"/>
        </w:rPr>
        <w:t xml:space="preserve">умовлює можливість існування </w:t>
      </w:r>
      <w:proofErr w:type="spellStart"/>
      <w:r>
        <w:rPr>
          <w:rFonts w:ascii="Times New Roman" w:hAnsi="Times New Roman"/>
          <w:color w:val="000000"/>
          <w:spacing w:val="1"/>
          <w:sz w:val="28"/>
          <w:lang w:val="uk-UA" w:eastAsia="ru-RU"/>
        </w:rPr>
        <w:t>пасажиро-вантажного</w:t>
      </w:r>
      <w:proofErr w:type="spellEnd"/>
      <w:r>
        <w:rPr>
          <w:rFonts w:ascii="Times New Roman" w:hAnsi="Times New Roman"/>
          <w:color w:val="000000"/>
          <w:spacing w:val="1"/>
          <w:sz w:val="28"/>
          <w:lang w:val="uk-UA" w:eastAsia="ru-RU"/>
        </w:rPr>
        <w:t xml:space="preserve"> потоку </w:t>
      </w:r>
      <w:r>
        <w:rPr>
          <w:rFonts w:ascii="Times New Roman" w:hAnsi="Times New Roman"/>
          <w:color w:val="000000"/>
          <w:spacing w:val="5"/>
          <w:sz w:val="28"/>
          <w:lang w:val="uk-UA" w:eastAsia="ru-RU"/>
        </w:rPr>
        <w:t xml:space="preserve">і контрабандного ввезення (транзиту) зброї, боєприпасів та вибухових речовин. </w:t>
      </w:r>
      <w:r>
        <w:rPr>
          <w:rFonts w:ascii="Times New Roman" w:hAnsi="Times New Roman"/>
          <w:color w:val="000000"/>
          <w:spacing w:val="-1"/>
          <w:sz w:val="28"/>
          <w:lang w:val="uk-UA" w:eastAsia="ru-RU"/>
        </w:rPr>
        <w:t>Беручи до уваги загальну тенденцію до посилення на міжнародному рівні заходів з протидії терористичним проявам, нагальною залишається проблема впровадження ефективних механізмів нейтралізації потенційних умов, які сприяють поширенню терористичних загроз в Україні.</w:t>
      </w:r>
    </w:p>
    <w:p w:rsidR="00A43379" w:rsidRDefault="00A43379" w:rsidP="00A43379">
      <w:pPr>
        <w:pStyle w:val="a6"/>
        <w:ind w:firstLine="709"/>
        <w:jc w:val="both"/>
        <w:rPr>
          <w:b/>
          <w:sz w:val="28"/>
          <w:lang w:val="uk-UA" w:eastAsia="ru-RU"/>
        </w:rPr>
      </w:pPr>
      <w:r>
        <w:rPr>
          <w:rFonts w:ascii="Times New Roman" w:hAnsi="Times New Roman"/>
          <w:color w:val="000000"/>
          <w:spacing w:val="2"/>
          <w:sz w:val="28"/>
          <w:lang w:val="uk-UA" w:eastAsia="ru-RU"/>
        </w:rPr>
        <w:t xml:space="preserve">Таким чином, рівень безпеки Громади і його жителів від різного </w:t>
      </w:r>
      <w:r>
        <w:rPr>
          <w:rFonts w:ascii="Times New Roman" w:hAnsi="Times New Roman"/>
          <w:color w:val="000000"/>
          <w:spacing w:val="-1"/>
          <w:sz w:val="28"/>
          <w:lang w:val="uk-UA" w:eastAsia="ru-RU"/>
        </w:rPr>
        <w:t>виду загроз життю, здоров'ю та майну не в повній мірі відповідає загальновизнаним.</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Незважаючи на заходи, що вживаються органами виконавчої влади, органами місцевого самоврядування, правоохоронними органами щодо відродження профілактичної роботи серед осіб, схильних до скоєння правопорушень та злочинів, криміногенна ситуація в Громаді протягом останніх років є контрольованою, реалізовані заходи організаційного, фінансового та матеріально-технічного забезпечення залишаються недостатніми для подолання багатьох  негативних чинників, що впливають на її дестабілізацію.</w:t>
      </w:r>
    </w:p>
    <w:p w:rsidR="00A43379" w:rsidRDefault="00A43379" w:rsidP="00A43379">
      <w:pPr>
        <w:pStyle w:val="a6"/>
        <w:ind w:firstLine="709"/>
        <w:jc w:val="both"/>
        <w:rPr>
          <w:rFonts w:ascii="Times New Roman" w:hAnsi="Times New Roman"/>
          <w:b/>
          <w:sz w:val="28"/>
          <w:lang w:val="uk-UA" w:eastAsia="ru-RU"/>
        </w:rPr>
      </w:pPr>
      <w:r>
        <w:rPr>
          <w:rFonts w:ascii="Times New Roman" w:hAnsi="Times New Roman"/>
          <w:sz w:val="28"/>
          <w:lang w:val="uk-UA" w:eastAsia="ru-RU"/>
        </w:rPr>
        <w:t xml:space="preserve">Основні зусилля всіх співробітників сектору поліцейської діяльності №1 відділу поліції  №1 Подільського РУП ГУНП в Одеській області </w:t>
      </w:r>
      <w:r w:rsidR="00415992">
        <w:rPr>
          <w:rFonts w:ascii="Times New Roman" w:hAnsi="Times New Roman"/>
          <w:sz w:val="28"/>
          <w:lang w:val="uk-UA" w:eastAsia="ru-RU"/>
        </w:rPr>
        <w:t xml:space="preserve">та </w:t>
      </w:r>
      <w:r w:rsidR="00415992" w:rsidRPr="00415992">
        <w:rPr>
          <w:rFonts w:ascii="Times New Roman" w:hAnsi="Times New Roman"/>
          <w:sz w:val="28"/>
          <w:lang w:val="uk-UA" w:eastAsia="ru-RU"/>
        </w:rPr>
        <w:t xml:space="preserve">батальйонів поліції особливого призначення </w:t>
      </w:r>
      <w:r>
        <w:rPr>
          <w:rFonts w:ascii="Times New Roman" w:hAnsi="Times New Roman"/>
          <w:sz w:val="28"/>
          <w:lang w:val="uk-UA" w:eastAsia="ru-RU"/>
        </w:rPr>
        <w:t>націлені в першу чергу на захист людини, життя, здоров’я та законних інтересів громадян від злочинних посягань</w:t>
      </w:r>
      <w:r>
        <w:rPr>
          <w:rFonts w:ascii="Times New Roman" w:hAnsi="Times New Roman"/>
          <w:b/>
          <w:sz w:val="28"/>
          <w:lang w:val="uk-UA" w:eastAsia="ru-RU"/>
        </w:rPr>
        <w:t xml:space="preserve">. </w:t>
      </w:r>
    </w:p>
    <w:p w:rsidR="00A43379" w:rsidRDefault="00A43379" w:rsidP="00A43379">
      <w:pPr>
        <w:pStyle w:val="a6"/>
        <w:ind w:firstLine="709"/>
        <w:jc w:val="both"/>
        <w:rPr>
          <w:rFonts w:ascii="Times New Roman" w:hAnsi="Times New Roman"/>
          <w:sz w:val="28"/>
          <w:lang w:val="uk-UA" w:eastAsia="ru-RU"/>
        </w:rPr>
      </w:pPr>
      <w:r>
        <w:rPr>
          <w:rFonts w:ascii="Times New Roman" w:hAnsi="Times New Roman"/>
          <w:sz w:val="28"/>
          <w:lang w:val="uk-UA" w:eastAsia="ru-RU"/>
        </w:rPr>
        <w:t xml:space="preserve">Здійснені в рамках загальнодержавних програм організаційні і практичні заходи досягли певного рівня впливу на попередження злочинів і правопорушень, проте для подальшого нарощування зусиль в цій сфері вони, в основному, вичерпані і потребують вжиття додаткових мір щодо утримання криміногенної ситуації під контролем, розв’язання невирішених проблем щодо забезпечення громадського правопорядку на території Громади, в т.ч. фінансового, матеріально-технічного забезпечення профілактики злочинів і правопорушень. </w:t>
      </w:r>
    </w:p>
    <w:p w:rsidR="00A43379" w:rsidRDefault="00A43379" w:rsidP="00A43379">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p>
    <w:p w:rsidR="00A43379" w:rsidRDefault="00A43379" w:rsidP="00A43379">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3.</w:t>
      </w:r>
      <w:r>
        <w:rPr>
          <w:rFonts w:ascii="Times New Roman" w:eastAsia="Times New Roman" w:hAnsi="Times New Roman"/>
          <w:b/>
          <w:bCs/>
          <w:sz w:val="28"/>
          <w:szCs w:val="28"/>
          <w:lang w:eastAsia="ru-RU"/>
        </w:rPr>
        <w:t>Визначення мети Програми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Метою даної Програми є:</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забезпечення ефективної реалізації державної політики у пріоритетному напрямі розвитку Громади, зокрема, у сфері профілактики правопорушень шляхом здійснення комплексу заходів, спрямованих на усунення причин та умов учинення протиправних діянь, а також налагодження дієвої співпраці правоохоронних органів, органів державної влади та місцевого самоврядування;</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lastRenderedPageBreak/>
        <w:t>- посилення безпеки та захисту життя і здоров’я громадян, посилення безпеки дорожнього руху;</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забезпечення активної наступальної протидії злочинності та досягнення її зниження на основі чітко визначених пріоритетів, об'єднання зусиль органів державної влади, правоохоронних і контролюючих органів, громадськості у напрямку профілактики та протидії злочинності, корупції, порушення громадського порядку та іншим антисоціальним проявам, які негативно впливають на рівень захисту конституційних прав і свобод громадян.</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Під профілактикою злочинів розуміється особливий вид соціального управління, покликаний забезпечити безпеку правоохоронних цінностей, який полягає у розробці і здійсненні цілеспрямованих заходів щодо виявлення і усунення причин та умов злочинності, а також ведення профілактичного впливу на осіб, схильних до протиправної поведінки.</w:t>
      </w:r>
    </w:p>
    <w:p w:rsidR="00A43379" w:rsidRDefault="00A43379" w:rsidP="00A43379">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p>
    <w:p w:rsidR="00A43379" w:rsidRDefault="00A43379" w:rsidP="00A43379">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 Обґрунтування шляхів і засобів розв’язання проблеми, обсягів та джерел фінансування, строки та етапи виконання Програми</w:t>
      </w:r>
    </w:p>
    <w:p w:rsidR="00A43379" w:rsidRDefault="00A43379" w:rsidP="00A43379">
      <w:pPr>
        <w:pStyle w:val="a6"/>
        <w:ind w:firstLine="709"/>
        <w:jc w:val="both"/>
        <w:rPr>
          <w:rFonts w:ascii="Times New Roman" w:hAnsi="Times New Roman"/>
          <w:bCs/>
          <w:iCs/>
          <w:sz w:val="28"/>
          <w:szCs w:val="28"/>
          <w:lang w:val="uk-UA"/>
        </w:rPr>
      </w:pPr>
      <w:r>
        <w:rPr>
          <w:rFonts w:ascii="Times New Roman" w:hAnsi="Times New Roman"/>
          <w:sz w:val="28"/>
          <w:szCs w:val="28"/>
          <w:lang w:val="uk-UA" w:eastAsia="ru-RU"/>
        </w:rPr>
        <w:t>Програма розроблена на основі комплексного підходу до розв’язання проблем захисту суспільства, особи, майнових надбань від злочинних посягань та правопорушень; враховує необхідність вирішення актуальних завдань профілактичної та іншої правоохоронної роботи, визначає досягнення специфічних для Громади цілей і завдань на шляху відродження системи профілактики правопорушень, організаційні засади її і вдосконалення, зміцнення технічної та ресурсної бази цієї роботи.</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1 січня відповідного року та перевиконання дохідної частини бюджету.</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Строк реалізації Програми – 2023-2025 роки.</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Ресурсне забезпечення Програми наведено у додатку 1 до Програми.</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Орієнтовний обсяг фінансу</w:t>
      </w:r>
      <w:r w:rsidR="007928AC">
        <w:rPr>
          <w:rFonts w:ascii="Times New Roman" w:hAnsi="Times New Roman"/>
          <w:color w:val="000000"/>
          <w:sz w:val="28"/>
          <w:szCs w:val="28"/>
          <w:lang w:val="uk-UA" w:eastAsia="uk-UA" w:bidi="uk-UA"/>
        </w:rPr>
        <w:t xml:space="preserve">вання заходів Програми складає </w:t>
      </w:r>
      <w:r w:rsidR="00415992">
        <w:rPr>
          <w:rFonts w:ascii="Times New Roman" w:hAnsi="Times New Roman"/>
          <w:sz w:val="28"/>
          <w:szCs w:val="28"/>
          <w:lang w:val="uk-UA" w:eastAsia="uk-UA" w:bidi="uk-UA"/>
        </w:rPr>
        <w:t>60</w:t>
      </w:r>
      <w:r w:rsidR="0006362C">
        <w:rPr>
          <w:rFonts w:ascii="Times New Roman" w:hAnsi="Times New Roman"/>
          <w:sz w:val="28"/>
          <w:szCs w:val="28"/>
          <w:lang w:val="uk-UA" w:eastAsia="uk-UA" w:bidi="uk-UA"/>
        </w:rPr>
        <w:t>8</w:t>
      </w:r>
      <w:r w:rsidRPr="008E7944">
        <w:rPr>
          <w:rFonts w:ascii="Times New Roman" w:hAnsi="Times New Roman"/>
          <w:sz w:val="28"/>
          <w:szCs w:val="28"/>
          <w:lang w:val="uk-UA" w:eastAsia="uk-UA" w:bidi="uk-UA"/>
        </w:rPr>
        <w:t xml:space="preserve">9,0 </w:t>
      </w:r>
      <w:r>
        <w:rPr>
          <w:rFonts w:ascii="Times New Roman" w:hAnsi="Times New Roman"/>
          <w:color w:val="000000"/>
          <w:sz w:val="28"/>
          <w:szCs w:val="28"/>
          <w:lang w:val="uk-UA" w:eastAsia="uk-UA" w:bidi="uk-UA"/>
        </w:rPr>
        <w:t>тис. грн. та уточнюється при формуванні бюджету на відповідний рік в межах наявного фінансового ресурсу.</w:t>
      </w:r>
    </w:p>
    <w:p w:rsidR="00A43379" w:rsidRDefault="00A43379" w:rsidP="00A43379">
      <w:pPr>
        <w:widowControl w:val="0"/>
        <w:autoSpaceDE w:val="0"/>
        <w:autoSpaceDN w:val="0"/>
        <w:adjustRightInd w:val="0"/>
        <w:spacing w:after="0" w:line="240" w:lineRule="auto"/>
        <w:ind w:firstLine="720"/>
        <w:jc w:val="both"/>
        <w:rPr>
          <w:rFonts w:ascii="Times New Roman" w:hAnsi="Times New Roman"/>
          <w:bCs/>
          <w:iCs/>
          <w:sz w:val="24"/>
          <w:szCs w:val="28"/>
        </w:rPr>
      </w:pPr>
    </w:p>
    <w:p w:rsidR="00A43379" w:rsidRDefault="00A43379" w:rsidP="00A43379">
      <w:pPr>
        <w:pStyle w:val="a5"/>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sz w:val="28"/>
          <w:szCs w:val="28"/>
          <w:lang w:val="uk-UA" w:eastAsia="ru-RU"/>
        </w:rPr>
        <w:t>Напрямки діяльності та заходи Програми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Програма розрахована на 2023–2025 роки та визначає напрямки, заходи щодо реалізації основних проблем. </w:t>
      </w:r>
    </w:p>
    <w:p w:rsidR="00A43379" w:rsidRDefault="00A43379" w:rsidP="00A43379">
      <w:pPr>
        <w:pStyle w:val="a6"/>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Шляхами досягнення мети Програми є:</w:t>
      </w:r>
    </w:p>
    <w:p w:rsidR="00A43379" w:rsidRDefault="00A43379" w:rsidP="00A43379">
      <w:pPr>
        <w:pStyle w:val="a6"/>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 удосконалення профілактики правопорушень і протидії зростання злочинності;</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створення належних умов для ефективного виконання службових обов’язків поліцейським офіцером громади;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сприяння підвищенню ефективності діяльності правоохоронних органів щодо захисту прав і свобод людини;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lastRenderedPageBreak/>
        <w:t>- матеріально-технічне забезпечення потреб батальйону поліції особливого призначення ГУНП в Одеській області;</w:t>
      </w:r>
    </w:p>
    <w:p w:rsidR="00415992" w:rsidRDefault="00415992"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м</w:t>
      </w:r>
      <w:r w:rsidRPr="00415992">
        <w:rPr>
          <w:rFonts w:ascii="Times New Roman" w:hAnsi="Times New Roman"/>
          <w:sz w:val="28"/>
          <w:szCs w:val="28"/>
          <w:lang w:val="uk-UA" w:eastAsia="ru-RU"/>
        </w:rPr>
        <w:t>атеріально-технічне забезпечення потреб батальйонів поліції особливого призначення</w:t>
      </w:r>
      <w:r>
        <w:rPr>
          <w:rFonts w:ascii="Times New Roman" w:hAnsi="Times New Roman"/>
          <w:sz w:val="28"/>
          <w:szCs w:val="28"/>
          <w:lang w:val="uk-UA" w:eastAsia="ru-RU"/>
        </w:rPr>
        <w:t>;</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послаблення дії криміногенних факторів;</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недопущення втягнення в злочинну діяльність нових соціальних груп, особливо неповнолітніх;</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витіснення злочинності з окремих сфер суспільного життя;</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викорінення корупції, зменшення кримінального тиску на економічні відносини;</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створення надійних перешкод посиленню кримінального насильства;</w:t>
      </w:r>
    </w:p>
    <w:p w:rsidR="00A43379" w:rsidRDefault="00A43379" w:rsidP="00A43379">
      <w:pPr>
        <w:pStyle w:val="a6"/>
        <w:ind w:firstLine="709"/>
        <w:jc w:val="both"/>
        <w:rPr>
          <w:rFonts w:ascii="Times New Roman" w:hAnsi="Times New Roman"/>
          <w:sz w:val="28"/>
          <w:szCs w:val="28"/>
          <w:lang w:val="uk-UA" w:eastAsia="ru-RU"/>
        </w:rPr>
      </w:pPr>
      <w:r>
        <w:rPr>
          <w:rFonts w:ascii="Times New Roman" w:hAnsi="Times New Roman"/>
          <w:sz w:val="28"/>
          <w:szCs w:val="28"/>
          <w:lang w:val="uk-UA" w:eastAsia="ru-RU"/>
        </w:rPr>
        <w:t>- обмеження незаконного обігу наркотичних засобів, кримінальних проявів пияцтва та алкоголізму, проституції та інших супутніх злочинності явищ.</w:t>
      </w:r>
    </w:p>
    <w:p w:rsidR="00A43379" w:rsidRDefault="00A43379" w:rsidP="00A43379">
      <w:pPr>
        <w:pStyle w:val="a6"/>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Напрямки діяльності та заходи Програми наведені у додатку 2 до Програми.</w:t>
      </w:r>
    </w:p>
    <w:p w:rsidR="00A43379" w:rsidRDefault="00A43379" w:rsidP="00A43379">
      <w:pPr>
        <w:widowControl w:val="0"/>
        <w:autoSpaceDN w:val="0"/>
        <w:spacing w:after="0" w:line="240" w:lineRule="auto"/>
        <w:ind w:firstLine="709"/>
        <w:jc w:val="both"/>
        <w:rPr>
          <w:rFonts w:ascii="Times New Roman" w:eastAsia="Times New Roman" w:hAnsi="Times New Roman"/>
          <w:color w:val="000000"/>
          <w:sz w:val="24"/>
          <w:szCs w:val="28"/>
          <w:lang w:eastAsia="uk-UA" w:bidi="uk-UA"/>
        </w:rPr>
      </w:pPr>
    </w:p>
    <w:p w:rsidR="00A43379" w:rsidRDefault="00A43379" w:rsidP="00A43379">
      <w:pPr>
        <w:pStyle w:val="a5"/>
        <w:widowControl w:val="0"/>
        <w:numPr>
          <w:ilvl w:val="0"/>
          <w:numId w:val="1"/>
        </w:numPr>
        <w:tabs>
          <w:tab w:val="left" w:pos="0"/>
        </w:tabs>
        <w:autoSpaceDE w:val="0"/>
        <w:autoSpaceDN w:val="0"/>
        <w:adjustRightInd w:val="0"/>
        <w:spacing w:after="0" w:line="240" w:lineRule="auto"/>
        <w:ind w:left="0" w:firstLine="0"/>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Очікувані результати та ефективність Програми</w:t>
      </w:r>
    </w:p>
    <w:p w:rsidR="00A43379" w:rsidRDefault="00A43379" w:rsidP="00A4337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У результаті посилення профілактичного впливу на злочинність очікується</w:t>
      </w:r>
      <w:r>
        <w:rPr>
          <w:rFonts w:ascii="Times New Roman" w:eastAsia="Times New Roman" w:hAnsi="Times New Roman"/>
          <w:sz w:val="28"/>
          <w:szCs w:val="28"/>
          <w:lang w:eastAsia="ru-RU"/>
        </w:rPr>
        <w:t>:</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зниження рівня злочинності, послаблення суспільної напруги, викликаної її впливом на території Громади;</w:t>
      </w:r>
    </w:p>
    <w:p w:rsidR="00A43379" w:rsidRDefault="00A43379" w:rsidP="00A43379">
      <w:pPr>
        <w:widowControl w:val="0"/>
        <w:numPr>
          <w:ilvl w:val="0"/>
          <w:numId w:val="2"/>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ефективність діяльності поліції в протидії збройн</w:t>
      </w:r>
      <w:r w:rsidR="00985788">
        <w:rPr>
          <w:rFonts w:ascii="Times New Roman" w:eastAsia="Times New Roman" w:hAnsi="Times New Roman"/>
          <w:sz w:val="28"/>
          <w:szCs w:val="28"/>
          <w:lang w:eastAsia="ru-RU"/>
        </w:rPr>
        <w:t>ої</w:t>
      </w:r>
      <w:r>
        <w:rPr>
          <w:rFonts w:ascii="Times New Roman" w:eastAsia="Times New Roman" w:hAnsi="Times New Roman"/>
          <w:sz w:val="28"/>
          <w:szCs w:val="28"/>
          <w:lang w:eastAsia="ru-RU"/>
        </w:rPr>
        <w:t xml:space="preserve"> агресії;</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зменшення впливу організованої злочинності на економічну сферу;</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зменшення корупційних проявів;</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підвищення рівня захисту економічних відносин від злочинних посягань, витіснення з економічної сфери кримінального елементу;</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скорочення обсягів «тіньової» економіки;</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підвищення рівня захисту правоохоронними органами прав, свобод і власності громадян, створення безпечних умов життя;</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мінімізація злочинного впливу на молодь та підлітків, усунення причин і умов, що сприяють втягненню їх у протиправну  діяльність;</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зниження рівня вживання населенням наркотичних речовин та проникнення їх на територію Громади;</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створення системи </w:t>
      </w:r>
      <w:proofErr w:type="spellStart"/>
      <w:r>
        <w:rPr>
          <w:rFonts w:ascii="Times New Roman" w:eastAsia="Times New Roman" w:hAnsi="Times New Roman"/>
          <w:sz w:val="28"/>
          <w:szCs w:val="28"/>
          <w:lang w:eastAsia="ru-RU"/>
        </w:rPr>
        <w:t>ресоціалізації</w:t>
      </w:r>
      <w:proofErr w:type="spellEnd"/>
      <w:r>
        <w:rPr>
          <w:rFonts w:ascii="Times New Roman" w:eastAsia="Times New Roman" w:hAnsi="Times New Roman"/>
          <w:sz w:val="28"/>
          <w:szCs w:val="28"/>
          <w:lang w:eastAsia="ru-RU"/>
        </w:rPr>
        <w:t xml:space="preserve"> осіб, які звільнилися з місць позбавлення волі, хворих на наркоманію та алкоголізм;</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підтримання громадського порядку та безпеки громадян на максимально високому рівні;</w:t>
      </w:r>
    </w:p>
    <w:p w:rsidR="00A43379" w:rsidRDefault="00A43379" w:rsidP="00A43379">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підвищенн</w:t>
      </w:r>
      <w:r w:rsidR="00415992">
        <w:rPr>
          <w:rFonts w:ascii="Times New Roman" w:eastAsia="Times New Roman" w:hAnsi="Times New Roman"/>
          <w:sz w:val="28"/>
          <w:szCs w:val="28"/>
          <w:lang w:eastAsia="ru-RU"/>
        </w:rPr>
        <w:t>я рівня безпеки дорожнього руху;</w:t>
      </w:r>
    </w:p>
    <w:p w:rsidR="00415992" w:rsidRDefault="00415992" w:rsidP="00415992">
      <w:pPr>
        <w:widowControl w:val="0"/>
        <w:numPr>
          <w:ilvl w:val="0"/>
          <w:numId w:val="2"/>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Pr="00415992">
        <w:rPr>
          <w:rFonts w:ascii="Times New Roman" w:eastAsia="Times New Roman" w:hAnsi="Times New Roman"/>
          <w:sz w:val="28"/>
          <w:szCs w:val="28"/>
          <w:lang w:eastAsia="ru-RU"/>
        </w:rPr>
        <w:t>фективність діяльності поліції в протидії збройн</w:t>
      </w:r>
      <w:r w:rsidR="00985788">
        <w:rPr>
          <w:rFonts w:ascii="Times New Roman" w:eastAsia="Times New Roman" w:hAnsi="Times New Roman"/>
          <w:sz w:val="28"/>
          <w:szCs w:val="28"/>
          <w:lang w:eastAsia="ru-RU"/>
        </w:rPr>
        <w:t>ої</w:t>
      </w:r>
      <w:r w:rsidRPr="00415992">
        <w:rPr>
          <w:rFonts w:ascii="Times New Roman" w:eastAsia="Times New Roman" w:hAnsi="Times New Roman"/>
          <w:sz w:val="28"/>
          <w:szCs w:val="28"/>
          <w:lang w:eastAsia="ru-RU"/>
        </w:rPr>
        <w:t xml:space="preserve"> агресії</w:t>
      </w:r>
      <w:r>
        <w:rPr>
          <w:rFonts w:ascii="Times New Roman" w:eastAsia="Times New Roman" w:hAnsi="Times New Roman"/>
          <w:sz w:val="28"/>
          <w:szCs w:val="28"/>
          <w:lang w:eastAsia="ru-RU"/>
        </w:rPr>
        <w:t>.</w:t>
      </w:r>
    </w:p>
    <w:p w:rsidR="00A43379" w:rsidRDefault="00A43379" w:rsidP="00A43379">
      <w:pPr>
        <w:autoSpaceDN w:val="0"/>
        <w:spacing w:after="0" w:line="240" w:lineRule="auto"/>
        <w:ind w:firstLine="709"/>
        <w:jc w:val="both"/>
        <w:rPr>
          <w:rFonts w:ascii="Times New Roman" w:eastAsia="Times New Roman" w:hAnsi="Times New Roman"/>
          <w:sz w:val="24"/>
          <w:szCs w:val="28"/>
          <w:lang w:eastAsia="ru-RU"/>
        </w:rPr>
      </w:pPr>
    </w:p>
    <w:p w:rsidR="00415992" w:rsidRDefault="00415992" w:rsidP="00A43379">
      <w:pPr>
        <w:autoSpaceDN w:val="0"/>
        <w:spacing w:after="0" w:line="240" w:lineRule="auto"/>
        <w:ind w:firstLine="709"/>
        <w:jc w:val="both"/>
        <w:rPr>
          <w:rFonts w:ascii="Times New Roman" w:eastAsia="Times New Roman" w:hAnsi="Times New Roman"/>
          <w:sz w:val="24"/>
          <w:szCs w:val="28"/>
          <w:lang w:eastAsia="ru-RU"/>
        </w:rPr>
      </w:pPr>
    </w:p>
    <w:p w:rsidR="00415992" w:rsidRDefault="00415992" w:rsidP="00A43379">
      <w:pPr>
        <w:autoSpaceDN w:val="0"/>
        <w:spacing w:after="0" w:line="240" w:lineRule="auto"/>
        <w:ind w:firstLine="709"/>
        <w:jc w:val="both"/>
        <w:rPr>
          <w:rFonts w:ascii="Times New Roman" w:eastAsia="Times New Roman" w:hAnsi="Times New Roman"/>
          <w:sz w:val="24"/>
          <w:szCs w:val="28"/>
          <w:lang w:eastAsia="ru-RU"/>
        </w:rPr>
      </w:pPr>
    </w:p>
    <w:p w:rsidR="00415992" w:rsidRDefault="00415992" w:rsidP="00A43379">
      <w:pPr>
        <w:autoSpaceDN w:val="0"/>
        <w:spacing w:after="0" w:line="240" w:lineRule="auto"/>
        <w:ind w:firstLine="709"/>
        <w:jc w:val="both"/>
        <w:rPr>
          <w:rFonts w:ascii="Times New Roman" w:eastAsia="Times New Roman" w:hAnsi="Times New Roman"/>
          <w:sz w:val="24"/>
          <w:szCs w:val="28"/>
          <w:lang w:eastAsia="ru-RU"/>
        </w:rPr>
      </w:pPr>
    </w:p>
    <w:p w:rsidR="00415992" w:rsidRDefault="00415992" w:rsidP="00A43379">
      <w:pPr>
        <w:autoSpaceDN w:val="0"/>
        <w:spacing w:after="0" w:line="240" w:lineRule="auto"/>
        <w:ind w:firstLine="709"/>
        <w:jc w:val="both"/>
        <w:rPr>
          <w:rFonts w:ascii="Times New Roman" w:eastAsia="Times New Roman" w:hAnsi="Times New Roman"/>
          <w:sz w:val="24"/>
          <w:szCs w:val="28"/>
          <w:lang w:eastAsia="ru-RU"/>
        </w:rPr>
      </w:pPr>
    </w:p>
    <w:p w:rsidR="00415992" w:rsidRDefault="00415992" w:rsidP="00A43379">
      <w:pPr>
        <w:autoSpaceDN w:val="0"/>
        <w:spacing w:after="0" w:line="240" w:lineRule="auto"/>
        <w:ind w:firstLine="709"/>
        <w:jc w:val="both"/>
        <w:rPr>
          <w:rFonts w:ascii="Times New Roman" w:eastAsia="Times New Roman" w:hAnsi="Times New Roman"/>
          <w:sz w:val="24"/>
          <w:szCs w:val="28"/>
          <w:lang w:eastAsia="ru-RU"/>
        </w:rPr>
      </w:pPr>
    </w:p>
    <w:p w:rsidR="00A43379" w:rsidRDefault="00A43379" w:rsidP="00A43379">
      <w:pPr>
        <w:pStyle w:val="a5"/>
        <w:numPr>
          <w:ilvl w:val="0"/>
          <w:numId w:val="3"/>
        </w:numPr>
        <w:tabs>
          <w:tab w:val="left" w:pos="0"/>
        </w:tabs>
        <w:autoSpaceDN w:val="0"/>
        <w:spacing w:after="0" w:line="240" w:lineRule="auto"/>
        <w:ind w:left="0"/>
        <w:jc w:val="center"/>
        <w:rPr>
          <w:rFonts w:ascii="Times New Roman" w:eastAsia="Times New Roman" w:hAnsi="Times New Roman"/>
          <w:b/>
          <w:bCs/>
          <w:sz w:val="28"/>
          <w:szCs w:val="28"/>
          <w:lang w:val="uk-UA"/>
        </w:rPr>
      </w:pPr>
      <w:r>
        <w:rPr>
          <w:rFonts w:ascii="Times New Roman" w:eastAsia="Times New Roman" w:hAnsi="Times New Roman"/>
          <w:b/>
          <w:bCs/>
          <w:sz w:val="28"/>
          <w:szCs w:val="28"/>
          <w:lang w:val="uk-UA"/>
        </w:rPr>
        <w:lastRenderedPageBreak/>
        <w:t>Координація та контроль за ходом виконання Програми</w:t>
      </w:r>
    </w:p>
    <w:p w:rsidR="00A43379" w:rsidRDefault="00A43379" w:rsidP="00A43379">
      <w:pPr>
        <w:tabs>
          <w:tab w:val="left" w:pos="0"/>
        </w:tabs>
        <w:autoSpaceDN w:val="0"/>
        <w:spacing w:after="0" w:line="240" w:lineRule="auto"/>
        <w:ind w:firstLine="709"/>
        <w:rPr>
          <w:rFonts w:ascii="Times New Roman" w:eastAsia="Times New Roman" w:hAnsi="Times New Roman"/>
          <w:b/>
          <w:bCs/>
          <w:sz w:val="24"/>
          <w:szCs w:val="28"/>
        </w:rPr>
      </w:pPr>
    </w:p>
    <w:p w:rsidR="00A43379" w:rsidRDefault="00A43379" w:rsidP="00A43379">
      <w:pPr>
        <w:tabs>
          <w:tab w:val="left" w:pos="0"/>
          <w:tab w:val="left" w:pos="709"/>
        </w:tabs>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Координацію між учасниками Програми здійснює сектор з питань надзвичайних ситуацій, оборонної роботи та цивільного захисту Ананьївської міської ради. </w:t>
      </w:r>
    </w:p>
    <w:p w:rsidR="00A43379" w:rsidRDefault="00A43379" w:rsidP="00A43379">
      <w:pPr>
        <w:tabs>
          <w:tab w:val="left" w:pos="0"/>
          <w:tab w:val="left" w:pos="709"/>
        </w:tabs>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 оборонної роботи та цивільного захисту Ананьївської міської ради інформацію про стан виконання Програми. </w:t>
      </w:r>
    </w:p>
    <w:p w:rsidR="00A43379" w:rsidRDefault="00A43379" w:rsidP="00A43379">
      <w:pPr>
        <w:tabs>
          <w:tab w:val="left" w:pos="0"/>
          <w:tab w:val="left" w:pos="709"/>
        </w:tabs>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Сектор з питань надзвичайних ситуацій, оборонної роботи та цивільного захисту Ананьївської міської щороку до 15 липня та до 15 січня готує і подає до фінансового управління Ананьївської міської ради та до сектору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 </w:t>
      </w:r>
    </w:p>
    <w:p w:rsidR="00A43379" w:rsidRDefault="00A43379" w:rsidP="00A43379">
      <w:pPr>
        <w:widowControl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uk-UA" w:bidi="uk-UA"/>
        </w:rPr>
        <w:t>Після закінчення встановленого строку</w:t>
      </w:r>
      <w:r w:rsidR="008D1699">
        <w:rPr>
          <w:rFonts w:ascii="Times New Roman" w:eastAsia="Times New Roman" w:hAnsi="Times New Roman"/>
          <w:color w:val="000000"/>
          <w:sz w:val="28"/>
          <w:szCs w:val="28"/>
          <w:lang w:eastAsia="uk-UA" w:bidi="uk-UA"/>
        </w:rPr>
        <w:t xml:space="preserve"> </w:t>
      </w:r>
      <w:bookmarkStart w:id="3" w:name="_GoBack"/>
      <w:bookmarkEnd w:id="3"/>
      <w:r>
        <w:rPr>
          <w:rFonts w:ascii="Times New Roman" w:eastAsia="Times New Roman" w:hAnsi="Times New Roman"/>
          <w:color w:val="000000"/>
          <w:sz w:val="28"/>
          <w:szCs w:val="28"/>
          <w:lang w:eastAsia="uk-UA" w:bidi="uk-UA"/>
        </w:rPr>
        <w:t>сектор з питань надзвичайних ситуацій, оборонної роботи та цивільного захисту Ананьївської міської ради,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r>
        <w:rPr>
          <w:rFonts w:ascii="Times New Roman" w:eastAsia="Times New Roman" w:hAnsi="Times New Roman"/>
          <w:sz w:val="28"/>
          <w:szCs w:val="28"/>
          <w:lang w:eastAsia="ru-RU"/>
        </w:rPr>
        <w:tab/>
      </w:r>
    </w:p>
    <w:p w:rsidR="00A43379" w:rsidRDefault="00A43379" w:rsidP="00A43379">
      <w:pPr>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Поточний контроль за ходом реалізації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w:t>
      </w:r>
      <w:r>
        <w:rPr>
          <w:rFonts w:ascii="Times New Roman" w:eastAsia="Times New Roman" w:hAnsi="Times New Roman"/>
          <w:sz w:val="28"/>
          <w:szCs w:val="28"/>
          <w:lang w:eastAsia="ru-RU"/>
        </w:rPr>
        <w:br w:type="page"/>
      </w:r>
    </w:p>
    <w:p w:rsidR="00A43379" w:rsidRDefault="00A43379" w:rsidP="00281F8C">
      <w:pPr>
        <w:autoSpaceDN w:val="0"/>
        <w:spacing w:after="0" w:line="240" w:lineRule="auto"/>
        <w:ind w:left="5670"/>
        <w:jc w:val="both"/>
        <w:rPr>
          <w:rFonts w:ascii="Times New Roman" w:eastAsia="Times New Roman" w:hAnsi="Times New Roman"/>
          <w:b/>
          <w:sz w:val="24"/>
          <w:szCs w:val="24"/>
          <w:lang w:eastAsia="ru-RU"/>
        </w:rPr>
      </w:pPr>
      <w:r w:rsidRPr="00281F8C">
        <w:rPr>
          <w:rFonts w:ascii="Times New Roman" w:eastAsia="Times New Roman" w:hAnsi="Times New Roman"/>
          <w:b/>
          <w:sz w:val="24"/>
          <w:szCs w:val="24"/>
          <w:lang w:eastAsia="ru-RU"/>
        </w:rPr>
        <w:lastRenderedPageBreak/>
        <w:t>Додаток 1</w:t>
      </w:r>
    </w:p>
    <w:p w:rsidR="00C10B2B" w:rsidRPr="00C10B2B" w:rsidRDefault="00C10B2B" w:rsidP="00C10B2B">
      <w:pPr>
        <w:autoSpaceDN w:val="0"/>
        <w:spacing w:after="0" w:line="240" w:lineRule="auto"/>
        <w:ind w:left="5670"/>
        <w:jc w:val="both"/>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до міської цільової Програми</w:t>
      </w:r>
    </w:p>
    <w:p w:rsidR="00C10B2B" w:rsidRPr="00C10B2B" w:rsidRDefault="00C10B2B" w:rsidP="00C10B2B">
      <w:pPr>
        <w:autoSpaceDN w:val="0"/>
        <w:spacing w:after="0" w:line="240" w:lineRule="auto"/>
        <w:ind w:left="5670"/>
        <w:jc w:val="both"/>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 xml:space="preserve">«Безпечна Ананьївська міська територіальна громада» </w:t>
      </w:r>
    </w:p>
    <w:p w:rsidR="00C10B2B" w:rsidRPr="00C10B2B" w:rsidRDefault="00C10B2B" w:rsidP="00C10B2B">
      <w:pPr>
        <w:autoSpaceDN w:val="0"/>
        <w:spacing w:after="0" w:line="240" w:lineRule="auto"/>
        <w:ind w:left="5670"/>
        <w:jc w:val="both"/>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на 2023-2025 роки</w:t>
      </w:r>
    </w:p>
    <w:p w:rsidR="00A43379" w:rsidRDefault="00A43379" w:rsidP="00A43379">
      <w:pPr>
        <w:autoSpaceDN w:val="0"/>
        <w:spacing w:after="0" w:line="240" w:lineRule="auto"/>
        <w:jc w:val="both"/>
        <w:rPr>
          <w:rFonts w:ascii="Times New Roman" w:eastAsia="Times New Roman" w:hAnsi="Times New Roman"/>
          <w:sz w:val="24"/>
          <w:szCs w:val="24"/>
          <w:lang w:eastAsia="ru-RU"/>
        </w:rPr>
      </w:pPr>
    </w:p>
    <w:p w:rsidR="00A43379" w:rsidRDefault="00A43379" w:rsidP="00A43379">
      <w:pPr>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Ресурсне забезпечення міської цільової Програми «Безпечна Ананьївська міська територіальна громада» на 2023-2025 роки</w:t>
      </w:r>
    </w:p>
    <w:p w:rsidR="00A43379" w:rsidRDefault="00A43379" w:rsidP="00A43379">
      <w:pPr>
        <w:widowControl w:val="0"/>
        <w:autoSpaceDN w:val="0"/>
        <w:spacing w:after="0" w:line="240" w:lineRule="auto"/>
        <w:ind w:firstLine="740"/>
        <w:jc w:val="both"/>
        <w:rPr>
          <w:rFonts w:ascii="Times New Roman" w:eastAsia="Times New Roman" w:hAnsi="Times New Roman"/>
          <w:sz w:val="28"/>
          <w:szCs w:val="28"/>
          <w:lang w:eastAsia="uk-UA"/>
        </w:rPr>
      </w:pPr>
    </w:p>
    <w:tbl>
      <w:tblPr>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381"/>
        <w:gridCol w:w="1601"/>
        <w:gridCol w:w="1601"/>
        <w:gridCol w:w="2475"/>
      </w:tblGrid>
      <w:tr w:rsidR="00A43379" w:rsidTr="00400238">
        <w:trPr>
          <w:trHeight w:val="882"/>
        </w:trPr>
        <w:tc>
          <w:tcPr>
            <w:tcW w:w="1270" w:type="pct"/>
            <w:vMerge w:val="restar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Обсяг коштів, які пропонується залучити на виконання Програми </w:t>
            </w:r>
          </w:p>
        </w:tc>
        <w:tc>
          <w:tcPr>
            <w:tcW w:w="2422" w:type="pct"/>
            <w:gridSpan w:val="3"/>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Етапи виконання Програми</w:t>
            </w:r>
          </w:p>
        </w:tc>
        <w:tc>
          <w:tcPr>
            <w:tcW w:w="1308" w:type="pct"/>
            <w:vMerge w:val="restar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Усього витрат на виконання Програми (тис. грн.)</w:t>
            </w:r>
          </w:p>
        </w:tc>
      </w:tr>
      <w:tr w:rsidR="00A43379" w:rsidTr="00400238">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sz w:val="28"/>
                <w:szCs w:val="28"/>
                <w:lang w:eastAsia="uk-UA"/>
              </w:rPr>
            </w:pPr>
          </w:p>
        </w:tc>
        <w:tc>
          <w:tcPr>
            <w:tcW w:w="730" w:type="pct"/>
            <w:tcBorders>
              <w:top w:val="single" w:sz="4" w:space="0" w:color="auto"/>
              <w:left w:val="single" w:sz="4" w:space="0" w:color="auto"/>
              <w:bottom w:val="nil"/>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2023 рік</w:t>
            </w:r>
          </w:p>
        </w:tc>
        <w:tc>
          <w:tcPr>
            <w:tcW w:w="846" w:type="pct"/>
            <w:tcBorders>
              <w:top w:val="single" w:sz="4" w:space="0" w:color="auto"/>
              <w:left w:val="single" w:sz="4" w:space="0" w:color="auto"/>
              <w:bottom w:val="nil"/>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2024 рік</w:t>
            </w:r>
          </w:p>
        </w:tc>
        <w:tc>
          <w:tcPr>
            <w:tcW w:w="846" w:type="pct"/>
            <w:tcBorders>
              <w:top w:val="single" w:sz="4" w:space="0" w:color="auto"/>
              <w:left w:val="single" w:sz="4" w:space="0" w:color="auto"/>
              <w:bottom w:val="nil"/>
              <w:right w:val="single" w:sz="4" w:space="0" w:color="auto"/>
            </w:tcBorders>
            <w:vAlign w:val="center"/>
            <w:hideMark/>
          </w:tcPr>
          <w:p w:rsidR="00A43379" w:rsidRDefault="00A43379" w:rsidP="00400238">
            <w:pPr>
              <w:autoSpaceDN w:val="0"/>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2025 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sz w:val="28"/>
                <w:szCs w:val="28"/>
                <w:lang w:eastAsia="uk-UA"/>
              </w:rPr>
            </w:pPr>
          </w:p>
        </w:tc>
      </w:tr>
      <w:tr w:rsidR="00A43379" w:rsidTr="00400238">
        <w:trPr>
          <w:trHeight w:val="781"/>
        </w:trPr>
        <w:tc>
          <w:tcPr>
            <w:tcW w:w="127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Усього</w:t>
            </w:r>
          </w:p>
        </w:tc>
        <w:tc>
          <w:tcPr>
            <w:tcW w:w="73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1439,0</w:t>
            </w:r>
          </w:p>
        </w:tc>
        <w:tc>
          <w:tcPr>
            <w:tcW w:w="846"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490,0</w:t>
            </w:r>
          </w:p>
        </w:tc>
        <w:tc>
          <w:tcPr>
            <w:tcW w:w="846" w:type="pct"/>
            <w:tcBorders>
              <w:top w:val="single" w:sz="4" w:space="0" w:color="auto"/>
              <w:left w:val="single" w:sz="4" w:space="0" w:color="auto"/>
              <w:bottom w:val="single" w:sz="4" w:space="0" w:color="auto"/>
              <w:right w:val="single" w:sz="4" w:space="0" w:color="auto"/>
            </w:tcBorders>
            <w:vAlign w:val="center"/>
          </w:tcPr>
          <w:p w:rsidR="00A43379" w:rsidRPr="000D6E06" w:rsidRDefault="00415992" w:rsidP="00400238">
            <w:pPr>
              <w:widowControl w:val="0"/>
              <w:autoSpaceDN w:val="0"/>
              <w:spacing w:after="0" w:line="240" w:lineRule="auto"/>
              <w:jc w:val="center"/>
              <w:rPr>
                <w:rFonts w:ascii="Times New Roman" w:eastAsia="Times New Roman" w:hAnsi="Times New Roman"/>
                <w:b/>
                <w:bCs/>
                <w:sz w:val="28"/>
                <w:szCs w:val="28"/>
                <w:lang w:eastAsia="uk-UA"/>
              </w:rPr>
            </w:pPr>
            <w:r w:rsidRPr="000D6E06">
              <w:rPr>
                <w:rFonts w:ascii="Times New Roman" w:eastAsia="Times New Roman" w:hAnsi="Times New Roman"/>
                <w:b/>
                <w:bCs/>
                <w:sz w:val="28"/>
                <w:szCs w:val="28"/>
                <w:lang w:eastAsia="uk-UA"/>
              </w:rPr>
              <w:t>4160,0</w:t>
            </w:r>
          </w:p>
        </w:tc>
        <w:tc>
          <w:tcPr>
            <w:tcW w:w="1308" w:type="pct"/>
            <w:tcBorders>
              <w:top w:val="single" w:sz="4" w:space="0" w:color="auto"/>
              <w:left w:val="single" w:sz="4" w:space="0" w:color="auto"/>
              <w:bottom w:val="single" w:sz="4" w:space="0" w:color="auto"/>
              <w:right w:val="single" w:sz="4" w:space="0" w:color="auto"/>
            </w:tcBorders>
            <w:vAlign w:val="center"/>
          </w:tcPr>
          <w:p w:rsidR="00A43379" w:rsidRPr="000D6E06" w:rsidRDefault="00415992" w:rsidP="00400238">
            <w:pPr>
              <w:widowControl w:val="0"/>
              <w:autoSpaceDN w:val="0"/>
              <w:spacing w:after="0" w:line="240" w:lineRule="auto"/>
              <w:jc w:val="center"/>
              <w:rPr>
                <w:rFonts w:ascii="Times New Roman" w:eastAsia="Times New Roman" w:hAnsi="Times New Roman"/>
                <w:b/>
                <w:bCs/>
                <w:sz w:val="28"/>
                <w:szCs w:val="28"/>
                <w:lang w:eastAsia="uk-UA"/>
              </w:rPr>
            </w:pPr>
            <w:r w:rsidRPr="000D6E06">
              <w:rPr>
                <w:rFonts w:ascii="Times New Roman" w:eastAsia="Times New Roman" w:hAnsi="Times New Roman"/>
                <w:b/>
                <w:bCs/>
                <w:sz w:val="28"/>
                <w:szCs w:val="28"/>
                <w:lang w:eastAsia="uk-UA"/>
              </w:rPr>
              <w:t>6089,0</w:t>
            </w:r>
          </w:p>
        </w:tc>
      </w:tr>
      <w:tr w:rsidR="00A43379" w:rsidTr="00400238">
        <w:trPr>
          <w:trHeight w:val="781"/>
        </w:trPr>
        <w:tc>
          <w:tcPr>
            <w:tcW w:w="127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autoSpaceDN w:val="0"/>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Бюджет територіальної громади</w:t>
            </w:r>
          </w:p>
        </w:tc>
        <w:tc>
          <w:tcPr>
            <w:tcW w:w="730"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1439,0</w:t>
            </w:r>
          </w:p>
        </w:tc>
        <w:tc>
          <w:tcPr>
            <w:tcW w:w="846" w:type="pct"/>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widowControl w:val="0"/>
              <w:autoSpaceDN w:val="0"/>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8"/>
                <w:szCs w:val="28"/>
                <w:lang w:eastAsia="uk-UA"/>
              </w:rPr>
              <w:t>490,0</w:t>
            </w:r>
          </w:p>
        </w:tc>
        <w:tc>
          <w:tcPr>
            <w:tcW w:w="846" w:type="pct"/>
            <w:tcBorders>
              <w:top w:val="single" w:sz="4" w:space="0" w:color="auto"/>
              <w:left w:val="single" w:sz="4" w:space="0" w:color="auto"/>
              <w:bottom w:val="single" w:sz="4" w:space="0" w:color="auto"/>
              <w:right w:val="single" w:sz="4" w:space="0" w:color="auto"/>
            </w:tcBorders>
            <w:vAlign w:val="center"/>
          </w:tcPr>
          <w:p w:rsidR="00A43379" w:rsidRPr="000D6E06" w:rsidRDefault="00415992" w:rsidP="00400238">
            <w:pPr>
              <w:widowControl w:val="0"/>
              <w:autoSpaceDN w:val="0"/>
              <w:spacing w:after="0" w:line="240" w:lineRule="auto"/>
              <w:jc w:val="center"/>
              <w:rPr>
                <w:rFonts w:ascii="Times New Roman" w:eastAsia="Times New Roman" w:hAnsi="Times New Roman"/>
                <w:b/>
                <w:bCs/>
                <w:sz w:val="28"/>
                <w:szCs w:val="28"/>
                <w:lang w:eastAsia="uk-UA"/>
              </w:rPr>
            </w:pPr>
            <w:r w:rsidRPr="000D6E06">
              <w:rPr>
                <w:rFonts w:ascii="Times New Roman" w:eastAsia="Times New Roman" w:hAnsi="Times New Roman"/>
                <w:b/>
                <w:bCs/>
                <w:sz w:val="28"/>
                <w:szCs w:val="28"/>
                <w:lang w:eastAsia="uk-UA"/>
              </w:rPr>
              <w:t>4160,0</w:t>
            </w:r>
          </w:p>
        </w:tc>
        <w:tc>
          <w:tcPr>
            <w:tcW w:w="1308" w:type="pct"/>
            <w:tcBorders>
              <w:top w:val="single" w:sz="4" w:space="0" w:color="auto"/>
              <w:left w:val="single" w:sz="4" w:space="0" w:color="auto"/>
              <w:bottom w:val="single" w:sz="4" w:space="0" w:color="auto"/>
              <w:right w:val="single" w:sz="4" w:space="0" w:color="auto"/>
            </w:tcBorders>
            <w:vAlign w:val="center"/>
          </w:tcPr>
          <w:p w:rsidR="00A43379" w:rsidRPr="000D6E06" w:rsidRDefault="00415992" w:rsidP="00400238">
            <w:pPr>
              <w:widowControl w:val="0"/>
              <w:autoSpaceDN w:val="0"/>
              <w:spacing w:after="0" w:line="240" w:lineRule="auto"/>
              <w:jc w:val="center"/>
              <w:rPr>
                <w:rFonts w:ascii="Times New Roman" w:eastAsia="Times New Roman" w:hAnsi="Times New Roman"/>
                <w:b/>
                <w:bCs/>
                <w:sz w:val="28"/>
                <w:szCs w:val="28"/>
                <w:lang w:eastAsia="uk-UA"/>
              </w:rPr>
            </w:pPr>
            <w:r w:rsidRPr="000D6E06">
              <w:rPr>
                <w:rFonts w:ascii="Times New Roman" w:eastAsia="Times New Roman" w:hAnsi="Times New Roman"/>
                <w:b/>
                <w:bCs/>
                <w:sz w:val="28"/>
                <w:szCs w:val="28"/>
                <w:lang w:eastAsia="uk-UA"/>
              </w:rPr>
              <w:t>6089,0</w:t>
            </w:r>
          </w:p>
        </w:tc>
      </w:tr>
    </w:tbl>
    <w:p w:rsidR="00A43379" w:rsidRDefault="00A43379" w:rsidP="00A43379">
      <w:pPr>
        <w:autoSpaceDN w:val="0"/>
        <w:spacing w:after="0" w:line="240" w:lineRule="auto"/>
        <w:rPr>
          <w:rFonts w:eastAsia="Times New Roman"/>
          <w:lang w:eastAsia="uk-UA"/>
        </w:rPr>
      </w:pPr>
    </w:p>
    <w:p w:rsidR="00A43379" w:rsidRDefault="00A43379" w:rsidP="00A43379">
      <w:pPr>
        <w:autoSpaceDN w:val="0"/>
        <w:spacing w:after="0" w:line="240" w:lineRule="auto"/>
        <w:rPr>
          <w:rFonts w:eastAsia="Times New Roman"/>
          <w:lang w:eastAsia="uk-UA"/>
        </w:rPr>
      </w:pPr>
    </w:p>
    <w:p w:rsidR="00A43379" w:rsidRDefault="00A43379" w:rsidP="00A43379">
      <w:pPr>
        <w:widowControl w:val="0"/>
        <w:autoSpaceDN w:val="0"/>
        <w:spacing w:after="0" w:line="240" w:lineRule="auto"/>
        <w:rPr>
          <w:rFonts w:ascii="Arial Unicode MS" w:eastAsia="Arial Unicode MS" w:hAnsi="Arial Unicode MS" w:cs="Arial Unicode MS"/>
          <w:b/>
          <w:bCs/>
          <w:color w:val="000000"/>
          <w:sz w:val="28"/>
          <w:szCs w:val="28"/>
          <w:lang w:eastAsia="uk-UA" w:bidi="uk-UA"/>
        </w:rPr>
      </w:pPr>
    </w:p>
    <w:p w:rsidR="00A43379" w:rsidRDefault="00A43379" w:rsidP="00A43379">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43379" w:rsidRDefault="00A43379" w:rsidP="00A43379">
      <w:pPr>
        <w:spacing w:after="0" w:line="240" w:lineRule="auto"/>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rPr>
          <w:rFonts w:ascii="Times New Roman" w:eastAsia="Times New Roman" w:hAnsi="Times New Roman"/>
          <w:sz w:val="28"/>
          <w:szCs w:val="28"/>
          <w:lang w:eastAsia="ru-RU"/>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Default="00A43379" w:rsidP="00A43379">
      <w:pPr>
        <w:suppressAutoHyphens/>
        <w:spacing w:after="0" w:line="200" w:lineRule="atLeast"/>
        <w:ind w:right="-1"/>
        <w:jc w:val="both"/>
        <w:rPr>
          <w:rFonts w:ascii="Times New Roman" w:eastAsia="Times New Roman" w:hAnsi="Times New Roman"/>
          <w:b/>
          <w:sz w:val="28"/>
          <w:szCs w:val="28"/>
          <w:lang w:eastAsia="ar-SA"/>
        </w:rPr>
      </w:pPr>
    </w:p>
    <w:p w:rsidR="00A43379" w:rsidRPr="00AE109A" w:rsidRDefault="00A43379" w:rsidP="00A43379">
      <w:pPr>
        <w:suppressAutoHyphens/>
        <w:spacing w:after="0" w:line="200" w:lineRule="atLeast"/>
        <w:ind w:right="-1"/>
        <w:jc w:val="both"/>
        <w:rPr>
          <w:rFonts w:ascii="Times New Roman" w:eastAsia="Times New Roman" w:hAnsi="Times New Roman"/>
          <w:b/>
          <w:sz w:val="28"/>
          <w:szCs w:val="28"/>
          <w:lang w:eastAsia="ar-SA"/>
        </w:rPr>
        <w:sectPr w:rsidR="00A43379" w:rsidRPr="00AE109A" w:rsidSect="00B263BC">
          <w:pgSz w:w="11906" w:h="16838"/>
          <w:pgMar w:top="1134" w:right="567" w:bottom="1134" w:left="1701" w:header="709" w:footer="709" w:gutter="0"/>
          <w:cols w:space="708"/>
          <w:docGrid w:linePitch="360"/>
        </w:sectPr>
      </w:pPr>
    </w:p>
    <w:p w:rsidR="00A43379" w:rsidRDefault="00A43379" w:rsidP="00A43379">
      <w:pPr>
        <w:widowControl w:val="0"/>
        <w:autoSpaceDN w:val="0"/>
        <w:adjustRightInd w:val="0"/>
        <w:spacing w:after="0" w:line="240" w:lineRule="auto"/>
        <w:ind w:left="10620"/>
        <w:rPr>
          <w:rFonts w:ascii="Times New Roman" w:eastAsia="Times New Roman" w:hAnsi="Times New Roman"/>
          <w:b/>
          <w:sz w:val="24"/>
          <w:szCs w:val="24"/>
          <w:lang w:eastAsia="ru-RU"/>
        </w:rPr>
      </w:pPr>
      <w:r w:rsidRPr="00A557CD">
        <w:rPr>
          <w:rFonts w:ascii="Times New Roman" w:eastAsia="Times New Roman" w:hAnsi="Times New Roman"/>
          <w:b/>
          <w:sz w:val="24"/>
          <w:szCs w:val="24"/>
          <w:lang w:eastAsia="ru-RU"/>
        </w:rPr>
        <w:lastRenderedPageBreak/>
        <w:t>Додаток 2</w:t>
      </w:r>
    </w:p>
    <w:p w:rsidR="00C10B2B" w:rsidRPr="00C10B2B" w:rsidRDefault="00C10B2B" w:rsidP="00A43379">
      <w:pPr>
        <w:widowControl w:val="0"/>
        <w:autoSpaceDN w:val="0"/>
        <w:adjustRightInd w:val="0"/>
        <w:spacing w:after="0" w:line="240" w:lineRule="auto"/>
        <w:ind w:left="10620"/>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до міської цільової Програми</w:t>
      </w:r>
    </w:p>
    <w:p w:rsidR="00C10B2B" w:rsidRPr="00C10B2B" w:rsidRDefault="00C10B2B" w:rsidP="00A43379">
      <w:pPr>
        <w:widowControl w:val="0"/>
        <w:autoSpaceDN w:val="0"/>
        <w:adjustRightInd w:val="0"/>
        <w:spacing w:after="0" w:line="240" w:lineRule="auto"/>
        <w:ind w:left="10620"/>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 xml:space="preserve">«Безпечна Ананьївська міська територіальна громада» </w:t>
      </w:r>
    </w:p>
    <w:p w:rsidR="00C10B2B" w:rsidRPr="00C10B2B" w:rsidRDefault="00C10B2B" w:rsidP="00A43379">
      <w:pPr>
        <w:widowControl w:val="0"/>
        <w:autoSpaceDN w:val="0"/>
        <w:adjustRightInd w:val="0"/>
        <w:spacing w:after="0" w:line="240" w:lineRule="auto"/>
        <w:ind w:left="10620"/>
        <w:rPr>
          <w:rFonts w:ascii="Times New Roman" w:eastAsia="Times New Roman" w:hAnsi="Times New Roman"/>
          <w:sz w:val="24"/>
          <w:szCs w:val="24"/>
          <w:lang w:eastAsia="ru-RU"/>
        </w:rPr>
      </w:pPr>
      <w:r w:rsidRPr="00C10B2B">
        <w:rPr>
          <w:rFonts w:ascii="Times New Roman" w:eastAsia="Times New Roman" w:hAnsi="Times New Roman"/>
          <w:sz w:val="24"/>
          <w:szCs w:val="24"/>
          <w:lang w:eastAsia="ru-RU"/>
        </w:rPr>
        <w:t>на 2023-2025 роки</w:t>
      </w:r>
    </w:p>
    <w:p w:rsidR="00A43379" w:rsidRDefault="00A43379" w:rsidP="00A43379">
      <w:pPr>
        <w:widowControl w:val="0"/>
        <w:autoSpaceDN w:val="0"/>
        <w:adjustRightInd w:val="0"/>
        <w:spacing w:after="0" w:line="240" w:lineRule="auto"/>
        <w:ind w:left="4956"/>
        <w:rPr>
          <w:rFonts w:ascii="Times New Roman" w:eastAsia="Times New Roman" w:hAnsi="Times New Roman"/>
          <w:sz w:val="28"/>
          <w:szCs w:val="24"/>
          <w:lang w:eastAsia="ru-RU"/>
        </w:rPr>
      </w:pPr>
    </w:p>
    <w:p w:rsidR="00A43379" w:rsidRDefault="00A43379" w:rsidP="00A43379">
      <w:pPr>
        <w:autoSpaceDN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Перелік напрямків діяльності та заходів міської цільової Програми </w:t>
      </w:r>
    </w:p>
    <w:p w:rsidR="00A43379" w:rsidRDefault="00A43379" w:rsidP="00A43379">
      <w:pPr>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eastAsia="ru-RU"/>
        </w:rPr>
        <w:t>«Безпечна Ананьївська міська територіальна громада»</w:t>
      </w:r>
      <w:r>
        <w:rPr>
          <w:rFonts w:ascii="Times New Roman" w:eastAsia="Times New Roman" w:hAnsi="Times New Roman"/>
          <w:b/>
          <w:sz w:val="28"/>
          <w:szCs w:val="28"/>
        </w:rPr>
        <w:t xml:space="preserve"> на 2023-2025 роки</w:t>
      </w:r>
    </w:p>
    <w:p w:rsidR="00A43379" w:rsidRDefault="00A43379" w:rsidP="00A43379">
      <w:pPr>
        <w:autoSpaceDN w:val="0"/>
        <w:spacing w:after="0" w:line="240" w:lineRule="auto"/>
        <w:jc w:val="center"/>
        <w:rPr>
          <w:rFonts w:ascii="Times New Roman" w:eastAsia="Times New Roman" w:hAnsi="Times New Roman"/>
          <w:b/>
          <w:sz w:val="28"/>
          <w:szCs w:val="28"/>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8"/>
        <w:gridCol w:w="1551"/>
        <w:gridCol w:w="8"/>
        <w:gridCol w:w="2976"/>
        <w:gridCol w:w="846"/>
        <w:gridCol w:w="7"/>
        <w:gridCol w:w="281"/>
        <w:gridCol w:w="2126"/>
        <w:gridCol w:w="1560"/>
        <w:gridCol w:w="992"/>
        <w:gridCol w:w="992"/>
        <w:gridCol w:w="851"/>
        <w:gridCol w:w="850"/>
        <w:gridCol w:w="1701"/>
      </w:tblGrid>
      <w:tr w:rsidR="00A43379" w:rsidTr="00A557CD">
        <w:trPr>
          <w:trHeight w:val="533"/>
        </w:trPr>
        <w:tc>
          <w:tcPr>
            <w:tcW w:w="560" w:type="dxa"/>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w:t>
            </w:r>
          </w:p>
          <w:p w:rsidR="00A43379" w:rsidRDefault="00A43379" w:rsidP="00400238">
            <w:pPr>
              <w:autoSpaceDN w:val="0"/>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з/п</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Назва напрямку</w:t>
            </w:r>
          </w:p>
        </w:tc>
        <w:tc>
          <w:tcPr>
            <w:tcW w:w="2984" w:type="dxa"/>
            <w:gridSpan w:val="2"/>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Перелік заходів Програми</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Строк</w:t>
            </w:r>
          </w:p>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виконання</w:t>
            </w:r>
          </w:p>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заходу</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Виконавці</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Джерела фінансування</w:t>
            </w:r>
          </w:p>
        </w:tc>
        <w:tc>
          <w:tcPr>
            <w:tcW w:w="3685" w:type="dxa"/>
            <w:gridSpan w:val="4"/>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Орієнтовні обсяги фінансування, </w:t>
            </w:r>
          </w:p>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тис. грн.</w:t>
            </w:r>
          </w:p>
        </w:tc>
        <w:tc>
          <w:tcPr>
            <w:tcW w:w="1701"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Очікуваний</w:t>
            </w:r>
          </w:p>
          <w:p w:rsidR="00A43379" w:rsidRDefault="00A43379" w:rsidP="00400238">
            <w:pPr>
              <w:autoSpaceDN w:val="0"/>
              <w:spacing w:after="0"/>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lang w:eastAsia="ru-RU"/>
              </w:rPr>
              <w:t>результат</w:t>
            </w:r>
          </w:p>
        </w:tc>
      </w:tr>
      <w:tr w:rsidR="00A43379" w:rsidTr="00A557CD">
        <w:trPr>
          <w:trHeight w:val="272"/>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2984" w:type="dxa"/>
            <w:gridSpan w:val="2"/>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Всього</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2023</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2024</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ind w:left="-108" w:right="-108"/>
              <w:jc w:val="center"/>
              <w:rPr>
                <w:rFonts w:ascii="Times New Roman" w:eastAsia="Times New Roman" w:hAnsi="Times New Roman"/>
                <w:b/>
                <w:bCs/>
                <w:sz w:val="20"/>
                <w:szCs w:val="20"/>
              </w:rPr>
            </w:pPr>
            <w:r>
              <w:rPr>
                <w:rFonts w:ascii="Times New Roman" w:eastAsia="Times New Roman" w:hAnsi="Times New Roman"/>
                <w:b/>
                <w:bCs/>
                <w:sz w:val="20"/>
                <w:szCs w:val="20"/>
              </w:rPr>
              <w:t>2025</w:t>
            </w:r>
          </w:p>
        </w:tc>
        <w:tc>
          <w:tcPr>
            <w:tcW w:w="1701" w:type="dxa"/>
            <w:tcBorders>
              <w:top w:val="single" w:sz="4" w:space="0" w:color="auto"/>
              <w:left w:val="single" w:sz="4" w:space="0" w:color="auto"/>
              <w:bottom w:val="single" w:sz="4" w:space="0" w:color="auto"/>
              <w:right w:val="single" w:sz="4" w:space="0" w:color="auto"/>
            </w:tcBorders>
          </w:tcPr>
          <w:p w:rsidR="00A43379" w:rsidRDefault="00A43379" w:rsidP="00400238">
            <w:pPr>
              <w:autoSpaceDN w:val="0"/>
              <w:spacing w:after="0" w:line="240" w:lineRule="auto"/>
              <w:ind w:left="-108" w:right="-108"/>
              <w:rPr>
                <w:rFonts w:ascii="Times New Roman" w:eastAsia="Times New Roman" w:hAnsi="Times New Roman"/>
                <w:b/>
                <w:bCs/>
                <w:sz w:val="20"/>
                <w:szCs w:val="20"/>
              </w:rPr>
            </w:pPr>
          </w:p>
        </w:tc>
      </w:tr>
      <w:tr w:rsidR="00A43379" w:rsidTr="006072C8">
        <w:trPr>
          <w:trHeight w:val="1118"/>
        </w:trPr>
        <w:tc>
          <w:tcPr>
            <w:tcW w:w="560" w:type="dxa"/>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Заходи щодо фінансового, матеріально-технічного забезпечення профілактики злочинів та правопорушень</w:t>
            </w:r>
          </w:p>
        </w:tc>
        <w:tc>
          <w:tcPr>
            <w:tcW w:w="2984"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Створення належних умов для ефективного виконання особовим складом покладених завдань у сфері протидії  злочинності, дотримання правопорядку  шляхом </w:t>
            </w:r>
            <w:r>
              <w:rPr>
                <w:rFonts w:ascii="Times New Roman" w:eastAsia="Times New Roman" w:hAnsi="Times New Roman"/>
                <w:color w:val="000000" w:themeColor="text1"/>
                <w:sz w:val="20"/>
                <w:szCs w:val="20"/>
                <w:lang w:eastAsia="uk-UA" w:bidi="uk-UA"/>
              </w:rPr>
              <w:t xml:space="preserve">покращення </w:t>
            </w:r>
            <w:r>
              <w:rPr>
                <w:rFonts w:ascii="Times New Roman" w:eastAsia="Times New Roman" w:hAnsi="Times New Roman"/>
                <w:color w:val="000000"/>
                <w:sz w:val="20"/>
                <w:szCs w:val="20"/>
                <w:lang w:eastAsia="uk-UA" w:bidi="uk-UA"/>
              </w:rPr>
              <w:t xml:space="preserve">їх матеріально - технічного забезпечення в т.ч. придбання паливно-мастильних  матеріалів, запчастин та автомобільних шин для службових автомобілів поліції, придбання комп’ютерної техніки та меблів, поточний ремонт у службових приміщеннях </w:t>
            </w:r>
            <w:proofErr w:type="spellStart"/>
            <w:r>
              <w:rPr>
                <w:rFonts w:ascii="Times New Roman" w:eastAsia="Times New Roman" w:hAnsi="Times New Roman"/>
                <w:color w:val="000000"/>
                <w:sz w:val="20"/>
                <w:szCs w:val="20"/>
                <w:lang w:eastAsia="uk-UA" w:bidi="uk-UA"/>
              </w:rPr>
              <w:t>адмінбудівлі</w:t>
            </w:r>
            <w:proofErr w:type="spellEnd"/>
            <w:r>
              <w:rPr>
                <w:rFonts w:ascii="Times New Roman" w:eastAsia="Times New Roman" w:hAnsi="Times New Roman"/>
                <w:color w:val="000000"/>
                <w:sz w:val="20"/>
                <w:szCs w:val="20"/>
                <w:lang w:eastAsia="uk-UA" w:bidi="uk-UA"/>
              </w:rPr>
              <w:t xml:space="preserve"> сектору поліцейської діяльності №1 відділу поліції №1 Подільського РУП ГУНП в Одеській області, придбання метало пластикових вікон та їх заміна</w:t>
            </w:r>
            <w:r>
              <w:rPr>
                <w:rFonts w:ascii="Times New Roman" w:eastAsia="Times New Roman" w:hAnsi="Times New Roman"/>
                <w:sz w:val="20"/>
                <w:szCs w:val="20"/>
                <w:lang w:eastAsia="uk-UA" w:bidi="uk-UA"/>
              </w:rPr>
              <w:t>,</w:t>
            </w:r>
            <w:r>
              <w:rPr>
                <w:rFonts w:ascii="Times New Roman" w:eastAsia="Times New Roman" w:hAnsi="Times New Roman"/>
                <w:color w:val="000000"/>
                <w:sz w:val="20"/>
                <w:szCs w:val="20"/>
                <w:lang w:eastAsia="uk-UA" w:bidi="uk-UA"/>
              </w:rPr>
              <w:t xml:space="preserve"> придбання будівельних та господарчих матеріалів, придбання котла твердопаливного, дизельного генератора, електричних </w:t>
            </w:r>
            <w:r>
              <w:rPr>
                <w:rFonts w:ascii="Times New Roman" w:eastAsia="Times New Roman" w:hAnsi="Times New Roman"/>
                <w:color w:val="000000"/>
                <w:sz w:val="20"/>
                <w:szCs w:val="20"/>
                <w:lang w:eastAsia="uk-UA" w:bidi="uk-UA"/>
              </w:rPr>
              <w:lastRenderedPageBreak/>
              <w:t>конвекторів</w:t>
            </w:r>
          </w:p>
          <w:p w:rsidR="002D72FC" w:rsidRDefault="002D72FC"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Інше матеріально-технічне забезпечення</w:t>
            </w:r>
          </w:p>
        </w:tc>
        <w:tc>
          <w:tcPr>
            <w:tcW w:w="1134" w:type="dxa"/>
            <w:gridSpan w:val="3"/>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2023-2025</w:t>
            </w:r>
          </w:p>
        </w:tc>
        <w:tc>
          <w:tcPr>
            <w:tcW w:w="2126" w:type="dxa"/>
            <w:tcBorders>
              <w:top w:val="single" w:sz="4" w:space="0" w:color="auto"/>
              <w:left w:val="single" w:sz="4" w:space="0" w:color="auto"/>
              <w:bottom w:val="single" w:sz="4" w:space="0" w:color="auto"/>
              <w:right w:val="single" w:sz="4" w:space="0" w:color="auto"/>
            </w:tcBorders>
          </w:tcPr>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ГУНП в Одеській області;</w:t>
            </w:r>
          </w:p>
          <w:p w:rsidR="00A43379" w:rsidRDefault="00A43379" w:rsidP="00400238">
            <w:pPr>
              <w:autoSpaceDN w:val="0"/>
              <w:spacing w:after="0" w:line="240" w:lineRule="auto"/>
              <w:rPr>
                <w:rFonts w:ascii="Times New Roman" w:eastAsia="Times New Roman" w:hAnsi="Times New Roman"/>
                <w:color w:val="000000"/>
                <w:sz w:val="20"/>
                <w:szCs w:val="20"/>
                <w:lang w:eastAsia="uk-UA" w:bidi="uk-UA"/>
              </w:rPr>
            </w:pPr>
          </w:p>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uk-UA" w:bidi="uk-UA"/>
              </w:rPr>
              <w:t>Сектор поліцейської діяльності №1 відділу поліції №1 Подільського РУП ГУНП в Одеській області;</w:t>
            </w:r>
          </w:p>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фінансове управління Ананьївської міської ради ( в частині міжбюджетних трансфертів)</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2D72FC"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8</w:t>
            </w:r>
            <w:r w:rsidR="00A43379">
              <w:rPr>
                <w:rFonts w:ascii="Times New Roman" w:eastAsia="Times New Roman" w:hAnsi="Times New Roman"/>
                <w:b/>
                <w:color w:val="000000"/>
                <w:sz w:val="20"/>
                <w:szCs w:val="20"/>
                <w:lang w:eastAsia="uk-UA" w:bidi="uk-UA"/>
              </w:rPr>
              <w:t>00,0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300,0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200,0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2D72FC" w:rsidP="00400238">
            <w:pPr>
              <w:widowControl w:val="0"/>
              <w:autoSpaceDN w:val="0"/>
              <w:spacing w:after="0" w:line="240" w:lineRule="auto"/>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w:t>
            </w:r>
            <w:r w:rsidR="00A43379">
              <w:rPr>
                <w:rFonts w:ascii="Times New Roman" w:eastAsia="Times New Roman" w:hAnsi="Times New Roman"/>
                <w:b/>
                <w:color w:val="000000"/>
                <w:sz w:val="20"/>
                <w:szCs w:val="20"/>
                <w:lang w:eastAsia="uk-UA" w:bidi="uk-UA"/>
              </w:rPr>
              <w:t>00,0</w:t>
            </w:r>
          </w:p>
        </w:tc>
        <w:tc>
          <w:tcPr>
            <w:tcW w:w="1701" w:type="dxa"/>
            <w:tcBorders>
              <w:top w:val="single" w:sz="4" w:space="0" w:color="auto"/>
              <w:left w:val="single" w:sz="4" w:space="0" w:color="auto"/>
              <w:bottom w:val="single" w:sz="4" w:space="0" w:color="auto"/>
              <w:right w:val="single" w:sz="4" w:space="0" w:color="auto"/>
            </w:tcBorders>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Зниження злочинності в Громаді</w:t>
            </w:r>
          </w:p>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p>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Негайне реагування на повідомлення про правопорушення</w:t>
            </w:r>
          </w:p>
        </w:tc>
      </w:tr>
      <w:tr w:rsidR="00A43379" w:rsidTr="006072C8">
        <w:trPr>
          <w:trHeight w:val="293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color w:val="000000"/>
                <w:sz w:val="20"/>
                <w:szCs w:val="20"/>
                <w:lang w:eastAsia="uk-UA" w:bidi="uk-UA"/>
              </w:rPr>
            </w:pPr>
          </w:p>
        </w:tc>
        <w:tc>
          <w:tcPr>
            <w:tcW w:w="2984"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Проведення капітального ремонту  покрівлі адміністративної будівлі сектору поліцейської діяльності №1 Подільського РУП ГУ НП  в Одеській області  за адресою: Одеська область, м. Ананьїв, вул. Незалежності, 41</w:t>
            </w:r>
          </w:p>
        </w:tc>
        <w:tc>
          <w:tcPr>
            <w:tcW w:w="1134" w:type="dxa"/>
            <w:gridSpan w:val="3"/>
            <w:tcBorders>
              <w:top w:val="nil"/>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2023-2025</w:t>
            </w:r>
          </w:p>
        </w:tc>
        <w:tc>
          <w:tcPr>
            <w:tcW w:w="2126" w:type="dxa"/>
            <w:tcBorders>
              <w:top w:val="nil"/>
              <w:left w:val="single" w:sz="4" w:space="0" w:color="auto"/>
              <w:bottom w:val="single" w:sz="4" w:space="0" w:color="auto"/>
              <w:right w:val="single" w:sz="4" w:space="0" w:color="auto"/>
            </w:tcBorders>
            <w:hideMark/>
          </w:tcPr>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ГУНП в Одеській області;</w:t>
            </w:r>
          </w:p>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uk-UA" w:bidi="uk-UA"/>
              </w:rPr>
              <w:t>Сектор поліцейської діяльності №1 відділу поліції №1 Подільського РУП ГУНП в Одеській області;</w:t>
            </w:r>
          </w:p>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фінансове управління Ананьївської міської ради ( в частині міжбюджетних трансфертів)</w:t>
            </w:r>
          </w:p>
        </w:tc>
        <w:tc>
          <w:tcPr>
            <w:tcW w:w="1560" w:type="dxa"/>
            <w:tcBorders>
              <w:top w:val="nil"/>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1100,0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ind w:left="-109"/>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1100,0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jc w:val="center"/>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w:t>
            </w:r>
          </w:p>
        </w:tc>
        <w:tc>
          <w:tcPr>
            <w:tcW w:w="1701"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Створення належних умов для виконання особовим складом покладених завдань</w:t>
            </w:r>
          </w:p>
        </w:tc>
      </w:tr>
      <w:tr w:rsidR="00A43379" w:rsidTr="00A557CD">
        <w:trPr>
          <w:trHeight w:val="554"/>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Усього за напрямком </w:t>
            </w:r>
          </w:p>
        </w:tc>
        <w:tc>
          <w:tcPr>
            <w:tcW w:w="1560" w:type="dxa"/>
            <w:tcBorders>
              <w:top w:val="nil"/>
              <w:left w:val="single" w:sz="4" w:space="0" w:color="auto"/>
              <w:bottom w:val="single" w:sz="4" w:space="0" w:color="auto"/>
              <w:right w:val="single" w:sz="4" w:space="0" w:color="auto"/>
            </w:tcBorders>
            <w:hideMark/>
          </w:tcPr>
          <w:p w:rsidR="00A43379" w:rsidRDefault="00A43379"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2D72FC"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19</w:t>
            </w:r>
            <w:r w:rsidR="00A43379">
              <w:rPr>
                <w:rFonts w:ascii="Times New Roman" w:eastAsia="Times New Roman" w:hAnsi="Times New Roman"/>
                <w:b/>
                <w:sz w:val="20"/>
                <w:szCs w:val="20"/>
                <w:lang w:eastAsia="uk-UA"/>
              </w:rPr>
              <w:t>00,0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1400,0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2D72FC"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w:t>
            </w:r>
            <w:r w:rsidR="00AC17E9">
              <w:rPr>
                <w:rFonts w:ascii="Times New Roman" w:eastAsia="Times New Roman" w:hAnsi="Times New Roman"/>
                <w:b/>
                <w:sz w:val="20"/>
                <w:szCs w:val="20"/>
                <w:lang w:eastAsia="uk-UA"/>
              </w:rPr>
              <w:t>00,0</w:t>
            </w:r>
          </w:p>
        </w:tc>
        <w:tc>
          <w:tcPr>
            <w:tcW w:w="1701" w:type="dxa"/>
            <w:tcBorders>
              <w:top w:val="single" w:sz="4" w:space="0" w:color="auto"/>
              <w:left w:val="single" w:sz="4" w:space="0" w:color="auto"/>
              <w:bottom w:val="single" w:sz="4" w:space="0" w:color="auto"/>
              <w:right w:val="single" w:sz="4" w:space="0" w:color="auto"/>
            </w:tcBorders>
          </w:tcPr>
          <w:p w:rsidR="00A43379" w:rsidRDefault="00A43379" w:rsidP="00400238">
            <w:pPr>
              <w:widowControl w:val="0"/>
              <w:autoSpaceDN w:val="0"/>
              <w:spacing w:after="0" w:line="252" w:lineRule="auto"/>
              <w:rPr>
                <w:rFonts w:ascii="Times New Roman" w:eastAsia="Times New Roman" w:hAnsi="Times New Roman"/>
                <w:color w:val="000000"/>
                <w:sz w:val="20"/>
                <w:szCs w:val="20"/>
                <w:lang w:eastAsia="uk-UA" w:bidi="uk-UA"/>
              </w:rPr>
            </w:pPr>
          </w:p>
        </w:tc>
      </w:tr>
      <w:tr w:rsidR="00A43379" w:rsidTr="00A557CD">
        <w:trPr>
          <w:trHeight w:val="486"/>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400238">
            <w:pPr>
              <w:keepNext/>
              <w:spacing w:after="0"/>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2D72FC"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19</w:t>
            </w:r>
            <w:r w:rsidR="00A43379">
              <w:rPr>
                <w:rFonts w:ascii="Times New Roman" w:eastAsia="Times New Roman" w:hAnsi="Times New Roman"/>
                <w:b/>
                <w:sz w:val="20"/>
                <w:szCs w:val="20"/>
                <w:lang w:eastAsia="uk-UA"/>
              </w:rPr>
              <w:t>00,0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1400,0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2D72FC"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w:t>
            </w:r>
            <w:r w:rsidR="00AC17E9">
              <w:rPr>
                <w:rFonts w:ascii="Times New Roman" w:eastAsia="Times New Roman" w:hAnsi="Times New Roman"/>
                <w:b/>
                <w:sz w:val="20"/>
                <w:szCs w:val="20"/>
                <w:lang w:eastAsia="uk-UA"/>
              </w:rPr>
              <w:t>00,0</w:t>
            </w:r>
          </w:p>
        </w:tc>
        <w:tc>
          <w:tcPr>
            <w:tcW w:w="1701" w:type="dxa"/>
            <w:tcBorders>
              <w:top w:val="single" w:sz="4" w:space="0" w:color="auto"/>
              <w:left w:val="single" w:sz="4" w:space="0" w:color="auto"/>
              <w:bottom w:val="single" w:sz="4" w:space="0" w:color="auto"/>
              <w:right w:val="single" w:sz="4" w:space="0" w:color="auto"/>
            </w:tcBorders>
          </w:tcPr>
          <w:p w:rsidR="00A43379" w:rsidRDefault="00A43379" w:rsidP="00400238">
            <w:pPr>
              <w:widowControl w:val="0"/>
              <w:autoSpaceDN w:val="0"/>
              <w:spacing w:after="0" w:line="252" w:lineRule="auto"/>
              <w:rPr>
                <w:rFonts w:ascii="Times New Roman" w:eastAsia="Times New Roman" w:hAnsi="Times New Roman"/>
                <w:color w:val="000000"/>
                <w:sz w:val="20"/>
                <w:szCs w:val="20"/>
                <w:lang w:eastAsia="uk-UA" w:bidi="uk-UA"/>
              </w:rPr>
            </w:pPr>
          </w:p>
        </w:tc>
      </w:tr>
      <w:tr w:rsidR="00A43379" w:rsidTr="00A557CD">
        <w:trPr>
          <w:trHeight w:val="834"/>
        </w:trPr>
        <w:tc>
          <w:tcPr>
            <w:tcW w:w="560"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1559"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16"/>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Створення належних умов для ефективного виконання службових обов’язків поліцейським офіцером громади</w:t>
            </w:r>
          </w:p>
        </w:tc>
        <w:tc>
          <w:tcPr>
            <w:tcW w:w="2984"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Придбання оргтехніки та обладнання:</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 </w:t>
            </w:r>
            <w:proofErr w:type="spellStart"/>
            <w:r>
              <w:rPr>
                <w:rFonts w:ascii="Times New Roman" w:eastAsia="Times New Roman" w:hAnsi="Times New Roman"/>
                <w:color w:val="000000"/>
                <w:sz w:val="20"/>
                <w:szCs w:val="20"/>
                <w:lang w:eastAsia="uk-UA" w:bidi="uk-UA"/>
              </w:rPr>
              <w:t>термопринтер</w:t>
            </w:r>
            <w:proofErr w:type="spellEnd"/>
            <w:r>
              <w:rPr>
                <w:rFonts w:ascii="Times New Roman" w:eastAsia="Times New Roman" w:hAnsi="Times New Roman"/>
                <w:color w:val="000000"/>
                <w:sz w:val="20"/>
                <w:szCs w:val="20"/>
                <w:lang w:eastAsia="uk-UA" w:bidi="uk-UA"/>
              </w:rPr>
              <w:t>;</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 автомобільний </w:t>
            </w:r>
            <w:proofErr w:type="spellStart"/>
            <w:r>
              <w:rPr>
                <w:rFonts w:ascii="Times New Roman" w:eastAsia="Times New Roman" w:hAnsi="Times New Roman"/>
                <w:color w:val="000000"/>
                <w:sz w:val="20"/>
                <w:szCs w:val="20"/>
                <w:lang w:eastAsia="uk-UA" w:bidi="uk-UA"/>
              </w:rPr>
              <w:t>відеореєстратор</w:t>
            </w:r>
            <w:proofErr w:type="spellEnd"/>
            <w:r>
              <w:rPr>
                <w:rFonts w:ascii="Times New Roman" w:eastAsia="Times New Roman" w:hAnsi="Times New Roman"/>
                <w:color w:val="000000"/>
                <w:sz w:val="20"/>
                <w:szCs w:val="20"/>
                <w:lang w:eastAsia="uk-UA" w:bidi="uk-UA"/>
              </w:rPr>
              <w:t>;</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ноутбук;</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багатофункціональний пристрій А4 ч/б</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відео реєстратор</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паливно-мастильні матеріали</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запасні частини</w:t>
            </w:r>
          </w:p>
          <w:p w:rsidR="00A43379" w:rsidRDefault="00A43379"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технічне обслуговування автомобільної техніки</w:t>
            </w:r>
          </w:p>
          <w:p w:rsidR="0006362C" w:rsidRDefault="0006362C" w:rsidP="00400238">
            <w:pPr>
              <w:widowControl w:val="0"/>
              <w:autoSpaceDN w:val="0"/>
              <w:spacing w:after="0" w:line="240" w:lineRule="auto"/>
              <w:ind w:right="-117"/>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інше матеріально-технічне забезпечення</w:t>
            </w:r>
          </w:p>
        </w:tc>
        <w:tc>
          <w:tcPr>
            <w:tcW w:w="846"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2023-2025</w:t>
            </w:r>
          </w:p>
        </w:tc>
        <w:tc>
          <w:tcPr>
            <w:tcW w:w="2414" w:type="dxa"/>
            <w:gridSpan w:val="3"/>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Фінансове управління Ананьївської міської ради ( в частині міжбюджетних трансфертів); </w:t>
            </w:r>
          </w:p>
          <w:p w:rsidR="00A43379" w:rsidRDefault="00A43379" w:rsidP="00400238">
            <w:pPr>
              <w:autoSpaceDN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ГУНП в Одеській області</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ind w:firstLine="180"/>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339,0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ind w:left="-109" w:right="160"/>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39,0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ind w:right="160"/>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300,0</w:t>
            </w:r>
          </w:p>
        </w:tc>
        <w:tc>
          <w:tcPr>
            <w:tcW w:w="1701"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Ефективне виконання поліцейським офіцером громади покладених на нього завдань</w:t>
            </w:r>
          </w:p>
        </w:tc>
      </w:tr>
      <w:tr w:rsidR="00A43379" w:rsidTr="00A557CD">
        <w:trPr>
          <w:trHeight w:val="375"/>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Default="00A43379" w:rsidP="0023492D">
            <w:pPr>
              <w:autoSpaceDN w:val="0"/>
              <w:spacing w:after="0" w:line="240" w:lineRule="auto"/>
              <w:rPr>
                <w:rFonts w:ascii="Times New Roman" w:eastAsia="Times New Roman" w:hAnsi="Times New Roman"/>
                <w:sz w:val="20"/>
                <w:szCs w:val="20"/>
              </w:rPr>
            </w:pPr>
            <w:r>
              <w:rPr>
                <w:rFonts w:ascii="Times New Roman" w:eastAsia="Times New Roman" w:hAnsi="Times New Roman"/>
                <w:b/>
                <w:sz w:val="20"/>
                <w:szCs w:val="20"/>
              </w:rPr>
              <w:t>Усього за напрямком</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339,0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39,0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300,0</w:t>
            </w:r>
          </w:p>
        </w:tc>
        <w:tc>
          <w:tcPr>
            <w:tcW w:w="1701" w:type="dxa"/>
            <w:vMerge w:val="restart"/>
            <w:tcBorders>
              <w:top w:val="single" w:sz="4" w:space="0" w:color="auto"/>
              <w:left w:val="single" w:sz="4" w:space="0" w:color="auto"/>
              <w:bottom w:val="single" w:sz="4" w:space="0" w:color="auto"/>
              <w:right w:val="single" w:sz="4" w:space="0" w:color="auto"/>
            </w:tcBorders>
          </w:tcPr>
          <w:p w:rsidR="00A43379" w:rsidRDefault="00A43379" w:rsidP="00400238">
            <w:pPr>
              <w:widowControl w:val="0"/>
              <w:autoSpaceDN w:val="0"/>
              <w:spacing w:after="0" w:line="252" w:lineRule="auto"/>
              <w:rPr>
                <w:rFonts w:ascii="Times New Roman" w:eastAsia="Times New Roman" w:hAnsi="Times New Roman"/>
                <w:color w:val="000000"/>
                <w:sz w:val="20"/>
                <w:szCs w:val="20"/>
                <w:lang w:eastAsia="uk-UA" w:bidi="uk-UA"/>
              </w:rPr>
            </w:pPr>
          </w:p>
        </w:tc>
      </w:tr>
      <w:tr w:rsidR="00A43379" w:rsidTr="00A557CD">
        <w:trPr>
          <w:trHeight w:val="450"/>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23492D">
            <w:pPr>
              <w:spacing w:after="0" w:line="240" w:lineRule="auto"/>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339,0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39,0</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23492D">
            <w:pPr>
              <w:spacing w:after="0" w:line="240" w:lineRule="auto"/>
              <w:rPr>
                <w:rFonts w:ascii="Times New Roman" w:eastAsia="Times New Roman" w:hAnsi="Times New Roman"/>
                <w:color w:val="000000"/>
                <w:sz w:val="20"/>
                <w:szCs w:val="20"/>
                <w:lang w:eastAsia="uk-UA" w:bidi="uk-UA"/>
              </w:rPr>
            </w:pPr>
          </w:p>
        </w:tc>
      </w:tr>
      <w:tr w:rsidR="00A43379" w:rsidTr="00A557CD">
        <w:trPr>
          <w:trHeight w:val="2452"/>
        </w:trPr>
        <w:tc>
          <w:tcPr>
            <w:tcW w:w="568"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1559"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Заходи щодо охорони громадського порядку та безпеки</w:t>
            </w:r>
          </w:p>
        </w:tc>
        <w:tc>
          <w:tcPr>
            <w:tcW w:w="2976" w:type="dxa"/>
            <w:tcBorders>
              <w:top w:val="single" w:sz="4" w:space="0" w:color="auto"/>
              <w:left w:val="single" w:sz="4" w:space="0" w:color="auto"/>
              <w:bottom w:val="single" w:sz="4" w:space="0" w:color="auto"/>
              <w:right w:val="single" w:sz="4" w:space="0" w:color="auto"/>
            </w:tcBorders>
            <w:hideMark/>
          </w:tcPr>
          <w:p w:rsidR="00A43379" w:rsidRDefault="00A43379" w:rsidP="00400238">
            <w:pPr>
              <w:widowControl w:val="0"/>
              <w:autoSpaceDN w:val="0"/>
              <w:spacing w:after="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Закупівля систем відеоспостереження </w:t>
            </w:r>
          </w:p>
        </w:tc>
        <w:tc>
          <w:tcPr>
            <w:tcW w:w="853" w:type="dxa"/>
            <w:gridSpan w:val="2"/>
            <w:tcBorders>
              <w:top w:val="single" w:sz="4" w:space="0" w:color="auto"/>
              <w:left w:val="single" w:sz="4" w:space="0" w:color="auto"/>
              <w:bottom w:val="single" w:sz="4" w:space="0" w:color="auto"/>
              <w:right w:val="single" w:sz="4" w:space="0" w:color="auto"/>
            </w:tcBorders>
            <w:hideMark/>
          </w:tcPr>
          <w:p w:rsidR="00A43379" w:rsidRDefault="00A43379" w:rsidP="0006362C">
            <w:pPr>
              <w:autoSpaceDN w:val="0"/>
              <w:spacing w:after="0" w:line="240" w:lineRule="auto"/>
              <w:ind w:right="-108"/>
              <w:jc w:val="center"/>
              <w:rPr>
                <w:rFonts w:ascii="Times New Roman" w:eastAsia="Times New Roman" w:hAnsi="Times New Roman"/>
                <w:sz w:val="20"/>
                <w:szCs w:val="20"/>
              </w:rPr>
            </w:pPr>
            <w:r>
              <w:rPr>
                <w:rFonts w:ascii="Times New Roman" w:eastAsia="Times New Roman" w:hAnsi="Times New Roman"/>
                <w:sz w:val="20"/>
                <w:szCs w:val="20"/>
              </w:rPr>
              <w:t>2024</w:t>
            </w:r>
            <w:r w:rsidR="0006362C">
              <w:rPr>
                <w:rFonts w:ascii="Times New Roman" w:eastAsia="Times New Roman" w:hAnsi="Times New Roman"/>
                <w:sz w:val="20"/>
                <w:szCs w:val="20"/>
              </w:rPr>
              <w:t>-</w:t>
            </w:r>
          </w:p>
          <w:p w:rsidR="0006362C" w:rsidRDefault="0006362C" w:rsidP="0006362C">
            <w:pPr>
              <w:autoSpaceDN w:val="0"/>
              <w:spacing w:after="0" w:line="240" w:lineRule="auto"/>
              <w:ind w:right="-108"/>
              <w:jc w:val="center"/>
              <w:rPr>
                <w:rFonts w:ascii="Times New Roman" w:eastAsia="Times New Roman" w:hAnsi="Times New Roman"/>
                <w:sz w:val="20"/>
                <w:szCs w:val="20"/>
              </w:rPr>
            </w:pPr>
            <w:r>
              <w:rPr>
                <w:rFonts w:ascii="Times New Roman" w:eastAsia="Times New Roman" w:hAnsi="Times New Roman"/>
                <w:sz w:val="20"/>
                <w:szCs w:val="20"/>
              </w:rPr>
              <w:t>2025</w:t>
            </w:r>
          </w:p>
        </w:tc>
        <w:tc>
          <w:tcPr>
            <w:tcW w:w="2407" w:type="dxa"/>
            <w:gridSpan w:val="2"/>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Ананьївська міська рада</w:t>
            </w:r>
          </w:p>
          <w:p w:rsidR="00A43379" w:rsidRDefault="00A43379" w:rsidP="00400238">
            <w:pPr>
              <w:autoSpaceDN w:val="0"/>
              <w:spacing w:after="160" w:line="240" w:lineRule="auto"/>
              <w:ind w:right="-108"/>
              <w:rPr>
                <w:rFonts w:ascii="Times New Roman" w:eastAsia="Times New Roman" w:hAnsi="Times New Roman"/>
                <w:sz w:val="20"/>
                <w:szCs w:val="20"/>
              </w:rPr>
            </w:pPr>
            <w:r>
              <w:rPr>
                <w:rFonts w:ascii="Times New Roman" w:eastAsia="Times New Roman" w:hAnsi="Times New Roman"/>
                <w:color w:val="000000"/>
                <w:sz w:val="20"/>
                <w:szCs w:val="20"/>
                <w:lang w:eastAsia="uk-UA" w:bidi="uk-UA"/>
              </w:rPr>
              <w:t>Відділ з питань будівництва, житлово-комунального господарства та інфраструктури Ананьївської міської ради</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autoSpaceDN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C17E9"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15</w:t>
            </w:r>
            <w:r w:rsidR="00A43379">
              <w:rPr>
                <w:rFonts w:ascii="Times New Roman" w:eastAsia="Times New Roman" w:hAnsi="Times New Roman"/>
                <w:b/>
                <w:color w:val="000000"/>
                <w:sz w:val="20"/>
                <w:szCs w:val="20"/>
                <w:lang w:eastAsia="uk-UA" w:bidi="uk-UA"/>
              </w:rPr>
              <w:t>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widowControl w:val="0"/>
              <w:tabs>
                <w:tab w:val="left" w:pos="-109"/>
              </w:tabs>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90,0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06362C" w:rsidP="00AC17E9">
            <w:pPr>
              <w:widowControl w:val="0"/>
              <w:autoSpaceDN w:val="0"/>
              <w:spacing w:after="0" w:line="240" w:lineRule="auto"/>
              <w:jc w:val="center"/>
              <w:rPr>
                <w:rFonts w:ascii="Times New Roman" w:eastAsia="Times New Roman" w:hAnsi="Times New Roman"/>
                <w:b/>
                <w:color w:val="000000"/>
                <w:sz w:val="20"/>
                <w:szCs w:val="20"/>
                <w:lang w:eastAsia="uk-UA" w:bidi="uk-UA"/>
              </w:rPr>
            </w:pPr>
            <w:r>
              <w:rPr>
                <w:rFonts w:ascii="Times New Roman" w:eastAsia="Times New Roman" w:hAnsi="Times New Roman"/>
                <w:b/>
                <w:color w:val="000000"/>
                <w:sz w:val="20"/>
                <w:szCs w:val="20"/>
                <w:lang w:eastAsia="uk-UA" w:bidi="uk-UA"/>
              </w:rPr>
              <w:t>60,0</w:t>
            </w:r>
          </w:p>
        </w:tc>
        <w:tc>
          <w:tcPr>
            <w:tcW w:w="1701" w:type="dxa"/>
            <w:tcBorders>
              <w:top w:val="single" w:sz="4" w:space="0" w:color="auto"/>
              <w:left w:val="single" w:sz="4" w:space="0" w:color="auto"/>
              <w:bottom w:val="single" w:sz="4" w:space="0" w:color="auto"/>
              <w:right w:val="single" w:sz="4" w:space="0" w:color="auto"/>
            </w:tcBorders>
            <w:hideMark/>
          </w:tcPr>
          <w:p w:rsidR="00A43379" w:rsidRDefault="00A43379" w:rsidP="0023492D">
            <w:pPr>
              <w:widowControl w:val="0"/>
              <w:autoSpaceDN w:val="0"/>
              <w:spacing w:after="0" w:line="240" w:lineRule="auto"/>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 xml:space="preserve">Підтримання громадського порядку та безпеки громадян на максимально високому рівні </w:t>
            </w:r>
          </w:p>
        </w:tc>
      </w:tr>
      <w:tr w:rsidR="00A43379" w:rsidTr="00A557CD">
        <w:trPr>
          <w:trHeight w:val="449"/>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Default="00A43379" w:rsidP="00400238">
            <w:pPr>
              <w:autoSpaceDN w:val="0"/>
              <w:spacing w:after="160" w:line="240" w:lineRule="auto"/>
              <w:ind w:right="-108"/>
              <w:rPr>
                <w:rFonts w:ascii="Times New Roman" w:eastAsia="Times New Roman" w:hAnsi="Times New Roman"/>
                <w:color w:val="000000"/>
                <w:sz w:val="20"/>
                <w:szCs w:val="20"/>
                <w:lang w:eastAsia="uk-UA" w:bidi="uk-UA"/>
              </w:rPr>
            </w:pPr>
            <w:r>
              <w:rPr>
                <w:rFonts w:ascii="Times New Roman" w:eastAsia="Times New Roman" w:hAnsi="Times New Roman"/>
                <w:b/>
                <w:color w:val="000000"/>
                <w:sz w:val="20"/>
                <w:szCs w:val="20"/>
                <w:lang w:eastAsia="uk-UA" w:bidi="uk-UA"/>
              </w:rPr>
              <w:t>Усього за напрямком</w:t>
            </w: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C17E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15</w:t>
            </w:r>
            <w:r w:rsidR="00A43379">
              <w:rPr>
                <w:rFonts w:ascii="Times New Roman" w:eastAsia="Times New Roman" w:hAnsi="Times New Roman"/>
                <w:b/>
                <w:sz w:val="20"/>
                <w:szCs w:val="20"/>
                <w:lang w:eastAsia="uk-UA"/>
              </w:rPr>
              <w:t>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06362C"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60,0</w:t>
            </w:r>
          </w:p>
        </w:tc>
        <w:tc>
          <w:tcPr>
            <w:tcW w:w="1701" w:type="dxa"/>
            <w:vMerge w:val="restart"/>
            <w:tcBorders>
              <w:top w:val="single" w:sz="4" w:space="0" w:color="auto"/>
              <w:left w:val="single" w:sz="4" w:space="0" w:color="auto"/>
              <w:bottom w:val="single" w:sz="4" w:space="0" w:color="auto"/>
              <w:right w:val="single" w:sz="4" w:space="0" w:color="auto"/>
            </w:tcBorders>
          </w:tcPr>
          <w:p w:rsidR="00A43379" w:rsidRDefault="00A43379" w:rsidP="0023492D">
            <w:pPr>
              <w:widowControl w:val="0"/>
              <w:autoSpaceDN w:val="0"/>
              <w:spacing w:after="0" w:line="240" w:lineRule="auto"/>
              <w:rPr>
                <w:rFonts w:ascii="Times New Roman" w:eastAsia="Times New Roman" w:hAnsi="Times New Roman"/>
                <w:color w:val="000000"/>
                <w:sz w:val="20"/>
                <w:szCs w:val="20"/>
                <w:lang w:eastAsia="uk-UA" w:bidi="uk-UA"/>
              </w:rPr>
            </w:pPr>
          </w:p>
        </w:tc>
      </w:tr>
      <w:tr w:rsidR="00A43379" w:rsidTr="00A557CD">
        <w:trPr>
          <w:trHeight w:val="480"/>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400238">
            <w:pPr>
              <w:spacing w:after="0" w:line="240" w:lineRule="auto"/>
              <w:rPr>
                <w:rFonts w:ascii="Times New Roman" w:eastAsia="Times New Roman" w:hAnsi="Times New Roman"/>
                <w:color w:val="000000"/>
                <w:sz w:val="20"/>
                <w:szCs w:val="20"/>
                <w:lang w:eastAsia="uk-UA" w:bidi="uk-UA"/>
              </w:rPr>
            </w:pPr>
          </w:p>
        </w:tc>
        <w:tc>
          <w:tcPr>
            <w:tcW w:w="1560" w:type="dxa"/>
            <w:tcBorders>
              <w:top w:val="single" w:sz="4" w:space="0" w:color="auto"/>
              <w:left w:val="single" w:sz="4" w:space="0" w:color="auto"/>
              <w:bottom w:val="single" w:sz="4" w:space="0" w:color="auto"/>
              <w:right w:val="single" w:sz="4" w:space="0" w:color="auto"/>
            </w:tcBorders>
            <w:hideMark/>
          </w:tcPr>
          <w:p w:rsidR="00A43379" w:rsidRDefault="00A43379" w:rsidP="0023492D">
            <w:pPr>
              <w:keepNext/>
              <w:spacing w:after="0" w:line="240" w:lineRule="auto"/>
              <w:outlineLvl w:val="0"/>
              <w:rPr>
                <w:rFonts w:ascii="Times New Roman" w:eastAsia="Times New Roman" w:hAnsi="Times New Roman"/>
                <w:sz w:val="20"/>
                <w:szCs w:val="20"/>
                <w:lang w:eastAsia="uk-UA"/>
              </w:rPr>
            </w:pPr>
            <w:r>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C17E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15</w:t>
            </w:r>
            <w:r w:rsidR="00A43379">
              <w:rPr>
                <w:rFonts w:ascii="Times New Roman" w:eastAsia="Times New Roman" w:hAnsi="Times New Roman"/>
                <w:b/>
                <w:sz w:val="20"/>
                <w:szCs w:val="20"/>
                <w:lang w:eastAsia="uk-UA"/>
              </w:rPr>
              <w:t>0,0</w:t>
            </w:r>
          </w:p>
        </w:tc>
        <w:tc>
          <w:tcPr>
            <w:tcW w:w="992"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A43379" w:rsidRDefault="00A43379"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90,0</w:t>
            </w:r>
          </w:p>
        </w:tc>
        <w:tc>
          <w:tcPr>
            <w:tcW w:w="850" w:type="dxa"/>
            <w:tcBorders>
              <w:top w:val="single" w:sz="4" w:space="0" w:color="auto"/>
              <w:left w:val="single" w:sz="4" w:space="0" w:color="auto"/>
              <w:bottom w:val="single" w:sz="4" w:space="0" w:color="auto"/>
              <w:right w:val="single" w:sz="4" w:space="0" w:color="auto"/>
            </w:tcBorders>
            <w:hideMark/>
          </w:tcPr>
          <w:p w:rsidR="00A43379" w:rsidRDefault="0006362C"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60,0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Default="00A43379" w:rsidP="0023492D">
            <w:pPr>
              <w:spacing w:after="0" w:line="240" w:lineRule="auto"/>
              <w:rPr>
                <w:rFonts w:ascii="Times New Roman" w:eastAsia="Times New Roman" w:hAnsi="Times New Roman"/>
                <w:color w:val="000000"/>
                <w:sz w:val="20"/>
                <w:szCs w:val="20"/>
                <w:lang w:eastAsia="uk-UA" w:bidi="uk-UA"/>
              </w:rPr>
            </w:pPr>
          </w:p>
        </w:tc>
      </w:tr>
      <w:tr w:rsidR="00C10B2B" w:rsidRPr="00097FCE" w:rsidTr="00247D25">
        <w:trPr>
          <w:trHeight w:val="1890"/>
        </w:trPr>
        <w:tc>
          <w:tcPr>
            <w:tcW w:w="568" w:type="dxa"/>
            <w:gridSpan w:val="2"/>
            <w:vMerge w:val="restart"/>
            <w:tcBorders>
              <w:top w:val="single" w:sz="4" w:space="0" w:color="auto"/>
              <w:left w:val="single" w:sz="4" w:space="0" w:color="auto"/>
              <w:right w:val="single" w:sz="4" w:space="0" w:color="auto"/>
            </w:tcBorders>
            <w:hideMark/>
          </w:tcPr>
          <w:p w:rsidR="00C10B2B" w:rsidRPr="00097FCE" w:rsidRDefault="00C10B2B" w:rsidP="00400238">
            <w:pPr>
              <w:autoSpaceDN w:val="0"/>
              <w:spacing w:after="160" w:line="240" w:lineRule="auto"/>
              <w:jc w:val="center"/>
              <w:rPr>
                <w:rFonts w:ascii="Times New Roman" w:eastAsia="Times New Roman" w:hAnsi="Times New Roman"/>
                <w:sz w:val="20"/>
                <w:szCs w:val="20"/>
              </w:rPr>
            </w:pPr>
            <w:r w:rsidRPr="00097FCE">
              <w:rPr>
                <w:rFonts w:ascii="Times New Roman" w:eastAsia="Times New Roman" w:hAnsi="Times New Roman"/>
                <w:sz w:val="20"/>
                <w:szCs w:val="20"/>
              </w:rPr>
              <w:t>4</w:t>
            </w:r>
          </w:p>
        </w:tc>
        <w:tc>
          <w:tcPr>
            <w:tcW w:w="1559" w:type="dxa"/>
            <w:gridSpan w:val="2"/>
            <w:vMerge w:val="restart"/>
            <w:tcBorders>
              <w:top w:val="single" w:sz="4" w:space="0" w:color="auto"/>
              <w:left w:val="single" w:sz="4" w:space="0" w:color="auto"/>
              <w:right w:val="single" w:sz="4" w:space="0" w:color="auto"/>
            </w:tcBorders>
            <w:hideMark/>
          </w:tcPr>
          <w:p w:rsidR="00C10B2B" w:rsidRPr="00097FCE" w:rsidRDefault="00C10B2B" w:rsidP="00C10B2B">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Матеріально-технічне забезпечення </w:t>
            </w:r>
            <w:r>
              <w:rPr>
                <w:rFonts w:ascii="Times New Roman" w:eastAsia="Times New Roman" w:hAnsi="Times New Roman"/>
                <w:sz w:val="20"/>
                <w:szCs w:val="20"/>
                <w:lang w:eastAsia="uk-UA" w:bidi="uk-UA"/>
              </w:rPr>
              <w:t>потреб батальйонів</w:t>
            </w:r>
            <w:r w:rsidRPr="00097FCE">
              <w:rPr>
                <w:rFonts w:ascii="Times New Roman" w:eastAsia="Times New Roman" w:hAnsi="Times New Roman"/>
                <w:sz w:val="20"/>
                <w:szCs w:val="20"/>
                <w:lang w:eastAsia="uk-UA" w:bidi="uk-UA"/>
              </w:rPr>
              <w:t xml:space="preserve"> поліції особливого призначення </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p>
        </w:tc>
        <w:tc>
          <w:tcPr>
            <w:tcW w:w="2976" w:type="dxa"/>
            <w:tcBorders>
              <w:top w:val="single" w:sz="4" w:space="0" w:color="auto"/>
              <w:left w:val="single" w:sz="4" w:space="0" w:color="auto"/>
              <w:bottom w:val="single" w:sz="4" w:space="0" w:color="auto"/>
              <w:right w:val="single" w:sz="4" w:space="0" w:color="auto"/>
            </w:tcBorders>
            <w:hideMark/>
          </w:tcPr>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Закупівля:</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засобів зв’язку, </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оргтехніки, </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міношукачів, </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резервних джерел електроживлення, </w:t>
            </w:r>
          </w:p>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proofErr w:type="spellStart"/>
            <w:r w:rsidRPr="00097FCE">
              <w:rPr>
                <w:rFonts w:ascii="Times New Roman" w:eastAsia="Times New Roman" w:hAnsi="Times New Roman"/>
                <w:sz w:val="20"/>
                <w:szCs w:val="20"/>
                <w:lang w:eastAsia="uk-UA" w:bidi="uk-UA"/>
              </w:rPr>
              <w:t>тепловізорів</w:t>
            </w:r>
            <w:proofErr w:type="spellEnd"/>
            <w:r w:rsidRPr="00097FCE">
              <w:rPr>
                <w:rFonts w:ascii="Times New Roman" w:eastAsia="Times New Roman" w:hAnsi="Times New Roman"/>
                <w:sz w:val="20"/>
                <w:szCs w:val="20"/>
                <w:lang w:eastAsia="uk-UA" w:bidi="uk-UA"/>
              </w:rPr>
              <w:t xml:space="preserve"> та інше згідно заявок</w:t>
            </w:r>
          </w:p>
        </w:tc>
        <w:tc>
          <w:tcPr>
            <w:tcW w:w="853" w:type="dxa"/>
            <w:gridSpan w:val="2"/>
            <w:tcBorders>
              <w:top w:val="single" w:sz="4" w:space="0" w:color="auto"/>
              <w:left w:val="single" w:sz="4" w:space="0" w:color="auto"/>
              <w:bottom w:val="single" w:sz="4" w:space="0" w:color="auto"/>
              <w:right w:val="single" w:sz="4" w:space="0" w:color="auto"/>
            </w:tcBorders>
            <w:hideMark/>
          </w:tcPr>
          <w:p w:rsidR="00C10B2B" w:rsidRPr="00097FCE" w:rsidRDefault="00C10B2B" w:rsidP="00400238">
            <w:pPr>
              <w:autoSpaceDN w:val="0"/>
              <w:spacing w:after="160" w:line="240" w:lineRule="auto"/>
              <w:ind w:right="-108"/>
              <w:jc w:val="center"/>
              <w:rPr>
                <w:rFonts w:ascii="Times New Roman" w:eastAsia="Times New Roman" w:hAnsi="Times New Roman"/>
                <w:sz w:val="20"/>
                <w:szCs w:val="20"/>
              </w:rPr>
            </w:pPr>
            <w:r w:rsidRPr="00097FCE">
              <w:rPr>
                <w:rFonts w:ascii="Times New Roman" w:eastAsia="Times New Roman" w:hAnsi="Times New Roman"/>
                <w:sz w:val="20"/>
                <w:szCs w:val="20"/>
              </w:rPr>
              <w:t>2024</w:t>
            </w:r>
            <w:r>
              <w:rPr>
                <w:rFonts w:ascii="Times New Roman" w:eastAsia="Times New Roman" w:hAnsi="Times New Roman"/>
                <w:sz w:val="20"/>
                <w:szCs w:val="20"/>
              </w:rPr>
              <w:t>-2025</w:t>
            </w:r>
          </w:p>
        </w:tc>
        <w:tc>
          <w:tcPr>
            <w:tcW w:w="2407" w:type="dxa"/>
            <w:gridSpan w:val="2"/>
            <w:tcBorders>
              <w:top w:val="single" w:sz="4" w:space="0" w:color="auto"/>
              <w:left w:val="single" w:sz="4" w:space="0" w:color="auto"/>
              <w:bottom w:val="single" w:sz="4" w:space="0" w:color="auto"/>
              <w:right w:val="single" w:sz="4" w:space="0" w:color="auto"/>
            </w:tcBorders>
          </w:tcPr>
          <w:p w:rsidR="00C10B2B" w:rsidRPr="00097FCE" w:rsidRDefault="00C10B2B" w:rsidP="00400238">
            <w:pPr>
              <w:autoSpaceDN w:val="0"/>
              <w:spacing w:after="16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 xml:space="preserve">ГУНП в Одеській області </w:t>
            </w:r>
          </w:p>
          <w:p w:rsidR="00C10B2B" w:rsidRPr="00097FCE" w:rsidRDefault="00C10B2B" w:rsidP="00400238">
            <w:pPr>
              <w:autoSpaceDN w:val="0"/>
              <w:spacing w:after="160" w:line="240" w:lineRule="auto"/>
              <w:ind w:right="-108"/>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Фінансове управління Ананьївської міської ради ( в час</w:t>
            </w:r>
            <w:r>
              <w:rPr>
                <w:rFonts w:ascii="Times New Roman" w:eastAsia="Times New Roman" w:hAnsi="Times New Roman"/>
                <w:sz w:val="20"/>
                <w:szCs w:val="20"/>
                <w:lang w:eastAsia="uk-UA" w:bidi="uk-UA"/>
              </w:rPr>
              <w:t>тині міжбюджетних трансфертів)</w:t>
            </w:r>
          </w:p>
        </w:tc>
        <w:tc>
          <w:tcPr>
            <w:tcW w:w="1560" w:type="dxa"/>
            <w:tcBorders>
              <w:top w:val="single" w:sz="4" w:space="0" w:color="auto"/>
              <w:left w:val="single" w:sz="4" w:space="0" w:color="auto"/>
              <w:bottom w:val="single" w:sz="4" w:space="0" w:color="auto"/>
              <w:right w:val="single" w:sz="4" w:space="0" w:color="auto"/>
            </w:tcBorders>
            <w:hideMark/>
          </w:tcPr>
          <w:p w:rsidR="00C10B2B" w:rsidRPr="00097FCE" w:rsidRDefault="00C10B2B" w:rsidP="0023492D">
            <w:pPr>
              <w:autoSpaceDN w:val="0"/>
              <w:spacing w:after="0" w:line="240" w:lineRule="auto"/>
              <w:jc w:val="both"/>
              <w:rPr>
                <w:rFonts w:ascii="Times New Roman" w:eastAsia="Times New Roman" w:hAnsi="Times New Roman"/>
                <w:sz w:val="20"/>
                <w:szCs w:val="20"/>
              </w:rPr>
            </w:pPr>
            <w:r w:rsidRPr="00097FCE">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hideMark/>
          </w:tcPr>
          <w:p w:rsidR="00C10B2B" w:rsidRPr="00097FCE" w:rsidRDefault="00C10B2B" w:rsidP="00AC17E9">
            <w:pPr>
              <w:widowControl w:val="0"/>
              <w:autoSpaceDN w:val="0"/>
              <w:spacing w:after="0" w:line="240" w:lineRule="auto"/>
              <w:jc w:val="center"/>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t>1200,0</w:t>
            </w:r>
          </w:p>
        </w:tc>
        <w:tc>
          <w:tcPr>
            <w:tcW w:w="992" w:type="dxa"/>
            <w:tcBorders>
              <w:top w:val="single" w:sz="4" w:space="0" w:color="auto"/>
              <w:left w:val="single" w:sz="4" w:space="0" w:color="auto"/>
              <w:bottom w:val="single" w:sz="4" w:space="0" w:color="auto"/>
              <w:right w:val="single" w:sz="4" w:space="0" w:color="auto"/>
            </w:tcBorders>
            <w:hideMark/>
          </w:tcPr>
          <w:p w:rsidR="00C10B2B" w:rsidRPr="00097FCE" w:rsidRDefault="00C10B2B" w:rsidP="00AC17E9">
            <w:pPr>
              <w:widowControl w:val="0"/>
              <w:autoSpaceDN w:val="0"/>
              <w:spacing w:after="0" w:line="240" w:lineRule="auto"/>
              <w:jc w:val="center"/>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t>-</w:t>
            </w:r>
          </w:p>
        </w:tc>
        <w:tc>
          <w:tcPr>
            <w:tcW w:w="851" w:type="dxa"/>
            <w:tcBorders>
              <w:top w:val="single" w:sz="4" w:space="0" w:color="auto"/>
              <w:left w:val="single" w:sz="4" w:space="0" w:color="auto"/>
              <w:bottom w:val="single" w:sz="4" w:space="0" w:color="auto"/>
              <w:right w:val="single" w:sz="4" w:space="0" w:color="auto"/>
            </w:tcBorders>
            <w:hideMark/>
          </w:tcPr>
          <w:p w:rsidR="00C10B2B" w:rsidRPr="00097FCE" w:rsidRDefault="00C10B2B" w:rsidP="00AC17E9">
            <w:pPr>
              <w:widowControl w:val="0"/>
              <w:tabs>
                <w:tab w:val="left" w:pos="-109"/>
              </w:tabs>
              <w:autoSpaceDN w:val="0"/>
              <w:spacing w:after="0" w:line="240" w:lineRule="auto"/>
              <w:jc w:val="center"/>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t>200,0</w:t>
            </w:r>
          </w:p>
        </w:tc>
        <w:tc>
          <w:tcPr>
            <w:tcW w:w="850" w:type="dxa"/>
            <w:tcBorders>
              <w:top w:val="single" w:sz="4" w:space="0" w:color="auto"/>
              <w:left w:val="single" w:sz="4" w:space="0" w:color="auto"/>
              <w:bottom w:val="single" w:sz="4" w:space="0" w:color="auto"/>
              <w:right w:val="single" w:sz="4" w:space="0" w:color="auto"/>
            </w:tcBorders>
            <w:hideMark/>
          </w:tcPr>
          <w:p w:rsidR="00C10B2B" w:rsidRPr="00097FCE" w:rsidRDefault="00C10B2B" w:rsidP="00AC17E9">
            <w:pPr>
              <w:spacing w:after="0"/>
              <w:jc w:val="center"/>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rPr>
              <w:t>1000,0</w:t>
            </w:r>
          </w:p>
        </w:tc>
        <w:tc>
          <w:tcPr>
            <w:tcW w:w="1701" w:type="dxa"/>
            <w:vMerge w:val="restart"/>
            <w:tcBorders>
              <w:top w:val="single" w:sz="4" w:space="0" w:color="auto"/>
              <w:left w:val="single" w:sz="4" w:space="0" w:color="auto"/>
              <w:right w:val="single" w:sz="4" w:space="0" w:color="auto"/>
            </w:tcBorders>
            <w:hideMark/>
          </w:tcPr>
          <w:p w:rsidR="00C10B2B" w:rsidRPr="00097FCE" w:rsidRDefault="00C10B2B" w:rsidP="0023492D">
            <w:pPr>
              <w:widowControl w:val="0"/>
              <w:autoSpaceDN w:val="0"/>
              <w:spacing w:after="0" w:line="240" w:lineRule="auto"/>
              <w:rPr>
                <w:rFonts w:ascii="Times New Roman" w:eastAsia="Times New Roman" w:hAnsi="Times New Roman"/>
                <w:sz w:val="20"/>
                <w:szCs w:val="20"/>
                <w:lang w:eastAsia="uk-UA" w:bidi="uk-UA"/>
              </w:rPr>
            </w:pPr>
            <w:r w:rsidRPr="00097FCE">
              <w:rPr>
                <w:rFonts w:ascii="Times New Roman" w:eastAsia="Times New Roman" w:hAnsi="Times New Roman"/>
                <w:sz w:val="20"/>
                <w:szCs w:val="20"/>
                <w:lang w:eastAsia="uk-UA" w:bidi="uk-UA"/>
              </w:rPr>
              <w:t>Ефективність діяльності поліції в протидії збройні агресії</w:t>
            </w:r>
          </w:p>
        </w:tc>
      </w:tr>
      <w:tr w:rsidR="00C10B2B" w:rsidRPr="00097FCE" w:rsidTr="00247D25">
        <w:trPr>
          <w:trHeight w:val="395"/>
        </w:trPr>
        <w:tc>
          <w:tcPr>
            <w:tcW w:w="568" w:type="dxa"/>
            <w:gridSpan w:val="2"/>
            <w:vMerge/>
            <w:tcBorders>
              <w:left w:val="single" w:sz="4" w:space="0" w:color="auto"/>
              <w:bottom w:val="single" w:sz="4" w:space="0" w:color="auto"/>
              <w:right w:val="single" w:sz="4" w:space="0" w:color="auto"/>
            </w:tcBorders>
          </w:tcPr>
          <w:p w:rsidR="00C10B2B" w:rsidRPr="00097FCE" w:rsidRDefault="00C10B2B" w:rsidP="00400238">
            <w:pPr>
              <w:autoSpaceDN w:val="0"/>
              <w:spacing w:after="160" w:line="240" w:lineRule="auto"/>
              <w:jc w:val="center"/>
              <w:rPr>
                <w:rFonts w:ascii="Times New Roman" w:eastAsia="Times New Roman" w:hAnsi="Times New Roman"/>
                <w:sz w:val="20"/>
                <w:szCs w:val="20"/>
              </w:rPr>
            </w:pPr>
          </w:p>
        </w:tc>
        <w:tc>
          <w:tcPr>
            <w:tcW w:w="1559" w:type="dxa"/>
            <w:gridSpan w:val="2"/>
            <w:vMerge/>
            <w:tcBorders>
              <w:left w:val="single" w:sz="4" w:space="0" w:color="auto"/>
              <w:bottom w:val="single" w:sz="4" w:space="0" w:color="auto"/>
              <w:right w:val="single" w:sz="4" w:space="0" w:color="auto"/>
            </w:tcBorders>
          </w:tcPr>
          <w:p w:rsidR="00C10B2B" w:rsidRPr="00097FCE"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p>
        </w:tc>
        <w:tc>
          <w:tcPr>
            <w:tcW w:w="2976" w:type="dxa"/>
            <w:tcBorders>
              <w:top w:val="single" w:sz="4" w:space="0" w:color="auto"/>
              <w:left w:val="single" w:sz="4" w:space="0" w:color="auto"/>
              <w:bottom w:val="single" w:sz="4" w:space="0" w:color="auto"/>
              <w:right w:val="single" w:sz="4" w:space="0" w:color="auto"/>
            </w:tcBorders>
          </w:tcPr>
          <w:p w:rsidR="00C10B2B" w:rsidRPr="000D6E06"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D6E06">
              <w:rPr>
                <w:rFonts w:ascii="Times New Roman" w:eastAsia="Times New Roman" w:hAnsi="Times New Roman"/>
                <w:sz w:val="20"/>
                <w:szCs w:val="20"/>
                <w:lang w:eastAsia="uk-UA" w:bidi="uk-UA"/>
              </w:rPr>
              <w:t>Спеціального обладнання</w:t>
            </w:r>
          </w:p>
          <w:p w:rsidR="00C10B2B" w:rsidRPr="000D6E06" w:rsidRDefault="00C10B2B" w:rsidP="00400238">
            <w:pPr>
              <w:widowControl w:val="0"/>
              <w:autoSpaceDN w:val="0"/>
              <w:spacing w:after="0" w:line="240" w:lineRule="auto"/>
              <w:ind w:right="-108"/>
              <w:rPr>
                <w:rFonts w:ascii="Times New Roman" w:eastAsia="Times New Roman" w:hAnsi="Times New Roman"/>
                <w:sz w:val="20"/>
                <w:szCs w:val="20"/>
                <w:lang w:eastAsia="uk-UA" w:bidi="uk-UA"/>
              </w:rPr>
            </w:pPr>
            <w:r w:rsidRPr="000D6E06">
              <w:rPr>
                <w:rFonts w:ascii="Times New Roman" w:eastAsia="Times New Roman" w:hAnsi="Times New Roman"/>
                <w:sz w:val="20"/>
                <w:szCs w:val="20"/>
                <w:lang w:eastAsia="uk-UA" w:bidi="uk-UA"/>
              </w:rPr>
              <w:t>Транспортних засобів</w:t>
            </w:r>
          </w:p>
          <w:p w:rsidR="00C10B2B" w:rsidRPr="000D6E06" w:rsidRDefault="00C10B2B" w:rsidP="00C10B2B">
            <w:pPr>
              <w:widowControl w:val="0"/>
              <w:autoSpaceDN w:val="0"/>
              <w:spacing w:after="0" w:line="240" w:lineRule="auto"/>
              <w:ind w:right="-108"/>
              <w:rPr>
                <w:rFonts w:ascii="Times New Roman" w:eastAsia="Times New Roman" w:hAnsi="Times New Roman"/>
                <w:sz w:val="20"/>
                <w:szCs w:val="20"/>
                <w:lang w:eastAsia="uk-UA" w:bidi="uk-UA"/>
              </w:rPr>
            </w:pPr>
            <w:r w:rsidRPr="000D6E06">
              <w:rPr>
                <w:rFonts w:ascii="Times New Roman" w:eastAsia="Times New Roman" w:hAnsi="Times New Roman"/>
                <w:sz w:val="20"/>
                <w:szCs w:val="20"/>
                <w:lang w:eastAsia="uk-UA" w:bidi="uk-UA"/>
              </w:rPr>
              <w:t>Засобів радіоелектронної боротьби</w:t>
            </w:r>
          </w:p>
          <w:p w:rsidR="00C10B2B" w:rsidRPr="000D6E06" w:rsidRDefault="00C10B2B" w:rsidP="00C10B2B">
            <w:pPr>
              <w:widowControl w:val="0"/>
              <w:autoSpaceDN w:val="0"/>
              <w:spacing w:after="0" w:line="240" w:lineRule="auto"/>
              <w:ind w:right="-108"/>
              <w:rPr>
                <w:rFonts w:ascii="Times New Roman" w:eastAsia="Times New Roman" w:hAnsi="Times New Roman"/>
                <w:sz w:val="20"/>
                <w:szCs w:val="20"/>
                <w:lang w:eastAsia="uk-UA" w:bidi="uk-UA"/>
              </w:rPr>
            </w:pPr>
            <w:r w:rsidRPr="000D6E06">
              <w:rPr>
                <w:rFonts w:ascii="Times New Roman" w:eastAsia="Times New Roman" w:hAnsi="Times New Roman"/>
                <w:sz w:val="20"/>
                <w:szCs w:val="20"/>
                <w:lang w:eastAsia="uk-UA" w:bidi="uk-UA"/>
              </w:rPr>
              <w:t>Модульних конструкцій на БПЛА та інше згідно заявок</w:t>
            </w:r>
          </w:p>
        </w:tc>
        <w:tc>
          <w:tcPr>
            <w:tcW w:w="853" w:type="dxa"/>
            <w:gridSpan w:val="2"/>
            <w:tcBorders>
              <w:top w:val="single" w:sz="4" w:space="0" w:color="auto"/>
              <w:left w:val="single" w:sz="4" w:space="0" w:color="auto"/>
              <w:bottom w:val="single" w:sz="4" w:space="0" w:color="auto"/>
              <w:right w:val="single" w:sz="4" w:space="0" w:color="auto"/>
            </w:tcBorders>
          </w:tcPr>
          <w:p w:rsidR="00C10B2B" w:rsidRPr="000D6E06" w:rsidRDefault="00C10B2B" w:rsidP="00400238">
            <w:pPr>
              <w:autoSpaceDN w:val="0"/>
              <w:spacing w:after="160" w:line="240" w:lineRule="auto"/>
              <w:ind w:right="-108"/>
              <w:jc w:val="center"/>
              <w:rPr>
                <w:rFonts w:ascii="Times New Roman" w:eastAsia="Times New Roman" w:hAnsi="Times New Roman"/>
                <w:sz w:val="20"/>
                <w:szCs w:val="20"/>
              </w:rPr>
            </w:pPr>
            <w:r w:rsidRPr="000D6E06">
              <w:rPr>
                <w:rFonts w:ascii="Times New Roman" w:eastAsia="Times New Roman" w:hAnsi="Times New Roman"/>
                <w:sz w:val="20"/>
                <w:szCs w:val="20"/>
              </w:rPr>
              <w:t>2025</w:t>
            </w:r>
          </w:p>
        </w:tc>
        <w:tc>
          <w:tcPr>
            <w:tcW w:w="2407" w:type="dxa"/>
            <w:gridSpan w:val="2"/>
            <w:tcBorders>
              <w:top w:val="single" w:sz="4" w:space="0" w:color="auto"/>
              <w:left w:val="single" w:sz="4" w:space="0" w:color="auto"/>
              <w:bottom w:val="single" w:sz="4" w:space="0" w:color="auto"/>
              <w:right w:val="single" w:sz="4" w:space="0" w:color="auto"/>
            </w:tcBorders>
          </w:tcPr>
          <w:p w:rsidR="00C10B2B" w:rsidRPr="000D6E06" w:rsidRDefault="00C10B2B" w:rsidP="00400238">
            <w:pPr>
              <w:autoSpaceDN w:val="0"/>
              <w:spacing w:after="160" w:line="240" w:lineRule="auto"/>
              <w:ind w:right="-108"/>
              <w:rPr>
                <w:rFonts w:ascii="Times New Roman" w:eastAsia="Times New Roman" w:hAnsi="Times New Roman"/>
                <w:sz w:val="20"/>
                <w:szCs w:val="20"/>
                <w:lang w:eastAsia="uk-UA" w:bidi="uk-UA"/>
              </w:rPr>
            </w:pPr>
            <w:r w:rsidRPr="000D6E06">
              <w:rPr>
                <w:rFonts w:ascii="Times New Roman" w:eastAsia="Times New Roman" w:hAnsi="Times New Roman"/>
                <w:sz w:val="20"/>
                <w:szCs w:val="20"/>
                <w:lang w:eastAsia="uk-UA" w:bidi="uk-UA"/>
              </w:rPr>
              <w:t>Департамент поліції особливого призначення «Об’єднана штурмова бригада Національної поліції України «Лють»</w:t>
            </w:r>
          </w:p>
          <w:p w:rsidR="00C10B2B" w:rsidRPr="000D6E06" w:rsidRDefault="00C10B2B" w:rsidP="00400238">
            <w:pPr>
              <w:autoSpaceDN w:val="0"/>
              <w:spacing w:after="160" w:line="240" w:lineRule="auto"/>
              <w:ind w:right="-108"/>
              <w:rPr>
                <w:rFonts w:ascii="Times New Roman" w:eastAsia="Times New Roman" w:hAnsi="Times New Roman"/>
                <w:sz w:val="20"/>
                <w:szCs w:val="20"/>
                <w:lang w:eastAsia="uk-UA" w:bidi="uk-UA"/>
              </w:rPr>
            </w:pPr>
            <w:r w:rsidRPr="000D6E06">
              <w:rPr>
                <w:rFonts w:ascii="Times New Roman" w:eastAsia="Times New Roman" w:hAnsi="Times New Roman"/>
                <w:sz w:val="20"/>
                <w:szCs w:val="20"/>
                <w:lang w:eastAsia="uk-UA" w:bidi="uk-UA"/>
              </w:rPr>
              <w:t>Фінансове управління Ананьївської міської ради ( в частині міжбюджетних трансфертів)</w:t>
            </w:r>
          </w:p>
        </w:tc>
        <w:tc>
          <w:tcPr>
            <w:tcW w:w="1560" w:type="dxa"/>
            <w:tcBorders>
              <w:top w:val="single" w:sz="4" w:space="0" w:color="auto"/>
              <w:left w:val="single" w:sz="4" w:space="0" w:color="auto"/>
              <w:bottom w:val="single" w:sz="4" w:space="0" w:color="auto"/>
              <w:right w:val="single" w:sz="4" w:space="0" w:color="auto"/>
            </w:tcBorders>
          </w:tcPr>
          <w:p w:rsidR="00C10B2B" w:rsidRPr="000D6E06" w:rsidRDefault="00C10B2B" w:rsidP="0023492D">
            <w:pPr>
              <w:autoSpaceDN w:val="0"/>
              <w:spacing w:after="0" w:line="240" w:lineRule="auto"/>
              <w:jc w:val="both"/>
              <w:rPr>
                <w:rFonts w:ascii="Times New Roman" w:eastAsia="Times New Roman" w:hAnsi="Times New Roman"/>
                <w:sz w:val="20"/>
                <w:szCs w:val="20"/>
              </w:rPr>
            </w:pPr>
            <w:r w:rsidRPr="000D6E06">
              <w:rPr>
                <w:rFonts w:ascii="Times New Roman" w:eastAsia="Times New Roman" w:hAnsi="Times New Roman"/>
                <w:sz w:val="20"/>
                <w:szCs w:val="20"/>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tcPr>
          <w:p w:rsidR="00C10B2B" w:rsidRPr="000D6E06" w:rsidRDefault="00C10B2B" w:rsidP="00AC17E9">
            <w:pPr>
              <w:widowControl w:val="0"/>
              <w:autoSpaceDN w:val="0"/>
              <w:spacing w:after="0" w:line="240" w:lineRule="auto"/>
              <w:jc w:val="center"/>
              <w:rPr>
                <w:rFonts w:ascii="Times New Roman" w:eastAsia="Times New Roman" w:hAnsi="Times New Roman"/>
                <w:b/>
                <w:sz w:val="20"/>
                <w:szCs w:val="20"/>
                <w:lang w:eastAsia="uk-UA" w:bidi="uk-UA"/>
              </w:rPr>
            </w:pPr>
            <w:r w:rsidRPr="000D6E06">
              <w:rPr>
                <w:rFonts w:ascii="Times New Roman" w:eastAsia="Times New Roman" w:hAnsi="Times New Roman"/>
                <w:b/>
                <w:sz w:val="20"/>
                <w:szCs w:val="20"/>
                <w:lang w:eastAsia="uk-UA" w:bidi="uk-UA"/>
              </w:rPr>
              <w:t>2500,0</w:t>
            </w:r>
          </w:p>
        </w:tc>
        <w:tc>
          <w:tcPr>
            <w:tcW w:w="992" w:type="dxa"/>
            <w:tcBorders>
              <w:top w:val="single" w:sz="4" w:space="0" w:color="auto"/>
              <w:left w:val="single" w:sz="4" w:space="0" w:color="auto"/>
              <w:bottom w:val="single" w:sz="4" w:space="0" w:color="auto"/>
              <w:right w:val="single" w:sz="4" w:space="0" w:color="auto"/>
            </w:tcBorders>
          </w:tcPr>
          <w:p w:rsidR="00C10B2B" w:rsidRPr="000D6E06" w:rsidRDefault="00C10B2B" w:rsidP="00AC17E9">
            <w:pPr>
              <w:widowControl w:val="0"/>
              <w:autoSpaceDN w:val="0"/>
              <w:spacing w:after="0" w:line="240" w:lineRule="auto"/>
              <w:jc w:val="center"/>
              <w:rPr>
                <w:rFonts w:ascii="Times New Roman" w:eastAsia="Times New Roman" w:hAnsi="Times New Roman"/>
                <w:b/>
                <w:sz w:val="20"/>
                <w:szCs w:val="20"/>
                <w:lang w:eastAsia="uk-UA" w:bidi="uk-UA"/>
              </w:rPr>
            </w:pPr>
            <w:r w:rsidRPr="000D6E06">
              <w:rPr>
                <w:rFonts w:ascii="Times New Roman" w:eastAsia="Times New Roman" w:hAnsi="Times New Roman"/>
                <w:b/>
                <w:sz w:val="20"/>
                <w:szCs w:val="20"/>
                <w:lang w:eastAsia="uk-UA" w:bidi="uk-UA"/>
              </w:rPr>
              <w:t>-</w:t>
            </w:r>
          </w:p>
        </w:tc>
        <w:tc>
          <w:tcPr>
            <w:tcW w:w="851" w:type="dxa"/>
            <w:tcBorders>
              <w:top w:val="single" w:sz="4" w:space="0" w:color="auto"/>
              <w:left w:val="single" w:sz="4" w:space="0" w:color="auto"/>
              <w:bottom w:val="single" w:sz="4" w:space="0" w:color="auto"/>
              <w:right w:val="single" w:sz="4" w:space="0" w:color="auto"/>
            </w:tcBorders>
          </w:tcPr>
          <w:p w:rsidR="00C10B2B" w:rsidRPr="000D6E06" w:rsidRDefault="00C10B2B" w:rsidP="00AC17E9">
            <w:pPr>
              <w:widowControl w:val="0"/>
              <w:tabs>
                <w:tab w:val="left" w:pos="-109"/>
              </w:tabs>
              <w:autoSpaceDN w:val="0"/>
              <w:spacing w:after="0" w:line="240" w:lineRule="auto"/>
              <w:jc w:val="center"/>
              <w:rPr>
                <w:rFonts w:ascii="Times New Roman" w:eastAsia="Times New Roman" w:hAnsi="Times New Roman"/>
                <w:b/>
                <w:sz w:val="20"/>
                <w:szCs w:val="20"/>
                <w:lang w:eastAsia="uk-UA" w:bidi="uk-UA"/>
              </w:rPr>
            </w:pPr>
            <w:r w:rsidRPr="000D6E06">
              <w:rPr>
                <w:rFonts w:ascii="Times New Roman" w:eastAsia="Times New Roman" w:hAnsi="Times New Roman"/>
                <w:b/>
                <w:sz w:val="20"/>
                <w:szCs w:val="20"/>
                <w:lang w:eastAsia="uk-UA" w:bidi="uk-UA"/>
              </w:rPr>
              <w:t>-</w:t>
            </w:r>
          </w:p>
        </w:tc>
        <w:tc>
          <w:tcPr>
            <w:tcW w:w="850" w:type="dxa"/>
            <w:tcBorders>
              <w:top w:val="single" w:sz="4" w:space="0" w:color="auto"/>
              <w:left w:val="single" w:sz="4" w:space="0" w:color="auto"/>
              <w:bottom w:val="single" w:sz="4" w:space="0" w:color="auto"/>
              <w:right w:val="single" w:sz="4" w:space="0" w:color="auto"/>
            </w:tcBorders>
          </w:tcPr>
          <w:p w:rsidR="00C10B2B" w:rsidRPr="000D6E06" w:rsidRDefault="00C10B2B" w:rsidP="00AC17E9">
            <w:pPr>
              <w:spacing w:after="0"/>
              <w:jc w:val="center"/>
              <w:rPr>
                <w:rFonts w:ascii="Times New Roman" w:eastAsia="Times New Roman" w:hAnsi="Times New Roman"/>
                <w:b/>
                <w:sz w:val="20"/>
                <w:szCs w:val="20"/>
                <w:lang w:eastAsia="uk-UA"/>
              </w:rPr>
            </w:pPr>
            <w:r w:rsidRPr="000D6E06">
              <w:rPr>
                <w:rFonts w:ascii="Times New Roman" w:eastAsia="Times New Roman" w:hAnsi="Times New Roman"/>
                <w:b/>
                <w:sz w:val="20"/>
                <w:szCs w:val="20"/>
                <w:lang w:eastAsia="uk-UA"/>
              </w:rPr>
              <w:t>2500,0</w:t>
            </w:r>
          </w:p>
        </w:tc>
        <w:tc>
          <w:tcPr>
            <w:tcW w:w="1701" w:type="dxa"/>
            <w:vMerge/>
            <w:tcBorders>
              <w:left w:val="single" w:sz="4" w:space="0" w:color="auto"/>
              <w:bottom w:val="single" w:sz="4" w:space="0" w:color="auto"/>
              <w:right w:val="single" w:sz="4" w:space="0" w:color="auto"/>
            </w:tcBorders>
          </w:tcPr>
          <w:p w:rsidR="00C10B2B" w:rsidRPr="00097FCE" w:rsidRDefault="00C10B2B" w:rsidP="0023492D">
            <w:pPr>
              <w:widowControl w:val="0"/>
              <w:autoSpaceDN w:val="0"/>
              <w:spacing w:after="0" w:line="240" w:lineRule="auto"/>
              <w:rPr>
                <w:rFonts w:ascii="Times New Roman" w:eastAsia="Times New Roman" w:hAnsi="Times New Roman"/>
                <w:sz w:val="20"/>
                <w:szCs w:val="20"/>
                <w:lang w:eastAsia="uk-UA" w:bidi="uk-UA"/>
              </w:rPr>
            </w:pPr>
          </w:p>
        </w:tc>
      </w:tr>
      <w:tr w:rsidR="00097FCE" w:rsidRPr="00097FCE" w:rsidTr="00C10B2B">
        <w:trPr>
          <w:trHeight w:val="462"/>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Pr="00097FCE" w:rsidRDefault="00A43379" w:rsidP="00400238">
            <w:pPr>
              <w:autoSpaceDN w:val="0"/>
              <w:spacing w:after="160" w:line="240" w:lineRule="auto"/>
              <w:rPr>
                <w:rFonts w:ascii="Times New Roman" w:eastAsia="Times New Roman" w:hAnsi="Times New Roman"/>
                <w:b/>
                <w:sz w:val="20"/>
                <w:szCs w:val="20"/>
                <w:lang w:eastAsia="uk-UA" w:bidi="uk-UA"/>
              </w:rPr>
            </w:pPr>
            <w:r w:rsidRPr="00097FCE">
              <w:rPr>
                <w:rFonts w:ascii="Times New Roman" w:eastAsia="Times New Roman" w:hAnsi="Times New Roman"/>
                <w:b/>
                <w:sz w:val="20"/>
                <w:szCs w:val="20"/>
                <w:lang w:eastAsia="uk-UA" w:bidi="uk-UA"/>
              </w:rPr>
              <w:t>Усього за напрямком</w:t>
            </w:r>
          </w:p>
        </w:tc>
        <w:tc>
          <w:tcPr>
            <w:tcW w:w="1560"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C10B2B"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3700,0</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C10B2B"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w:t>
            </w:r>
          </w:p>
        </w:tc>
        <w:tc>
          <w:tcPr>
            <w:tcW w:w="851" w:type="dxa"/>
            <w:tcBorders>
              <w:top w:val="single" w:sz="4" w:space="0" w:color="auto"/>
              <w:left w:val="single" w:sz="4" w:space="0" w:color="auto"/>
              <w:bottom w:val="single" w:sz="4" w:space="0" w:color="auto"/>
              <w:right w:val="single" w:sz="4" w:space="0" w:color="auto"/>
            </w:tcBorders>
          </w:tcPr>
          <w:p w:rsidR="00A43379" w:rsidRPr="00097FCE" w:rsidRDefault="00C10B2B"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200,0</w:t>
            </w:r>
          </w:p>
        </w:tc>
        <w:tc>
          <w:tcPr>
            <w:tcW w:w="850" w:type="dxa"/>
            <w:tcBorders>
              <w:top w:val="single" w:sz="4" w:space="0" w:color="auto"/>
              <w:left w:val="single" w:sz="4" w:space="0" w:color="auto"/>
              <w:bottom w:val="single" w:sz="4" w:space="0" w:color="auto"/>
              <w:right w:val="single" w:sz="4" w:space="0" w:color="auto"/>
            </w:tcBorders>
          </w:tcPr>
          <w:p w:rsidR="00A43379" w:rsidRPr="00097FCE" w:rsidRDefault="00C10B2B" w:rsidP="00AC17E9">
            <w:pPr>
              <w:spacing w:after="0"/>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3500,0</w:t>
            </w:r>
          </w:p>
        </w:tc>
        <w:tc>
          <w:tcPr>
            <w:tcW w:w="1701" w:type="dxa"/>
            <w:vMerge w:val="restart"/>
            <w:tcBorders>
              <w:top w:val="single" w:sz="4" w:space="0" w:color="auto"/>
              <w:left w:val="single" w:sz="4" w:space="0" w:color="auto"/>
              <w:bottom w:val="single" w:sz="4" w:space="0" w:color="auto"/>
              <w:right w:val="single" w:sz="4" w:space="0" w:color="auto"/>
            </w:tcBorders>
          </w:tcPr>
          <w:p w:rsidR="00A43379" w:rsidRPr="00097FCE" w:rsidRDefault="00A43379" w:rsidP="0023492D">
            <w:pPr>
              <w:widowControl w:val="0"/>
              <w:autoSpaceDN w:val="0"/>
              <w:spacing w:after="0" w:line="252" w:lineRule="auto"/>
              <w:rPr>
                <w:rFonts w:ascii="Times New Roman" w:eastAsia="Times New Roman" w:hAnsi="Times New Roman"/>
                <w:sz w:val="20"/>
                <w:szCs w:val="20"/>
                <w:lang w:eastAsia="uk-UA" w:bidi="uk-UA"/>
              </w:rPr>
            </w:pPr>
          </w:p>
        </w:tc>
      </w:tr>
      <w:tr w:rsidR="00097FCE" w:rsidRPr="00097FCE" w:rsidTr="00C10B2B">
        <w:trPr>
          <w:trHeight w:val="695"/>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Pr="00097FCE" w:rsidRDefault="00A43379" w:rsidP="00400238">
            <w:pPr>
              <w:spacing w:after="0" w:line="240" w:lineRule="auto"/>
              <w:rPr>
                <w:rFonts w:ascii="Times New Roman" w:eastAsia="Times New Roman" w:hAnsi="Times New Roman"/>
                <w:b/>
                <w:sz w:val="20"/>
                <w:szCs w:val="20"/>
                <w:lang w:eastAsia="uk-UA" w:bidi="uk-UA"/>
              </w:rPr>
            </w:pPr>
          </w:p>
        </w:tc>
        <w:tc>
          <w:tcPr>
            <w:tcW w:w="1560"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spacing w:after="0"/>
              <w:jc w:val="center"/>
              <w:rPr>
                <w:rFonts w:ascii="Times New Roman" w:eastAsia="Times New Roman" w:hAnsi="Times New Roman"/>
                <w:b/>
                <w:sz w:val="20"/>
                <w:szCs w:val="20"/>
                <w:lang w:eastAsia="uk-UA"/>
              </w:rPr>
            </w:pP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spacing w:after="0"/>
              <w:jc w:val="center"/>
              <w:rPr>
                <w:rFonts w:ascii="Times New Roman" w:eastAsia="Times New Roman" w:hAnsi="Times New Roman"/>
                <w:b/>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spacing w:after="0"/>
              <w:jc w:val="center"/>
              <w:rPr>
                <w:rFonts w:ascii="Times New Roman" w:eastAsia="Times New Roman" w:hAnsi="Times New Roman"/>
                <w:b/>
                <w:sz w:val="20"/>
                <w:szCs w:val="20"/>
                <w:lang w:eastAsia="uk-UA"/>
              </w:rPr>
            </w:pPr>
          </w:p>
        </w:tc>
        <w:tc>
          <w:tcPr>
            <w:tcW w:w="850"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spacing w:after="0"/>
              <w:jc w:val="center"/>
              <w:rPr>
                <w:rFonts w:ascii="Times New Roman" w:eastAsia="Times New Roman" w:hAnsi="Times New Roman"/>
                <w:b/>
                <w:sz w:val="20"/>
                <w:szCs w:val="20"/>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Pr="00097FCE" w:rsidRDefault="00A43379" w:rsidP="0023492D">
            <w:pPr>
              <w:spacing w:after="0" w:line="240" w:lineRule="auto"/>
              <w:rPr>
                <w:rFonts w:ascii="Times New Roman" w:eastAsia="Times New Roman" w:hAnsi="Times New Roman"/>
                <w:sz w:val="20"/>
                <w:szCs w:val="20"/>
                <w:lang w:eastAsia="uk-UA" w:bidi="uk-UA"/>
              </w:rPr>
            </w:pPr>
          </w:p>
        </w:tc>
      </w:tr>
      <w:tr w:rsidR="00097FCE" w:rsidRPr="00097FCE" w:rsidTr="00C10B2B">
        <w:trPr>
          <w:trHeight w:val="417"/>
        </w:trPr>
        <w:tc>
          <w:tcPr>
            <w:tcW w:w="8363" w:type="dxa"/>
            <w:gridSpan w:val="9"/>
            <w:vMerge w:val="restart"/>
            <w:tcBorders>
              <w:top w:val="single" w:sz="4" w:space="0" w:color="auto"/>
              <w:left w:val="single" w:sz="4" w:space="0" w:color="auto"/>
              <w:bottom w:val="single" w:sz="4" w:space="0" w:color="auto"/>
              <w:right w:val="single" w:sz="4" w:space="0" w:color="auto"/>
            </w:tcBorders>
            <w:hideMark/>
          </w:tcPr>
          <w:p w:rsidR="00A43379" w:rsidRPr="00097FCE" w:rsidRDefault="00A43379" w:rsidP="00400238">
            <w:pPr>
              <w:autoSpaceDN w:val="0"/>
              <w:spacing w:after="160" w:line="240" w:lineRule="auto"/>
              <w:rPr>
                <w:rFonts w:ascii="Times New Roman" w:eastAsia="Times New Roman" w:hAnsi="Times New Roman"/>
                <w:b/>
                <w:sz w:val="24"/>
                <w:szCs w:val="24"/>
              </w:rPr>
            </w:pPr>
            <w:r w:rsidRPr="00097FCE">
              <w:rPr>
                <w:rFonts w:ascii="Times New Roman" w:eastAsia="Times New Roman" w:hAnsi="Times New Roman"/>
                <w:b/>
                <w:sz w:val="24"/>
                <w:szCs w:val="24"/>
              </w:rPr>
              <w:t>Разом за Програмою</w:t>
            </w:r>
          </w:p>
        </w:tc>
        <w:tc>
          <w:tcPr>
            <w:tcW w:w="1560" w:type="dxa"/>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Загальний обсяг у т.ч.</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autoSpaceDN w:val="0"/>
              <w:spacing w:after="0" w:line="240" w:lineRule="auto"/>
              <w:jc w:val="center"/>
              <w:rPr>
                <w:rFonts w:ascii="Times New Roman" w:eastAsia="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autoSpaceDN w:val="0"/>
              <w:spacing w:after="0" w:line="240" w:lineRule="auto"/>
              <w:jc w:val="center"/>
              <w:rPr>
                <w:rFonts w:ascii="Times New Roman" w:eastAsia="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autoSpaceDN w:val="0"/>
              <w:spacing w:after="0" w:line="240" w:lineRule="auto"/>
              <w:jc w:val="center"/>
              <w:rPr>
                <w:rFonts w:ascii="Times New Roman" w:eastAsia="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A43379" w:rsidRPr="00097FCE" w:rsidRDefault="00A43379" w:rsidP="00AC17E9">
            <w:pPr>
              <w:autoSpaceDN w:val="0"/>
              <w:spacing w:after="0" w:line="240" w:lineRule="auto"/>
              <w:jc w:val="center"/>
              <w:rPr>
                <w:rFonts w:ascii="Times New Roman" w:eastAsia="Times New Roman" w:hAnsi="Times New Roman"/>
                <w:b/>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A43379" w:rsidRPr="00097FCE" w:rsidRDefault="00A43379" w:rsidP="0023492D">
            <w:pPr>
              <w:autoSpaceDN w:val="0"/>
              <w:spacing w:after="0" w:line="254" w:lineRule="auto"/>
              <w:rPr>
                <w:rFonts w:ascii="Times New Roman" w:eastAsia="Times New Roman" w:hAnsi="Times New Roman"/>
                <w:sz w:val="24"/>
                <w:szCs w:val="24"/>
              </w:rPr>
            </w:pPr>
            <w:r w:rsidRPr="00097FCE">
              <w:rPr>
                <w:rFonts w:ascii="Times New Roman" w:eastAsia="Times New Roman" w:hAnsi="Times New Roman"/>
                <w:sz w:val="24"/>
                <w:szCs w:val="24"/>
              </w:rPr>
              <w:t>х</w:t>
            </w:r>
          </w:p>
        </w:tc>
      </w:tr>
      <w:tr w:rsidR="00097FCE" w:rsidRPr="00097FCE" w:rsidTr="00C10B2B">
        <w:trPr>
          <w:trHeight w:val="737"/>
        </w:trPr>
        <w:tc>
          <w:tcPr>
            <w:tcW w:w="8363" w:type="dxa"/>
            <w:gridSpan w:val="9"/>
            <w:vMerge/>
            <w:tcBorders>
              <w:top w:val="single" w:sz="4" w:space="0" w:color="auto"/>
              <w:left w:val="single" w:sz="4" w:space="0" w:color="auto"/>
              <w:bottom w:val="single" w:sz="4" w:space="0" w:color="auto"/>
              <w:right w:val="single" w:sz="4" w:space="0" w:color="auto"/>
            </w:tcBorders>
            <w:vAlign w:val="center"/>
            <w:hideMark/>
          </w:tcPr>
          <w:p w:rsidR="00A43379" w:rsidRPr="00097FCE" w:rsidRDefault="00A43379" w:rsidP="00400238">
            <w:pPr>
              <w:spacing w:after="0" w:line="240" w:lineRule="auto"/>
              <w:rPr>
                <w:rFonts w:ascii="Times New Roman" w:eastAsia="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A43379" w:rsidRPr="00097FCE" w:rsidRDefault="00A43379" w:rsidP="00400238">
            <w:pPr>
              <w:keepNext/>
              <w:spacing w:after="0" w:line="240" w:lineRule="auto"/>
              <w:outlineLvl w:val="0"/>
              <w:rPr>
                <w:rFonts w:ascii="Times New Roman" w:eastAsia="Times New Roman" w:hAnsi="Times New Roman"/>
                <w:sz w:val="20"/>
                <w:szCs w:val="20"/>
                <w:lang w:eastAsia="uk-UA"/>
              </w:rPr>
            </w:pPr>
            <w:r w:rsidRPr="00097FCE">
              <w:rPr>
                <w:rFonts w:ascii="Times New Roman" w:eastAsia="Times New Roman" w:hAnsi="Times New Roman"/>
                <w:sz w:val="20"/>
                <w:szCs w:val="20"/>
                <w:lang w:eastAsia="uk-UA"/>
              </w:rPr>
              <w:t>бюджет територіальної громади</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C10B2B" w:rsidP="00AC17E9">
            <w:pPr>
              <w:autoSpaceDN w:val="0"/>
              <w:spacing w:after="160" w:line="240" w:lineRule="auto"/>
              <w:jc w:val="center"/>
              <w:rPr>
                <w:rFonts w:ascii="Times New Roman" w:eastAsia="Times New Roman" w:hAnsi="Times New Roman"/>
                <w:b/>
                <w:sz w:val="20"/>
                <w:szCs w:val="20"/>
              </w:rPr>
            </w:pPr>
            <w:r>
              <w:rPr>
                <w:rFonts w:ascii="Times New Roman" w:eastAsia="Times New Roman" w:hAnsi="Times New Roman"/>
                <w:b/>
                <w:sz w:val="20"/>
                <w:szCs w:val="20"/>
              </w:rPr>
              <w:t>6089,0</w:t>
            </w:r>
          </w:p>
        </w:tc>
        <w:tc>
          <w:tcPr>
            <w:tcW w:w="992" w:type="dxa"/>
            <w:tcBorders>
              <w:top w:val="single" w:sz="4" w:space="0" w:color="auto"/>
              <w:left w:val="single" w:sz="4" w:space="0" w:color="auto"/>
              <w:bottom w:val="single" w:sz="4" w:space="0" w:color="auto"/>
              <w:right w:val="single" w:sz="4" w:space="0" w:color="auto"/>
            </w:tcBorders>
          </w:tcPr>
          <w:p w:rsidR="00A43379" w:rsidRPr="00097FCE" w:rsidRDefault="00C10B2B" w:rsidP="00AC17E9">
            <w:pPr>
              <w:autoSpaceDN w:val="0"/>
              <w:spacing w:after="160" w:line="240" w:lineRule="auto"/>
              <w:jc w:val="center"/>
              <w:rPr>
                <w:rFonts w:ascii="Times New Roman" w:eastAsia="Times New Roman" w:hAnsi="Times New Roman"/>
                <w:b/>
                <w:sz w:val="20"/>
                <w:szCs w:val="20"/>
              </w:rPr>
            </w:pPr>
            <w:r>
              <w:rPr>
                <w:rFonts w:ascii="Times New Roman" w:eastAsia="Times New Roman" w:hAnsi="Times New Roman"/>
                <w:b/>
                <w:sz w:val="20"/>
                <w:szCs w:val="20"/>
              </w:rPr>
              <w:t>1439,0</w:t>
            </w:r>
          </w:p>
        </w:tc>
        <w:tc>
          <w:tcPr>
            <w:tcW w:w="851" w:type="dxa"/>
            <w:tcBorders>
              <w:top w:val="single" w:sz="4" w:space="0" w:color="auto"/>
              <w:left w:val="single" w:sz="4" w:space="0" w:color="auto"/>
              <w:bottom w:val="single" w:sz="4" w:space="0" w:color="auto"/>
              <w:right w:val="single" w:sz="4" w:space="0" w:color="auto"/>
            </w:tcBorders>
          </w:tcPr>
          <w:p w:rsidR="00A43379" w:rsidRPr="00097FCE" w:rsidRDefault="00415992" w:rsidP="00AC17E9">
            <w:pPr>
              <w:autoSpaceDN w:val="0"/>
              <w:spacing w:after="160" w:line="240" w:lineRule="auto"/>
              <w:jc w:val="center"/>
              <w:rPr>
                <w:rFonts w:ascii="Times New Roman" w:eastAsia="Times New Roman" w:hAnsi="Times New Roman"/>
                <w:b/>
                <w:sz w:val="20"/>
                <w:szCs w:val="20"/>
              </w:rPr>
            </w:pPr>
            <w:r>
              <w:rPr>
                <w:rFonts w:ascii="Times New Roman" w:eastAsia="Times New Roman" w:hAnsi="Times New Roman"/>
                <w:b/>
                <w:sz w:val="20"/>
                <w:szCs w:val="20"/>
              </w:rPr>
              <w:t>490,0</w:t>
            </w:r>
          </w:p>
        </w:tc>
        <w:tc>
          <w:tcPr>
            <w:tcW w:w="850" w:type="dxa"/>
            <w:tcBorders>
              <w:top w:val="single" w:sz="4" w:space="0" w:color="auto"/>
              <w:left w:val="single" w:sz="4" w:space="0" w:color="auto"/>
              <w:bottom w:val="single" w:sz="4" w:space="0" w:color="auto"/>
              <w:right w:val="single" w:sz="4" w:space="0" w:color="auto"/>
            </w:tcBorders>
          </w:tcPr>
          <w:p w:rsidR="00A43379" w:rsidRPr="00097FCE" w:rsidRDefault="00415992" w:rsidP="00AC17E9">
            <w:pPr>
              <w:autoSpaceDN w:val="0"/>
              <w:spacing w:after="160" w:line="240" w:lineRule="auto"/>
              <w:jc w:val="center"/>
              <w:rPr>
                <w:rFonts w:ascii="Times New Roman" w:eastAsia="Times New Roman" w:hAnsi="Times New Roman"/>
                <w:b/>
                <w:sz w:val="20"/>
                <w:szCs w:val="20"/>
              </w:rPr>
            </w:pPr>
            <w:r>
              <w:rPr>
                <w:rFonts w:ascii="Times New Roman" w:eastAsia="Times New Roman" w:hAnsi="Times New Roman"/>
                <w:b/>
                <w:sz w:val="20"/>
                <w:szCs w:val="20"/>
              </w:rPr>
              <w:t>4160,0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43379" w:rsidRPr="00097FCE" w:rsidRDefault="00A43379" w:rsidP="00400238">
            <w:pPr>
              <w:spacing w:after="0" w:line="240" w:lineRule="auto"/>
              <w:rPr>
                <w:rFonts w:ascii="Times New Roman" w:eastAsia="Times New Roman" w:hAnsi="Times New Roman"/>
                <w:sz w:val="24"/>
                <w:szCs w:val="24"/>
              </w:rPr>
            </w:pPr>
          </w:p>
        </w:tc>
      </w:tr>
    </w:tbl>
    <w:p w:rsidR="00A43379" w:rsidRPr="00097FCE" w:rsidRDefault="00A43379" w:rsidP="00A557CD"/>
    <w:sectPr w:rsidR="00A43379" w:rsidRPr="00097FCE" w:rsidSect="00A557CD">
      <w:pgSz w:w="16838" w:h="11906" w:orient="landscape"/>
      <w:pgMar w:top="141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FCC"/>
    <w:multiLevelType w:val="hybridMultilevel"/>
    <w:tmpl w:val="812E6376"/>
    <w:lvl w:ilvl="0" w:tplc="C14E4FA2">
      <w:start w:val="5"/>
      <w:numFmt w:val="decimal"/>
      <w:lvlText w:val="%1."/>
      <w:lvlJc w:val="left"/>
      <w:pPr>
        <w:ind w:left="1637" w:hanging="360"/>
      </w:pPr>
      <w:rPr>
        <w:b/>
        <w:color w:val="auto"/>
      </w:r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abstractNum w:abstractNumId="1">
    <w:nsid w:val="19A32F55"/>
    <w:multiLevelType w:val="hybridMultilevel"/>
    <w:tmpl w:val="46BACD68"/>
    <w:lvl w:ilvl="0" w:tplc="879E4B18">
      <w:start w:val="7"/>
      <w:numFmt w:val="decimal"/>
      <w:lvlText w:val="%1."/>
      <w:lvlJc w:val="left"/>
      <w:pPr>
        <w:ind w:left="1637" w:hanging="360"/>
      </w:p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abstractNum w:abstractNumId="2">
    <w:nsid w:val="359F5C75"/>
    <w:multiLevelType w:val="hybridMultilevel"/>
    <w:tmpl w:val="D3363634"/>
    <w:lvl w:ilvl="0" w:tplc="27E011D0">
      <w:start w:val="18"/>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20835"/>
    <w:rsid w:val="0006362C"/>
    <w:rsid w:val="00097FCE"/>
    <w:rsid w:val="000D6E06"/>
    <w:rsid w:val="00212513"/>
    <w:rsid w:val="0023492D"/>
    <w:rsid w:val="00281F8C"/>
    <w:rsid w:val="002D72FC"/>
    <w:rsid w:val="003113B6"/>
    <w:rsid w:val="00415992"/>
    <w:rsid w:val="004C2807"/>
    <w:rsid w:val="004F4975"/>
    <w:rsid w:val="005A67D1"/>
    <w:rsid w:val="006072C8"/>
    <w:rsid w:val="00695728"/>
    <w:rsid w:val="0076453A"/>
    <w:rsid w:val="007928AC"/>
    <w:rsid w:val="008339B5"/>
    <w:rsid w:val="008D1699"/>
    <w:rsid w:val="008E7944"/>
    <w:rsid w:val="00985788"/>
    <w:rsid w:val="00A20835"/>
    <w:rsid w:val="00A43379"/>
    <w:rsid w:val="00A557CD"/>
    <w:rsid w:val="00AC17E9"/>
    <w:rsid w:val="00C10B2B"/>
    <w:rsid w:val="00D14267"/>
    <w:rsid w:val="00DC33E4"/>
    <w:rsid w:val="00F566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9B5"/>
    <w:rPr>
      <w:rFonts w:ascii="Tahoma" w:eastAsia="Calibri" w:hAnsi="Tahoma" w:cs="Tahoma"/>
      <w:sz w:val="16"/>
      <w:szCs w:val="16"/>
      <w:lang w:val="uk-UA"/>
    </w:rPr>
  </w:style>
  <w:style w:type="paragraph" w:styleId="a5">
    <w:name w:val="List Paragraph"/>
    <w:basedOn w:val="a"/>
    <w:uiPriority w:val="34"/>
    <w:qFormat/>
    <w:rsid w:val="00A43379"/>
    <w:pPr>
      <w:ind w:left="720"/>
      <w:contextualSpacing/>
    </w:pPr>
    <w:rPr>
      <w:lang w:val="ru-RU"/>
    </w:rPr>
  </w:style>
  <w:style w:type="paragraph" w:styleId="a6">
    <w:name w:val="No Spacing"/>
    <w:uiPriority w:val="1"/>
    <w:qFormat/>
    <w:rsid w:val="00A4337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9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9B5"/>
    <w:rPr>
      <w:rFonts w:ascii="Tahoma" w:eastAsia="Calibri" w:hAnsi="Tahoma" w:cs="Tahoma"/>
      <w:sz w:val="16"/>
      <w:szCs w:val="16"/>
      <w:lang w:val="uk-UA"/>
    </w:rPr>
  </w:style>
  <w:style w:type="paragraph" w:styleId="a5">
    <w:name w:val="List Paragraph"/>
    <w:basedOn w:val="a"/>
    <w:uiPriority w:val="34"/>
    <w:qFormat/>
    <w:rsid w:val="00A43379"/>
    <w:pPr>
      <w:ind w:left="720"/>
      <w:contextualSpacing/>
    </w:pPr>
    <w:rPr>
      <w:lang w:val="ru-RU"/>
    </w:rPr>
  </w:style>
  <w:style w:type="paragraph" w:styleId="a6">
    <w:name w:val="No Spacing"/>
    <w:uiPriority w:val="1"/>
    <w:qFormat/>
    <w:rsid w:val="00A4337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268871">
      <w:bodyDiv w:val="1"/>
      <w:marLeft w:val="0"/>
      <w:marRight w:val="0"/>
      <w:marTop w:val="0"/>
      <w:marBottom w:val="0"/>
      <w:divBdr>
        <w:top w:val="none" w:sz="0" w:space="0" w:color="auto"/>
        <w:left w:val="none" w:sz="0" w:space="0" w:color="auto"/>
        <w:bottom w:val="none" w:sz="0" w:space="0" w:color="auto"/>
        <w:right w:val="none" w:sz="0" w:space="0" w:color="auto"/>
      </w:divBdr>
    </w:div>
    <w:div w:id="190586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13</Pages>
  <Words>2952</Words>
  <Characters>16833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2025-05-15T06:41:00Z</cp:lastPrinted>
  <dcterms:created xsi:type="dcterms:W3CDTF">2025-01-22T08:15:00Z</dcterms:created>
  <dcterms:modified xsi:type="dcterms:W3CDTF">2025-05-19T08:01:00Z</dcterms:modified>
</cp:coreProperties>
</file>