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91" w:rsidRPr="00946D91" w:rsidRDefault="00946D91" w:rsidP="00946D91">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946D91">
        <w:rPr>
          <w:rFonts w:ascii="Times New Roman" w:eastAsia="Times New Roman" w:hAnsi="Times New Roman"/>
          <w:b/>
          <w:noProof/>
          <w:sz w:val="28"/>
          <w:szCs w:val="28"/>
          <w:lang w:eastAsia="ru-RU"/>
        </w:rPr>
        <w:drawing>
          <wp:inline distT="0" distB="0" distL="0" distR="0" wp14:anchorId="67255E33" wp14:editId="1F9BC676">
            <wp:extent cx="525780" cy="6934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946D91" w:rsidRPr="00946D91" w:rsidRDefault="00946D91" w:rsidP="00946D91">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946D91">
        <w:rPr>
          <w:rFonts w:ascii="Times New Roman" w:eastAsia="Times New Roman" w:hAnsi="Times New Roman"/>
          <w:b/>
          <w:bCs/>
          <w:color w:val="000000"/>
          <w:sz w:val="32"/>
          <w:szCs w:val="32"/>
          <w:lang w:val="uk-UA" w:eastAsia="ar-SA"/>
        </w:rPr>
        <w:t>АНАНЬЇВСЬКА МІСЬКА РАДА</w:t>
      </w:r>
    </w:p>
    <w:p w:rsidR="00946D91" w:rsidRPr="00946D91" w:rsidRDefault="00946D91" w:rsidP="00946D91">
      <w:pPr>
        <w:suppressAutoHyphens/>
        <w:spacing w:after="0" w:line="200" w:lineRule="atLeast"/>
        <w:jc w:val="center"/>
        <w:rPr>
          <w:rFonts w:ascii="Times New Roman" w:eastAsia="Times New Roman" w:hAnsi="Times New Roman"/>
          <w:b/>
          <w:bCs/>
          <w:color w:val="000000"/>
          <w:sz w:val="30"/>
          <w:szCs w:val="30"/>
          <w:lang w:val="uk-UA" w:eastAsia="ar-SA"/>
        </w:rPr>
      </w:pPr>
      <w:r w:rsidRPr="00946D91">
        <w:rPr>
          <w:rFonts w:ascii="Times New Roman" w:eastAsia="Times New Roman" w:hAnsi="Times New Roman"/>
          <w:b/>
          <w:bCs/>
          <w:color w:val="000000"/>
          <w:sz w:val="30"/>
          <w:szCs w:val="30"/>
          <w:lang w:val="uk-UA" w:eastAsia="ar-SA"/>
        </w:rPr>
        <w:t>РІШЕННЯ</w:t>
      </w:r>
    </w:p>
    <w:p w:rsidR="00946D91" w:rsidRPr="00946D91" w:rsidRDefault="00946D91" w:rsidP="00946D91">
      <w:pPr>
        <w:suppressAutoHyphens/>
        <w:spacing w:after="0" w:line="240" w:lineRule="auto"/>
        <w:jc w:val="center"/>
        <w:rPr>
          <w:rFonts w:ascii="Times New Roman" w:eastAsia="Times New Roman" w:hAnsi="Times New Roman"/>
          <w:sz w:val="24"/>
          <w:szCs w:val="24"/>
          <w:lang w:val="uk-UA" w:eastAsia="ar-SA"/>
        </w:rPr>
      </w:pPr>
      <w:r w:rsidRPr="00946D91">
        <w:rPr>
          <w:rFonts w:ascii="Times New Roman" w:eastAsia="Times New Roman" w:hAnsi="Times New Roman"/>
          <w:sz w:val="24"/>
          <w:szCs w:val="24"/>
          <w:lang w:val="uk-UA" w:eastAsia="ar-SA"/>
        </w:rPr>
        <w:t>Ананьїв</w:t>
      </w:r>
    </w:p>
    <w:p w:rsidR="00946D91" w:rsidRPr="00946D91" w:rsidRDefault="00946D91" w:rsidP="00946D91">
      <w:pPr>
        <w:spacing w:after="0" w:line="240" w:lineRule="auto"/>
        <w:rPr>
          <w:rFonts w:ascii="Times New Roman" w:hAnsi="Times New Roman"/>
          <w:sz w:val="28"/>
          <w:szCs w:val="28"/>
          <w:lang w:val="uk-UA" w:eastAsia="ar-SA"/>
        </w:rPr>
      </w:pPr>
    </w:p>
    <w:p w:rsidR="00946D91" w:rsidRPr="00946D91" w:rsidRDefault="00946D91" w:rsidP="00946D91">
      <w:pPr>
        <w:spacing w:after="0" w:line="240" w:lineRule="auto"/>
        <w:jc w:val="center"/>
        <w:rPr>
          <w:rFonts w:ascii="Times New Roman" w:eastAsia="Times New Roman" w:hAnsi="Times New Roman"/>
          <w:bCs/>
          <w:sz w:val="28"/>
          <w:szCs w:val="28"/>
          <w:lang w:val="uk-UA"/>
        </w:rPr>
      </w:pPr>
      <w:r w:rsidRPr="00946D91">
        <w:rPr>
          <w:rFonts w:ascii="Times New Roman" w:eastAsia="Times New Roman" w:hAnsi="Times New Roman"/>
          <w:bCs/>
          <w:sz w:val="28"/>
          <w:szCs w:val="28"/>
          <w:lang w:val="uk-UA" w:eastAsia="ar-SA"/>
        </w:rPr>
        <w:t xml:space="preserve">04 квітня </w:t>
      </w:r>
      <w:r w:rsidRPr="00946D91">
        <w:rPr>
          <w:rFonts w:ascii="Times New Roman" w:eastAsia="Times New Roman" w:hAnsi="Times New Roman"/>
          <w:bCs/>
          <w:sz w:val="28"/>
          <w:szCs w:val="28"/>
          <w:lang w:val="uk-UA"/>
        </w:rPr>
        <w:t>2025 року</w:t>
      </w:r>
      <w:r w:rsidRPr="00946D91">
        <w:rPr>
          <w:rFonts w:ascii="Times New Roman" w:eastAsia="Times New Roman" w:hAnsi="Times New Roman"/>
          <w:bCs/>
          <w:sz w:val="28"/>
          <w:szCs w:val="28"/>
          <w:lang w:val="uk-UA"/>
        </w:rPr>
        <w:tab/>
      </w:r>
      <w:r w:rsidRPr="00946D91">
        <w:rPr>
          <w:rFonts w:ascii="Times New Roman" w:eastAsia="Times New Roman" w:hAnsi="Times New Roman"/>
          <w:bCs/>
          <w:sz w:val="28"/>
          <w:szCs w:val="28"/>
          <w:lang w:val="uk-UA"/>
        </w:rPr>
        <w:tab/>
      </w:r>
      <w:r w:rsidRPr="00946D91">
        <w:rPr>
          <w:rFonts w:ascii="Times New Roman" w:eastAsia="Times New Roman" w:hAnsi="Times New Roman"/>
          <w:bCs/>
          <w:sz w:val="28"/>
          <w:szCs w:val="28"/>
          <w:lang w:val="uk-UA"/>
        </w:rPr>
        <w:tab/>
      </w:r>
      <w:r w:rsidRPr="00946D91">
        <w:rPr>
          <w:rFonts w:ascii="Times New Roman" w:eastAsia="Times New Roman" w:hAnsi="Times New Roman"/>
          <w:bCs/>
          <w:sz w:val="28"/>
          <w:szCs w:val="28"/>
          <w:lang w:val="uk-UA"/>
        </w:rPr>
        <w:tab/>
      </w:r>
      <w:r w:rsidRPr="00946D91">
        <w:rPr>
          <w:rFonts w:ascii="Times New Roman" w:eastAsia="Times New Roman" w:hAnsi="Times New Roman"/>
          <w:bCs/>
          <w:sz w:val="28"/>
          <w:szCs w:val="28"/>
          <w:lang w:val="uk-UA"/>
        </w:rPr>
        <w:tab/>
      </w:r>
      <w:r w:rsidRPr="00946D91">
        <w:rPr>
          <w:rFonts w:ascii="Times New Roman" w:eastAsia="Times New Roman" w:hAnsi="Times New Roman"/>
          <w:bCs/>
          <w:sz w:val="28"/>
          <w:szCs w:val="28"/>
          <w:lang w:val="uk-UA"/>
        </w:rPr>
        <w:tab/>
      </w:r>
      <w:r w:rsidRPr="00946D91">
        <w:rPr>
          <w:rFonts w:ascii="Times New Roman" w:eastAsia="Times New Roman" w:hAnsi="Times New Roman"/>
          <w:bCs/>
          <w:sz w:val="28"/>
          <w:szCs w:val="28"/>
          <w:lang w:val="uk-UA"/>
        </w:rPr>
        <w:tab/>
        <w:t xml:space="preserve">           № 148</w:t>
      </w:r>
      <w:r>
        <w:rPr>
          <w:rFonts w:ascii="Times New Roman" w:eastAsia="Times New Roman" w:hAnsi="Times New Roman"/>
          <w:bCs/>
          <w:sz w:val="28"/>
          <w:szCs w:val="28"/>
          <w:lang w:val="uk-UA"/>
        </w:rPr>
        <w:t>6</w:t>
      </w:r>
      <w:r w:rsidRPr="00946D91">
        <w:rPr>
          <w:rFonts w:ascii="Times New Roman" w:eastAsia="Times New Roman" w:hAnsi="Times New Roman"/>
          <w:bCs/>
          <w:sz w:val="28"/>
          <w:szCs w:val="28"/>
          <w:lang w:val="uk-UA"/>
        </w:rPr>
        <w:t>-</w:t>
      </w:r>
      <w:r w:rsidRPr="00946D91">
        <w:rPr>
          <w:rFonts w:ascii="Times New Roman" w:eastAsia="Times New Roman" w:hAnsi="Times New Roman"/>
          <w:bCs/>
          <w:sz w:val="28"/>
          <w:szCs w:val="28"/>
          <w:lang w:val="en-US"/>
        </w:rPr>
        <w:t>V</w:t>
      </w:r>
      <w:r w:rsidRPr="00946D91">
        <w:rPr>
          <w:rFonts w:ascii="Times New Roman" w:eastAsia="Times New Roman" w:hAnsi="Times New Roman"/>
          <w:bCs/>
          <w:sz w:val="28"/>
          <w:szCs w:val="28"/>
          <w:lang w:val="uk-UA"/>
        </w:rPr>
        <w:t>ІІІ</w:t>
      </w:r>
    </w:p>
    <w:p w:rsidR="00EB11ED" w:rsidRDefault="00EB11ED" w:rsidP="00EB11ED">
      <w:pPr>
        <w:spacing w:after="0" w:line="240" w:lineRule="auto"/>
        <w:jc w:val="center"/>
        <w:rPr>
          <w:rFonts w:ascii="Times New Roman" w:eastAsia="Times New Roman" w:hAnsi="Times New Roman"/>
          <w:b/>
          <w:sz w:val="28"/>
          <w:szCs w:val="28"/>
          <w:lang w:val="uk-UA" w:bidi="en-US"/>
        </w:rPr>
      </w:pPr>
    </w:p>
    <w:p w:rsidR="00A51947" w:rsidRDefault="00EB11ED" w:rsidP="00EB11ED">
      <w:pPr>
        <w:spacing w:after="0" w:line="240" w:lineRule="auto"/>
        <w:jc w:val="center"/>
        <w:rPr>
          <w:rFonts w:ascii="Times New Roman" w:eastAsia="Times New Roman" w:hAnsi="Times New Roman"/>
          <w:b/>
          <w:sz w:val="28"/>
          <w:szCs w:val="28"/>
          <w:lang w:val="uk-UA" w:bidi="en-US"/>
        </w:rPr>
      </w:pPr>
      <w:r w:rsidRPr="00EB11ED">
        <w:rPr>
          <w:rFonts w:ascii="Times New Roman" w:eastAsia="Times New Roman" w:hAnsi="Times New Roman"/>
          <w:b/>
          <w:sz w:val="28"/>
          <w:szCs w:val="28"/>
          <w:lang w:val="uk-UA" w:bidi="en-US"/>
        </w:rPr>
        <w:t xml:space="preserve">Про затвердження Перспективного плану розвитку </w:t>
      </w:r>
    </w:p>
    <w:p w:rsidR="00A51947" w:rsidRDefault="00EB11ED" w:rsidP="00EB11ED">
      <w:pPr>
        <w:spacing w:after="0" w:line="240" w:lineRule="auto"/>
        <w:jc w:val="center"/>
        <w:rPr>
          <w:rFonts w:ascii="Times New Roman" w:eastAsia="Times New Roman" w:hAnsi="Times New Roman"/>
          <w:b/>
          <w:sz w:val="28"/>
          <w:szCs w:val="28"/>
          <w:lang w:val="uk-UA" w:bidi="en-US"/>
        </w:rPr>
      </w:pPr>
      <w:r w:rsidRPr="00EB11ED">
        <w:rPr>
          <w:rFonts w:ascii="Times New Roman" w:eastAsia="Times New Roman" w:hAnsi="Times New Roman"/>
          <w:b/>
          <w:sz w:val="28"/>
          <w:szCs w:val="28"/>
          <w:lang w:val="uk-UA" w:bidi="en-US"/>
        </w:rPr>
        <w:t xml:space="preserve">Комунального некомерційного підприємства </w:t>
      </w:r>
    </w:p>
    <w:p w:rsidR="00EB11ED" w:rsidRPr="00EB11ED" w:rsidRDefault="00EB11ED" w:rsidP="00EB11ED">
      <w:pPr>
        <w:spacing w:after="0" w:line="240" w:lineRule="auto"/>
        <w:jc w:val="center"/>
        <w:rPr>
          <w:rFonts w:ascii="Times New Roman" w:eastAsia="Times New Roman" w:hAnsi="Times New Roman"/>
          <w:b/>
          <w:sz w:val="28"/>
          <w:szCs w:val="28"/>
          <w:lang w:val="uk-UA" w:bidi="en-US"/>
        </w:rPr>
      </w:pPr>
      <w:r w:rsidRPr="00EB11ED">
        <w:rPr>
          <w:rFonts w:ascii="Times New Roman" w:eastAsia="Times New Roman" w:hAnsi="Times New Roman"/>
          <w:b/>
          <w:sz w:val="28"/>
          <w:szCs w:val="28"/>
          <w:lang w:val="uk-UA" w:bidi="en-US"/>
        </w:rPr>
        <w:t>«Ананьївська багатопрофільна міська лікарня Ананьївської міської ради» та його спроможності на 2025–2028 роки</w:t>
      </w:r>
    </w:p>
    <w:p w:rsidR="00EB11ED" w:rsidRPr="00EB11ED" w:rsidRDefault="00EB11ED" w:rsidP="00EB11ED">
      <w:pPr>
        <w:autoSpaceDE w:val="0"/>
        <w:autoSpaceDN w:val="0"/>
        <w:adjustRightInd w:val="0"/>
        <w:spacing w:after="0" w:line="240" w:lineRule="auto"/>
        <w:jc w:val="both"/>
        <w:rPr>
          <w:rFonts w:ascii="Times New Roman" w:hAnsi="Times New Roman"/>
          <w:color w:val="000000"/>
          <w:sz w:val="24"/>
          <w:szCs w:val="24"/>
          <w:lang w:val="uk-UA" w:eastAsia="uk-UA"/>
        </w:rPr>
      </w:pPr>
    </w:p>
    <w:p w:rsidR="00EB11ED" w:rsidRPr="00EB11ED" w:rsidRDefault="00EB11ED" w:rsidP="00EB11ED">
      <w:pPr>
        <w:autoSpaceDE w:val="0"/>
        <w:autoSpaceDN w:val="0"/>
        <w:adjustRightInd w:val="0"/>
        <w:spacing w:after="0" w:line="240" w:lineRule="auto"/>
        <w:ind w:firstLine="709"/>
        <w:jc w:val="both"/>
        <w:rPr>
          <w:rFonts w:ascii="Times New Roman" w:hAnsi="Times New Roman"/>
          <w:color w:val="000000"/>
          <w:sz w:val="28"/>
          <w:szCs w:val="28"/>
          <w:lang w:val="uk-UA" w:eastAsia="uk-UA"/>
        </w:rPr>
      </w:pPr>
      <w:r w:rsidRPr="00EB11ED">
        <w:rPr>
          <w:rFonts w:ascii="Times New Roman" w:hAnsi="Times New Roman"/>
          <w:sz w:val="28"/>
          <w:szCs w:val="28"/>
          <w:lang w:val="uk-UA"/>
        </w:rPr>
        <w:t xml:space="preserve">Керуючись статтями 25,26 Закону України «Про місцеве самоврядування в Україні», статтями 13,16 Закону України «Основи законодавства України про охорону здоров’я», постановою Кабінету Міністрів України від 28.02.2023 року №174 «Деякі питання організації спроможної мережі закладів охорони здоров’я», </w:t>
      </w:r>
      <w:r w:rsidRPr="00EB11ED">
        <w:rPr>
          <w:rFonts w:ascii="Times New Roman" w:hAnsi="Times New Roman"/>
          <w:sz w:val="28"/>
          <w:szCs w:val="28"/>
          <w:shd w:val="clear" w:color="auto" w:fill="FFFFFF"/>
          <w:lang w:val="uk-UA"/>
        </w:rPr>
        <w:t xml:space="preserve">Типовою формою плану розвитку закладу </w:t>
      </w:r>
      <w:r w:rsidRPr="00EB11ED">
        <w:rPr>
          <w:rFonts w:ascii="Times New Roman" w:hAnsi="Times New Roman"/>
          <w:sz w:val="28"/>
          <w:szCs w:val="28"/>
          <w:shd w:val="clear" w:color="auto" w:fill="FFFFFF"/>
        </w:rPr>
        <w:t> </w:t>
      </w:r>
      <w:r w:rsidRPr="00EB11ED">
        <w:rPr>
          <w:rFonts w:ascii="Times New Roman" w:hAnsi="Times New Roman"/>
          <w:sz w:val="28"/>
          <w:szCs w:val="28"/>
          <w:shd w:val="clear" w:color="auto" w:fill="FFFFFF"/>
          <w:lang w:val="uk-UA"/>
        </w:rPr>
        <w:t>охорони здоров’я</w:t>
      </w:r>
      <w:r w:rsidRPr="00EB11ED">
        <w:rPr>
          <w:rFonts w:ascii="Times New Roman" w:hAnsi="Times New Roman"/>
          <w:sz w:val="28"/>
          <w:szCs w:val="28"/>
          <w:lang w:val="uk-UA"/>
        </w:rPr>
        <w:t xml:space="preserve">, затвердженою наказом Міністерства охорони здоров’я України від 31.07.2020 року №1742, з метою впровадження нових підходів щодо організації роботи комунального некомерційного підприємства «Ананьївська багатопрофільна міська лікарня Ананьївської міської ради» та його фінансового забезпечення, враховуючи клопотання директора </w:t>
      </w:r>
      <w:bookmarkStart w:id="0" w:name="_Hlk151536592"/>
      <w:r w:rsidRPr="00EB11ED">
        <w:rPr>
          <w:rFonts w:ascii="Times New Roman" w:hAnsi="Times New Roman"/>
          <w:sz w:val="28"/>
          <w:szCs w:val="28"/>
          <w:lang w:val="uk-UA"/>
        </w:rPr>
        <w:t>комунального некомерційного підприємства «Ананьївська багатопрофільна міська лікарня Ананьївської міської ради</w:t>
      </w:r>
      <w:bookmarkEnd w:id="0"/>
      <w:r w:rsidRPr="00EB11ED">
        <w:rPr>
          <w:rFonts w:ascii="Times New Roman" w:hAnsi="Times New Roman"/>
          <w:sz w:val="28"/>
          <w:szCs w:val="28"/>
          <w:lang w:val="uk-UA"/>
        </w:rPr>
        <w:t xml:space="preserve">» та висновки постійної комісії з гуманітарних питань, Ананьївська </w:t>
      </w:r>
      <w:r w:rsidRPr="00EB11ED">
        <w:rPr>
          <w:rFonts w:ascii="Times New Roman" w:hAnsi="Times New Roman"/>
          <w:bCs/>
          <w:color w:val="000000"/>
          <w:sz w:val="28"/>
          <w:szCs w:val="28"/>
          <w:lang w:val="uk-UA" w:eastAsia="uk-UA"/>
        </w:rPr>
        <w:t>міська рада</w:t>
      </w:r>
      <w:r w:rsidRPr="00EB11ED">
        <w:rPr>
          <w:rFonts w:ascii="Times New Roman" w:hAnsi="Times New Roman"/>
          <w:color w:val="000000"/>
          <w:sz w:val="28"/>
          <w:szCs w:val="28"/>
          <w:lang w:val="uk-UA" w:eastAsia="uk-UA"/>
        </w:rPr>
        <w:t xml:space="preserve"> </w:t>
      </w:r>
    </w:p>
    <w:p w:rsidR="00EB11ED" w:rsidRPr="000470C9" w:rsidRDefault="00EB11ED" w:rsidP="00EB11ED">
      <w:pPr>
        <w:spacing w:after="0" w:line="240" w:lineRule="auto"/>
        <w:jc w:val="both"/>
        <w:rPr>
          <w:rFonts w:ascii="Times New Roman" w:hAnsi="Times New Roman"/>
          <w:lang w:val="uk-UA"/>
        </w:rPr>
      </w:pPr>
    </w:p>
    <w:p w:rsidR="00EB11ED" w:rsidRPr="00EB11ED" w:rsidRDefault="00EB11ED" w:rsidP="00EB11ED">
      <w:pPr>
        <w:autoSpaceDE w:val="0"/>
        <w:autoSpaceDN w:val="0"/>
        <w:adjustRightInd w:val="0"/>
        <w:spacing w:after="0" w:line="240" w:lineRule="auto"/>
        <w:rPr>
          <w:rFonts w:ascii="Times New Roman" w:hAnsi="Times New Roman"/>
          <w:sz w:val="28"/>
          <w:szCs w:val="28"/>
          <w:lang w:val="uk-UA"/>
        </w:rPr>
      </w:pPr>
      <w:r w:rsidRPr="00EB11ED">
        <w:rPr>
          <w:rFonts w:ascii="Times New Roman" w:hAnsi="Times New Roman"/>
          <w:b/>
          <w:bCs/>
          <w:color w:val="000000"/>
          <w:sz w:val="28"/>
          <w:szCs w:val="28"/>
          <w:lang w:val="uk-UA" w:eastAsia="uk-UA"/>
        </w:rPr>
        <w:t>ВИРІШИЛА:</w:t>
      </w:r>
    </w:p>
    <w:p w:rsidR="00EB11ED" w:rsidRPr="000470C9" w:rsidRDefault="00EB11ED" w:rsidP="00EB11ED">
      <w:pPr>
        <w:spacing w:after="0" w:line="240" w:lineRule="auto"/>
        <w:jc w:val="both"/>
        <w:rPr>
          <w:rFonts w:ascii="Times New Roman" w:eastAsia="Times New Roman" w:hAnsi="Times New Roman"/>
          <w:lang w:val="uk-UA" w:bidi="en-US"/>
        </w:rPr>
      </w:pPr>
    </w:p>
    <w:p w:rsidR="00EB11ED" w:rsidRPr="00EB11ED" w:rsidRDefault="00EB11ED" w:rsidP="000470C9">
      <w:pPr>
        <w:numPr>
          <w:ilvl w:val="0"/>
          <w:numId w:val="1"/>
        </w:numPr>
        <w:shd w:val="clear" w:color="auto" w:fill="FFFFFF"/>
        <w:tabs>
          <w:tab w:val="left" w:pos="993"/>
        </w:tabs>
        <w:spacing w:after="0" w:line="240" w:lineRule="auto"/>
        <w:ind w:left="0" w:firstLine="709"/>
        <w:contextualSpacing/>
        <w:jc w:val="both"/>
        <w:rPr>
          <w:rFonts w:ascii="Times New Roman" w:hAnsi="Times New Roman"/>
          <w:sz w:val="28"/>
          <w:szCs w:val="28"/>
          <w:lang w:val="uk-UA"/>
        </w:rPr>
      </w:pPr>
      <w:r w:rsidRPr="00EB11ED">
        <w:rPr>
          <w:rFonts w:ascii="Times New Roman" w:hAnsi="Times New Roman"/>
          <w:sz w:val="28"/>
          <w:szCs w:val="28"/>
          <w:lang w:val="uk-UA" w:eastAsia="ru-RU"/>
        </w:rPr>
        <w:t>Затвердити Перспективний план розвитку Комунального некомерційного підприємства «</w:t>
      </w:r>
      <w:r w:rsidRPr="00EB11ED">
        <w:rPr>
          <w:rFonts w:ascii="Times New Roman" w:hAnsi="Times New Roman"/>
          <w:sz w:val="28"/>
          <w:szCs w:val="28"/>
          <w:lang w:val="uk-UA"/>
        </w:rPr>
        <w:t>Ананьївська багатопрофільна міська лікарня Ананьївської міської</w:t>
      </w:r>
      <w:r w:rsidRPr="00EB11ED">
        <w:rPr>
          <w:rFonts w:ascii="Times New Roman" w:hAnsi="Times New Roman"/>
          <w:sz w:val="28"/>
          <w:szCs w:val="28"/>
          <w:lang w:val="uk-UA" w:eastAsia="ru-RU"/>
        </w:rPr>
        <w:t xml:space="preserve"> ради» та його спроможності на </w:t>
      </w:r>
      <w:r w:rsidRPr="00EB11ED">
        <w:rPr>
          <w:rFonts w:ascii="Times New Roman" w:hAnsi="Times New Roman"/>
          <w:sz w:val="28"/>
          <w:szCs w:val="28"/>
          <w:lang w:val="uk-UA"/>
        </w:rPr>
        <w:t>2025-2028 роки (додається).</w:t>
      </w:r>
    </w:p>
    <w:p w:rsidR="00EB11ED" w:rsidRPr="00EB11ED" w:rsidRDefault="00EB11ED" w:rsidP="000470C9">
      <w:pPr>
        <w:numPr>
          <w:ilvl w:val="0"/>
          <w:numId w:val="1"/>
        </w:numPr>
        <w:shd w:val="clear" w:color="auto" w:fill="FFFFFF"/>
        <w:tabs>
          <w:tab w:val="left" w:pos="993"/>
        </w:tabs>
        <w:spacing w:after="0" w:line="240" w:lineRule="auto"/>
        <w:ind w:left="0" w:firstLine="709"/>
        <w:contextualSpacing/>
        <w:jc w:val="both"/>
        <w:rPr>
          <w:rFonts w:ascii="Times New Roman" w:hAnsi="Times New Roman"/>
          <w:sz w:val="28"/>
          <w:szCs w:val="28"/>
          <w:lang w:val="uk-UA"/>
        </w:rPr>
      </w:pPr>
      <w:r w:rsidRPr="00EB11ED">
        <w:rPr>
          <w:rFonts w:ascii="Times New Roman" w:hAnsi="Times New Roman"/>
          <w:color w:val="000000"/>
          <w:sz w:val="28"/>
          <w:szCs w:val="28"/>
          <w:lang w:val="uk-UA" w:eastAsia="uk-UA"/>
        </w:rPr>
        <w:t>Визнати таким, що втратило чинність рішення Ананьївської міської ради від 08 грудня 2023 року №994-</w:t>
      </w:r>
      <w:r w:rsidRPr="00EB11ED">
        <w:rPr>
          <w:rFonts w:ascii="Times New Roman" w:hAnsi="Times New Roman"/>
          <w:color w:val="000000"/>
          <w:sz w:val="28"/>
          <w:szCs w:val="28"/>
          <w:lang w:val="en-GB" w:eastAsia="uk-UA"/>
        </w:rPr>
        <w:t>VIII</w:t>
      </w:r>
      <w:r w:rsidRPr="00EB11ED">
        <w:rPr>
          <w:rFonts w:ascii="Times New Roman" w:hAnsi="Times New Roman"/>
          <w:color w:val="000000"/>
          <w:sz w:val="28"/>
          <w:szCs w:val="28"/>
          <w:lang w:val="uk-UA" w:eastAsia="uk-UA"/>
        </w:rPr>
        <w:t xml:space="preserve"> «</w:t>
      </w:r>
      <w:r w:rsidRPr="00EB11ED">
        <w:rPr>
          <w:rFonts w:ascii="Times New Roman" w:hAnsi="Times New Roman"/>
          <w:sz w:val="28"/>
          <w:szCs w:val="28"/>
          <w:lang w:val="uk-UA"/>
        </w:rPr>
        <w:t>Про затвердження Перспективного плану розвитку Комунального некомерційного підприємства «Ананьївська багатопрофільна міська лікарня Ананьївської міської ради» та його спроможності на 2023–2025 роки».</w:t>
      </w:r>
    </w:p>
    <w:p w:rsidR="00EB11ED" w:rsidRPr="00EB11ED" w:rsidRDefault="00EB11ED" w:rsidP="00EB11ED">
      <w:pPr>
        <w:shd w:val="clear" w:color="auto" w:fill="FFFFFF"/>
        <w:spacing w:after="0" w:line="240" w:lineRule="auto"/>
        <w:ind w:firstLine="709"/>
        <w:contextualSpacing/>
        <w:jc w:val="both"/>
        <w:rPr>
          <w:rFonts w:ascii="Times New Roman" w:hAnsi="Times New Roman"/>
          <w:color w:val="000000"/>
          <w:sz w:val="24"/>
          <w:szCs w:val="24"/>
          <w:lang w:val="uk-UA" w:eastAsia="uk-UA"/>
        </w:rPr>
      </w:pPr>
      <w:r w:rsidRPr="00EB11ED">
        <w:rPr>
          <w:rFonts w:ascii="Times New Roman" w:hAnsi="Times New Roman"/>
          <w:iCs/>
          <w:sz w:val="28"/>
          <w:szCs w:val="28"/>
          <w:lang w:val="uk-UA"/>
        </w:rPr>
        <w:t>3. Контроль за виконанням цього рішення покласти на постійну комісію Ананьївської міської ради  з гуманітарних питань.</w:t>
      </w:r>
    </w:p>
    <w:p w:rsidR="00EB11ED" w:rsidRPr="00EB11ED" w:rsidRDefault="00EB11ED" w:rsidP="00EB11ED">
      <w:pPr>
        <w:autoSpaceDE w:val="0"/>
        <w:autoSpaceDN w:val="0"/>
        <w:adjustRightInd w:val="0"/>
        <w:spacing w:after="0" w:line="240" w:lineRule="auto"/>
        <w:jc w:val="both"/>
        <w:rPr>
          <w:rFonts w:ascii="Times New Roman" w:hAnsi="Times New Roman"/>
          <w:color w:val="000000"/>
          <w:sz w:val="24"/>
          <w:szCs w:val="24"/>
          <w:lang w:val="uk-UA" w:eastAsia="uk-UA"/>
        </w:rPr>
      </w:pPr>
    </w:p>
    <w:p w:rsidR="00EB11ED" w:rsidRDefault="00EB11ED" w:rsidP="00EB11ED">
      <w:pPr>
        <w:autoSpaceDE w:val="0"/>
        <w:autoSpaceDN w:val="0"/>
        <w:adjustRightInd w:val="0"/>
        <w:spacing w:after="0" w:line="240" w:lineRule="auto"/>
        <w:jc w:val="both"/>
        <w:rPr>
          <w:rFonts w:ascii="Times New Roman" w:hAnsi="Times New Roman"/>
          <w:color w:val="000000"/>
          <w:sz w:val="24"/>
          <w:szCs w:val="24"/>
          <w:lang w:val="uk-UA" w:eastAsia="uk-UA"/>
        </w:rPr>
      </w:pPr>
    </w:p>
    <w:p w:rsidR="00A51947" w:rsidRPr="00EB11ED" w:rsidRDefault="00A51947" w:rsidP="00EB11ED">
      <w:pPr>
        <w:autoSpaceDE w:val="0"/>
        <w:autoSpaceDN w:val="0"/>
        <w:adjustRightInd w:val="0"/>
        <w:spacing w:after="0" w:line="240" w:lineRule="auto"/>
        <w:jc w:val="both"/>
        <w:rPr>
          <w:rFonts w:ascii="Times New Roman" w:hAnsi="Times New Roman"/>
          <w:color w:val="000000"/>
          <w:sz w:val="24"/>
          <w:szCs w:val="24"/>
          <w:lang w:val="uk-UA" w:eastAsia="uk-UA"/>
        </w:rPr>
      </w:pPr>
    </w:p>
    <w:p w:rsidR="00DB6D7B" w:rsidRDefault="00EB11ED" w:rsidP="00EB11ED">
      <w:pPr>
        <w:spacing w:after="0" w:line="240" w:lineRule="auto"/>
        <w:rPr>
          <w:rFonts w:ascii="Times New Roman" w:hAnsi="Times New Roman"/>
          <w:b/>
          <w:bCs/>
          <w:sz w:val="28"/>
          <w:szCs w:val="28"/>
          <w:lang w:val="uk-UA"/>
        </w:rPr>
      </w:pPr>
      <w:r w:rsidRPr="00EB11ED">
        <w:rPr>
          <w:rFonts w:ascii="Times New Roman" w:hAnsi="Times New Roman"/>
          <w:b/>
          <w:bCs/>
          <w:sz w:val="28"/>
          <w:szCs w:val="28"/>
          <w:lang w:val="uk-UA"/>
        </w:rPr>
        <w:t xml:space="preserve">Ананьївський міський голова    </w:t>
      </w:r>
      <w:r>
        <w:rPr>
          <w:rFonts w:ascii="Times New Roman" w:hAnsi="Times New Roman"/>
          <w:b/>
          <w:bCs/>
          <w:sz w:val="28"/>
          <w:szCs w:val="28"/>
          <w:lang w:val="uk-UA"/>
        </w:rPr>
        <w:t xml:space="preserve">                            </w:t>
      </w:r>
      <w:r w:rsidRPr="00EB11ED">
        <w:rPr>
          <w:rFonts w:ascii="Times New Roman" w:hAnsi="Times New Roman"/>
          <w:b/>
          <w:bCs/>
          <w:sz w:val="28"/>
          <w:szCs w:val="28"/>
          <w:lang w:val="uk-UA"/>
        </w:rPr>
        <w:t xml:space="preserve">            Юрій ТИЩЕНКО</w:t>
      </w:r>
    </w:p>
    <w:p w:rsidR="00A51947" w:rsidRDefault="00A51947" w:rsidP="00EB11ED">
      <w:pPr>
        <w:spacing w:after="0" w:line="254" w:lineRule="auto"/>
        <w:ind w:left="5670"/>
        <w:rPr>
          <w:rFonts w:ascii="Times New Roman" w:hAnsi="Times New Roman"/>
          <w:b/>
          <w:sz w:val="28"/>
          <w:lang w:val="uk-UA"/>
        </w:rPr>
      </w:pPr>
    </w:p>
    <w:p w:rsidR="00A51947" w:rsidRDefault="00A51947" w:rsidP="00EB11ED">
      <w:pPr>
        <w:spacing w:after="0" w:line="254" w:lineRule="auto"/>
        <w:ind w:left="5670"/>
        <w:rPr>
          <w:rFonts w:ascii="Times New Roman" w:hAnsi="Times New Roman"/>
          <w:b/>
          <w:sz w:val="28"/>
          <w:lang w:val="uk-UA"/>
        </w:rPr>
      </w:pPr>
    </w:p>
    <w:p w:rsidR="006055A3" w:rsidRDefault="006055A3" w:rsidP="00F7286F">
      <w:pPr>
        <w:spacing w:after="0" w:line="254" w:lineRule="auto"/>
        <w:ind w:left="6521"/>
        <w:rPr>
          <w:rFonts w:ascii="Times New Roman" w:hAnsi="Times New Roman"/>
          <w:b/>
          <w:sz w:val="28"/>
          <w:lang w:val="uk-UA"/>
        </w:rPr>
      </w:pPr>
    </w:p>
    <w:p w:rsidR="00EB11ED" w:rsidRPr="00EB11ED" w:rsidRDefault="00EB11ED" w:rsidP="00F7286F">
      <w:pPr>
        <w:spacing w:after="0" w:line="254" w:lineRule="auto"/>
        <w:ind w:left="6521"/>
        <w:rPr>
          <w:rFonts w:ascii="Times New Roman" w:hAnsi="Times New Roman"/>
          <w:b/>
          <w:sz w:val="28"/>
          <w:lang w:val="uk-UA"/>
        </w:rPr>
      </w:pPr>
      <w:r w:rsidRPr="00EB11ED">
        <w:rPr>
          <w:rFonts w:ascii="Times New Roman" w:hAnsi="Times New Roman"/>
          <w:b/>
          <w:sz w:val="28"/>
          <w:lang w:val="uk-UA"/>
        </w:rPr>
        <w:t>ЗАТВЕРДЖЕНО</w:t>
      </w:r>
    </w:p>
    <w:p w:rsidR="00EB11ED" w:rsidRDefault="00EB11ED" w:rsidP="00F7286F">
      <w:pPr>
        <w:overflowPunct w:val="0"/>
        <w:autoSpaceDE w:val="0"/>
        <w:autoSpaceDN w:val="0"/>
        <w:adjustRightInd w:val="0"/>
        <w:spacing w:after="0" w:line="240" w:lineRule="auto"/>
        <w:ind w:left="6521"/>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 xml:space="preserve">рішення Ананьївської </w:t>
      </w:r>
    </w:p>
    <w:p w:rsidR="00EB11ED" w:rsidRPr="00EB11ED" w:rsidRDefault="00EB11ED" w:rsidP="00F7286F">
      <w:pPr>
        <w:overflowPunct w:val="0"/>
        <w:autoSpaceDE w:val="0"/>
        <w:autoSpaceDN w:val="0"/>
        <w:adjustRightInd w:val="0"/>
        <w:spacing w:after="0" w:line="240" w:lineRule="auto"/>
        <w:ind w:left="6521"/>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міської ради</w:t>
      </w:r>
    </w:p>
    <w:p w:rsidR="00EB11ED" w:rsidRDefault="006506E7" w:rsidP="00F7286F">
      <w:pPr>
        <w:overflowPunct w:val="0"/>
        <w:autoSpaceDE w:val="0"/>
        <w:autoSpaceDN w:val="0"/>
        <w:adjustRightInd w:val="0"/>
        <w:spacing w:after="0" w:line="240" w:lineRule="auto"/>
        <w:ind w:left="6521"/>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04</w:t>
      </w:r>
      <w:bookmarkStart w:id="1" w:name="_GoBack"/>
      <w:bookmarkEnd w:id="1"/>
      <w:r w:rsidR="00EB11ED" w:rsidRPr="00EB11ED">
        <w:rPr>
          <w:rFonts w:ascii="Times New Roman" w:eastAsia="Times New Roman" w:hAnsi="Times New Roman"/>
          <w:bCs/>
          <w:sz w:val="28"/>
          <w:szCs w:val="28"/>
          <w:lang w:val="uk-UA" w:eastAsia="ru-RU"/>
        </w:rPr>
        <w:t xml:space="preserve"> квітня 2025 року </w:t>
      </w:r>
    </w:p>
    <w:p w:rsidR="006506E7" w:rsidRPr="00946D91" w:rsidRDefault="006506E7" w:rsidP="006506E7">
      <w:pPr>
        <w:spacing w:after="0" w:line="240" w:lineRule="auto"/>
        <w:ind w:left="6521"/>
        <w:jc w:val="both"/>
        <w:rPr>
          <w:rFonts w:ascii="Times New Roman" w:eastAsia="Times New Roman" w:hAnsi="Times New Roman"/>
          <w:bCs/>
          <w:sz w:val="28"/>
          <w:szCs w:val="28"/>
          <w:lang w:val="uk-UA"/>
        </w:rPr>
      </w:pPr>
      <w:r w:rsidRPr="00946D91">
        <w:rPr>
          <w:rFonts w:ascii="Times New Roman" w:eastAsia="Times New Roman" w:hAnsi="Times New Roman"/>
          <w:bCs/>
          <w:sz w:val="28"/>
          <w:szCs w:val="28"/>
          <w:lang w:val="uk-UA"/>
        </w:rPr>
        <w:t>№ 148</w:t>
      </w:r>
      <w:r>
        <w:rPr>
          <w:rFonts w:ascii="Times New Roman" w:eastAsia="Times New Roman" w:hAnsi="Times New Roman"/>
          <w:bCs/>
          <w:sz w:val="28"/>
          <w:szCs w:val="28"/>
          <w:lang w:val="uk-UA"/>
        </w:rPr>
        <w:t>6</w:t>
      </w:r>
      <w:r w:rsidRPr="00946D91">
        <w:rPr>
          <w:rFonts w:ascii="Times New Roman" w:eastAsia="Times New Roman" w:hAnsi="Times New Roman"/>
          <w:bCs/>
          <w:sz w:val="28"/>
          <w:szCs w:val="28"/>
          <w:lang w:val="uk-UA"/>
        </w:rPr>
        <w:t>-</w:t>
      </w:r>
      <w:r w:rsidRPr="00946D91">
        <w:rPr>
          <w:rFonts w:ascii="Times New Roman" w:eastAsia="Times New Roman" w:hAnsi="Times New Roman"/>
          <w:bCs/>
          <w:sz w:val="28"/>
          <w:szCs w:val="28"/>
          <w:lang w:val="en-US"/>
        </w:rPr>
        <w:t>V</w:t>
      </w:r>
      <w:r w:rsidRPr="00946D91">
        <w:rPr>
          <w:rFonts w:ascii="Times New Roman" w:eastAsia="Times New Roman" w:hAnsi="Times New Roman"/>
          <w:bCs/>
          <w:sz w:val="28"/>
          <w:szCs w:val="28"/>
          <w:lang w:val="uk-UA"/>
        </w:rPr>
        <w:t>ІІІ</w:t>
      </w:r>
    </w:p>
    <w:p w:rsidR="00EB11ED" w:rsidRPr="00EB11ED" w:rsidRDefault="00EB11ED" w:rsidP="00EB11ED">
      <w:pPr>
        <w:spacing w:after="0" w:line="240" w:lineRule="auto"/>
        <w:rPr>
          <w:rFonts w:ascii="Times New Roman" w:hAnsi="Times New Roman"/>
          <w:bCs/>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ПЕРСПЕКТИВНИЙ ПЛАН РОЗВИТКУ</w:t>
      </w: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КОМУНАЛЬНОГО НЕКОМЕРЦІЙНОГО ПІДПРИЄМСТВА «АНАНЬЇВСЬКА БАГАТОПРОФІЛЬНА МІСЬКА ЛІКАРНЯ АНАНЬЇВСЬКОЇ МІСЬКОЇ РАДИ» ТА ЙОГО СПРОМОЖНОСТІ</w:t>
      </w: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НА 202</w:t>
      </w:r>
      <w:r w:rsidRPr="00EB11ED">
        <w:rPr>
          <w:rFonts w:ascii="Times New Roman" w:hAnsi="Times New Roman"/>
          <w:b/>
          <w:sz w:val="28"/>
          <w:szCs w:val="28"/>
        </w:rPr>
        <w:t>5</w:t>
      </w:r>
      <w:r w:rsidRPr="00EB11ED">
        <w:rPr>
          <w:rFonts w:ascii="Times New Roman" w:hAnsi="Times New Roman"/>
          <w:b/>
          <w:sz w:val="28"/>
          <w:szCs w:val="28"/>
          <w:lang w:val="uk-UA"/>
        </w:rPr>
        <w:t>-2028 РОКИ</w:t>
      </w: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2025 рік</w:t>
      </w:r>
    </w:p>
    <w:p w:rsidR="00EB11ED" w:rsidRPr="00EB11ED" w:rsidRDefault="00EB11ED" w:rsidP="00EB11ED">
      <w:pPr>
        <w:pageBreakBefore/>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lastRenderedPageBreak/>
        <w:t>Перспективний план розвитку</w:t>
      </w:r>
    </w:p>
    <w:p w:rsidR="00EB11ED" w:rsidRPr="00EB11ED" w:rsidRDefault="00EB11ED" w:rsidP="00EB11ED">
      <w:pPr>
        <w:spacing w:after="0" w:line="240" w:lineRule="auto"/>
        <w:jc w:val="center"/>
        <w:rPr>
          <w:rFonts w:ascii="Times New Roman" w:hAnsi="Times New Roman"/>
          <w:sz w:val="28"/>
          <w:szCs w:val="28"/>
          <w:lang w:val="uk-UA"/>
        </w:rPr>
      </w:pPr>
      <w:r w:rsidRPr="00EB11ED">
        <w:rPr>
          <w:rFonts w:ascii="Times New Roman" w:hAnsi="Times New Roman"/>
          <w:b/>
          <w:sz w:val="28"/>
          <w:szCs w:val="28"/>
          <w:lang w:val="uk-UA"/>
        </w:rPr>
        <w:t>Комунального некомерційного підприємства «Ананьївська багатопрофільна міська лікарня Ананьївської міської ради» та його спроможності на 2025-2028 роки</w:t>
      </w:r>
    </w:p>
    <w:p w:rsidR="00EB11ED" w:rsidRPr="00EB11ED" w:rsidRDefault="00EB11ED" w:rsidP="00EB11ED">
      <w:pPr>
        <w:spacing w:after="0" w:line="240" w:lineRule="auto"/>
        <w:rPr>
          <w:rFonts w:ascii="Times New Roman" w:hAnsi="Times New Roman"/>
          <w:sz w:val="24"/>
          <w:szCs w:val="28"/>
          <w:lang w:val="uk-UA"/>
        </w:rPr>
      </w:pPr>
    </w:p>
    <w:p w:rsidR="00EB11ED" w:rsidRPr="006055A3" w:rsidRDefault="00EB11ED" w:rsidP="006055A3">
      <w:pPr>
        <w:spacing w:after="0"/>
        <w:jc w:val="center"/>
        <w:rPr>
          <w:rFonts w:ascii="Times New Roman" w:hAnsi="Times New Roman"/>
          <w:b/>
          <w:sz w:val="28"/>
          <w:szCs w:val="28"/>
          <w:lang w:val="uk-UA"/>
        </w:rPr>
      </w:pPr>
      <w:r w:rsidRPr="006055A3">
        <w:rPr>
          <w:rFonts w:ascii="Times New Roman" w:hAnsi="Times New Roman"/>
          <w:b/>
          <w:sz w:val="28"/>
          <w:szCs w:val="28"/>
          <w:lang w:val="uk-UA"/>
        </w:rPr>
        <w:t>Описова частина</w:t>
      </w:r>
    </w:p>
    <w:p w:rsidR="00EB11ED" w:rsidRPr="00EB11ED" w:rsidRDefault="00EB11ED" w:rsidP="006055A3">
      <w:pPr>
        <w:spacing w:after="0" w:line="240" w:lineRule="auto"/>
        <w:ind w:firstLine="709"/>
        <w:jc w:val="both"/>
        <w:rPr>
          <w:rFonts w:ascii="Times New Roman" w:hAnsi="Times New Roman"/>
          <w:sz w:val="28"/>
          <w:szCs w:val="28"/>
          <w:lang w:val="uk-UA"/>
        </w:rPr>
      </w:pPr>
      <w:bookmarkStart w:id="2" w:name="_Hlk152138839"/>
      <w:r w:rsidRPr="00EB11ED">
        <w:rPr>
          <w:rFonts w:ascii="Times New Roman" w:eastAsia="Times New Roman" w:hAnsi="Times New Roman"/>
          <w:sz w:val="28"/>
          <w:szCs w:val="28"/>
          <w:lang w:val="uk-UA"/>
        </w:rPr>
        <w:t>Комунальне некомерційне підприємство «Ананьївська багатопрофільна міська лікарня Ананьївської міської ради»</w:t>
      </w:r>
      <w:bookmarkEnd w:id="2"/>
      <w:r w:rsidRPr="00EB11ED">
        <w:rPr>
          <w:rFonts w:ascii="Times New Roman" w:eastAsia="Times New Roman" w:hAnsi="Times New Roman"/>
          <w:sz w:val="28"/>
          <w:szCs w:val="28"/>
          <w:lang w:val="uk-UA"/>
        </w:rPr>
        <w:t xml:space="preserve"> (далі-Підприємство) є закладом </w:t>
      </w:r>
      <w:r w:rsidRPr="00EB11ED">
        <w:rPr>
          <w:rFonts w:ascii="Times New Roman" w:hAnsi="Times New Roman"/>
          <w:sz w:val="28"/>
          <w:szCs w:val="28"/>
          <w:lang w:val="uk-UA"/>
        </w:rPr>
        <w:t xml:space="preserve">охорони здоров’я, що надає послуги вторинної спеціалізованої медичної допомоги </w:t>
      </w:r>
      <w:r w:rsidRPr="00EB11ED">
        <w:rPr>
          <w:rFonts w:ascii="Times New Roman" w:eastAsia="Times New Roman" w:hAnsi="Times New Roman"/>
          <w:sz w:val="28"/>
          <w:szCs w:val="28"/>
          <w:lang w:val="uk-UA"/>
        </w:rPr>
        <w:t xml:space="preserve">з наданням планової та невідкладної кваліфікованої стаціонарної та амбулаторної допомоги населенню </w:t>
      </w:r>
      <w:r w:rsidRPr="00EB11ED">
        <w:rPr>
          <w:rFonts w:ascii="Times New Roman" w:hAnsi="Times New Roman"/>
          <w:sz w:val="28"/>
          <w:szCs w:val="28"/>
          <w:lang w:val="uk-UA"/>
        </w:rPr>
        <w:t xml:space="preserve">в порядку та на умовах, встановлених законодавством України та Статутом закладу. </w:t>
      </w:r>
      <w:bookmarkStart w:id="3" w:name="_Hlk152244901"/>
      <w:r w:rsidRPr="00EB11ED">
        <w:rPr>
          <w:rFonts w:ascii="Times New Roman" w:hAnsi="Times New Roman"/>
          <w:sz w:val="28"/>
          <w:szCs w:val="28"/>
          <w:lang w:val="uk-UA"/>
        </w:rPr>
        <w:t>Підприємство</w:t>
      </w:r>
      <w:bookmarkEnd w:id="3"/>
      <w:r w:rsidRPr="00EB11ED">
        <w:rPr>
          <w:rFonts w:ascii="Times New Roman" w:hAnsi="Times New Roman"/>
          <w:sz w:val="28"/>
          <w:szCs w:val="28"/>
          <w:lang w:val="uk-UA"/>
        </w:rPr>
        <w:t xml:space="preserve"> створене за рішенням Ананьївської міської ради шляхом рео</w:t>
      </w:r>
      <w:r>
        <w:rPr>
          <w:rFonts w:ascii="Times New Roman" w:hAnsi="Times New Roman"/>
          <w:sz w:val="28"/>
          <w:szCs w:val="28"/>
          <w:lang w:val="uk-UA"/>
        </w:rPr>
        <w:t>р</w:t>
      </w:r>
      <w:r w:rsidRPr="00EB11ED">
        <w:rPr>
          <w:rFonts w:ascii="Times New Roman" w:hAnsi="Times New Roman"/>
          <w:sz w:val="28"/>
          <w:szCs w:val="28"/>
          <w:lang w:val="uk-UA"/>
        </w:rPr>
        <w:t>ганізації Ананьївської центральної районної лікарні у комунальне некомерційне підприємство.</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Засновником, власником Підприємства є Ананьївська міська територіальна громада в особі Ананьївської міської ради (надалі – Засновник). Підприємство є підпорядкованим, підзвітним та підконтрольним Засновнику. Орган управління Підприємства - відділ охорони здоров’я та соціальної політики Ананьївської міської ради.</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w:t>
      </w:r>
      <w:r w:rsidR="00A90A29">
        <w:rPr>
          <w:rFonts w:ascii="Times New Roman" w:hAnsi="Times New Roman"/>
          <w:sz w:val="28"/>
          <w:szCs w:val="28"/>
          <w:lang w:val="uk-UA"/>
        </w:rPr>
        <w:t>сцевих органів виконавчої влади</w:t>
      </w:r>
      <w:r w:rsidRPr="00EB11ED">
        <w:rPr>
          <w:rFonts w:ascii="Times New Roman" w:hAnsi="Times New Roman"/>
          <w:sz w:val="28"/>
          <w:szCs w:val="28"/>
          <w:lang w:val="uk-UA"/>
        </w:rPr>
        <w:t>, органів місцевого самоврядування та власним Статутом.</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Основною метою діяльності Підприємства є: надання пацієнтам, відповідно до законодавства, на безвідплатній та відплатній (платній) основі послуг вторинної/спеціалізованої стаціонарної медичної допомоги, та забезпечення медичного обслуговування населення шляхом надання йому медичних послуг в порядку та обсязі, встановлених законодавством, а також вжиття заходів з профілактики захворювань населення та підтримки громадського здоров’я.</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rPr>
      </w:pPr>
      <w:r w:rsidRPr="00EB11ED">
        <w:rPr>
          <w:rFonts w:ascii="Times New Roman" w:eastAsia="Times New Roman" w:hAnsi="Times New Roman"/>
          <w:sz w:val="28"/>
          <w:szCs w:val="28"/>
          <w:lang w:val="uk-UA"/>
        </w:rPr>
        <w:t xml:space="preserve">Основними завданням Підприємства є його орієнтація на пацієнта, своєчасність, безпека та справедливість, ефективність й раціональність. Основною постаттю системи охорони </w:t>
      </w:r>
      <w:bookmarkStart w:id="4" w:name="_Hlk152064282"/>
      <w:r w:rsidRPr="00EB11ED">
        <w:rPr>
          <w:rFonts w:ascii="Times New Roman" w:eastAsia="Times New Roman" w:hAnsi="Times New Roman"/>
          <w:sz w:val="28"/>
          <w:szCs w:val="28"/>
          <w:lang w:val="uk-UA"/>
        </w:rPr>
        <w:t>здоров’я</w:t>
      </w:r>
      <w:bookmarkEnd w:id="4"/>
      <w:r w:rsidRPr="00EB11ED">
        <w:rPr>
          <w:rFonts w:ascii="Times New Roman" w:eastAsia="Times New Roman" w:hAnsi="Times New Roman"/>
          <w:sz w:val="28"/>
          <w:szCs w:val="28"/>
          <w:lang w:val="uk-UA"/>
        </w:rPr>
        <w:t xml:space="preserve"> є пацієнт.</w:t>
      </w:r>
    </w:p>
    <w:p w:rsidR="00EB11ED" w:rsidRPr="00EB11ED" w:rsidRDefault="00EB11ED" w:rsidP="00EB11ED">
      <w:pPr>
        <w:shd w:val="clear" w:color="auto" w:fill="FFFFFF"/>
        <w:spacing w:after="0" w:line="240" w:lineRule="auto"/>
        <w:ind w:left="-142" w:firstLine="709"/>
        <w:jc w:val="both"/>
        <w:rPr>
          <w:rFonts w:ascii="Times New Roman" w:eastAsia="Times New Roman" w:hAnsi="Times New Roman"/>
          <w:bCs/>
          <w:sz w:val="28"/>
          <w:szCs w:val="28"/>
          <w:lang w:val="uk-UA"/>
        </w:rPr>
      </w:pPr>
      <w:r w:rsidRPr="00EB11ED">
        <w:rPr>
          <w:rFonts w:ascii="Times New Roman" w:hAnsi="Times New Roman"/>
          <w:sz w:val="28"/>
          <w:szCs w:val="28"/>
          <w:lang w:val="uk-UA"/>
        </w:rPr>
        <w:t xml:space="preserve">Підприємство розташоване на півночі Одеської області </w:t>
      </w:r>
      <w:r w:rsidRPr="00EB11ED">
        <w:rPr>
          <w:rFonts w:ascii="Times New Roman" w:eastAsia="Times New Roman" w:hAnsi="Times New Roman"/>
          <w:bCs/>
          <w:sz w:val="28"/>
          <w:szCs w:val="28"/>
          <w:lang w:val="uk-UA"/>
        </w:rPr>
        <w:t xml:space="preserve">на території Ананьївської міської територіально громади за адресою: Одеська область, Подільський район, м. Ананьїв, вул. Героїв України, 45. </w:t>
      </w:r>
      <w:r w:rsidRPr="00EB11ED">
        <w:rPr>
          <w:rFonts w:ascii="Times New Roman" w:hAnsi="Times New Roman"/>
          <w:sz w:val="28"/>
          <w:szCs w:val="28"/>
          <w:lang w:val="uk-UA"/>
        </w:rPr>
        <w:t>Відстань до м.Одеси складає 180 км, найближчі кластерні лікарні - Комунальне некомерційне підприємство «Подільська міська лікарня» Подільської міської ради Подільського району Одеської області, Комунальне підприємство «Балтська  багатопрофільна міська лікарня» Балтської міської ради Одеської області.</w:t>
      </w:r>
    </w:p>
    <w:p w:rsidR="00EB11ED" w:rsidRPr="00EB11ED" w:rsidRDefault="00EB11ED" w:rsidP="00EB11ED">
      <w:pPr>
        <w:shd w:val="clear" w:color="auto" w:fill="FFFFFF"/>
        <w:spacing w:after="0" w:line="240" w:lineRule="auto"/>
        <w:ind w:left="-142" w:firstLine="709"/>
        <w:jc w:val="both"/>
        <w:rPr>
          <w:rFonts w:ascii="Times New Roman" w:eastAsia="Times New Roman" w:hAnsi="Times New Roman"/>
          <w:sz w:val="28"/>
          <w:szCs w:val="28"/>
        </w:rPr>
      </w:pPr>
      <w:r w:rsidRPr="00EB11ED">
        <w:rPr>
          <w:rFonts w:ascii="Times New Roman" w:hAnsi="Times New Roman"/>
          <w:sz w:val="28"/>
          <w:szCs w:val="28"/>
          <w:lang w:val="uk-UA"/>
        </w:rPr>
        <w:t>Підприємство</w:t>
      </w:r>
      <w:r w:rsidRPr="00EB11ED">
        <w:rPr>
          <w:rFonts w:ascii="Times New Roman" w:eastAsia="Times New Roman" w:hAnsi="Times New Roman"/>
          <w:sz w:val="28"/>
          <w:szCs w:val="28"/>
        </w:rPr>
        <w:t xml:space="preserve"> спроможн</w:t>
      </w:r>
      <w:r w:rsidRPr="00EB11ED">
        <w:rPr>
          <w:rFonts w:ascii="Times New Roman" w:eastAsia="Times New Roman" w:hAnsi="Times New Roman"/>
          <w:sz w:val="28"/>
          <w:szCs w:val="28"/>
          <w:lang w:val="uk-UA"/>
        </w:rPr>
        <w:t>е</w:t>
      </w:r>
      <w:r w:rsidRPr="00EB11ED">
        <w:rPr>
          <w:rFonts w:ascii="Times New Roman" w:eastAsia="Times New Roman" w:hAnsi="Times New Roman"/>
          <w:sz w:val="28"/>
          <w:szCs w:val="28"/>
        </w:rPr>
        <w:t xml:space="preserve"> забезпечити на території госпітального кластера потребу населення в медичній допомозі при найбільш поширених </w:t>
      </w:r>
      <w:r w:rsidRPr="00EB11ED">
        <w:rPr>
          <w:rFonts w:ascii="Times New Roman" w:eastAsia="Times New Roman" w:hAnsi="Times New Roman"/>
          <w:sz w:val="28"/>
          <w:szCs w:val="28"/>
        </w:rPr>
        <w:lastRenderedPageBreak/>
        <w:t xml:space="preserve">захворюваннях і станах за напрямами стаціонарної медичної допомоги відповідно до переліку, визначеного Кабінетом Міністрів України. </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Перспективними напрямками розвитку Підприємства є впровадження хірургії одного дня, розширення діагностичних послуг, ендоскопія, розширення послуг з лабораторних досліджень, збільшення ліжок з паліативної допомоги, телемедицина.</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Пріоритетними напрямками діяльності Підприємства є:</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забезпечення доступної та якісної медичної допомоги;</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proofErr w:type="gramStart"/>
      <w:r w:rsidRPr="00EB11ED">
        <w:rPr>
          <w:rFonts w:ascii="Times New Roman" w:hAnsi="Times New Roman"/>
          <w:sz w:val="28"/>
          <w:szCs w:val="28"/>
        </w:rPr>
        <w:t>п</w:t>
      </w:r>
      <w:proofErr w:type="gramEnd"/>
      <w:r w:rsidRPr="00EB11ED">
        <w:rPr>
          <w:rFonts w:ascii="Times New Roman" w:hAnsi="Times New Roman"/>
          <w:sz w:val="28"/>
          <w:szCs w:val="28"/>
        </w:rPr>
        <w:t>ідвищення рівня задоволеності пацієнта;</w:t>
      </w:r>
    </w:p>
    <w:p w:rsidR="00EB11ED" w:rsidRPr="00EB11ED" w:rsidRDefault="00EB11ED" w:rsidP="00EB11ED">
      <w:pPr>
        <w:widowControl w:val="0"/>
        <w:numPr>
          <w:ilvl w:val="0"/>
          <w:numId w:val="11"/>
        </w:numPr>
        <w:tabs>
          <w:tab w:val="left" w:pos="247"/>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lang w:val="uk-UA"/>
        </w:rPr>
        <w:t>збільшення кількості пакетів</w:t>
      </w:r>
      <w:r w:rsidRPr="00EB11ED">
        <w:rPr>
          <w:rFonts w:ascii="Times New Roman" w:hAnsi="Times New Roman"/>
          <w:sz w:val="28"/>
          <w:szCs w:val="28"/>
        </w:rPr>
        <w:t xml:space="preserve"> між </w:t>
      </w:r>
      <w:r w:rsidRPr="00EB11ED">
        <w:rPr>
          <w:rFonts w:ascii="Times New Roman" w:hAnsi="Times New Roman"/>
          <w:sz w:val="28"/>
          <w:szCs w:val="28"/>
          <w:lang w:val="uk-UA"/>
        </w:rPr>
        <w:t xml:space="preserve">Підприємством </w:t>
      </w:r>
      <w:r w:rsidRPr="00EB11ED">
        <w:rPr>
          <w:rFonts w:ascii="Times New Roman" w:hAnsi="Times New Roman"/>
          <w:sz w:val="28"/>
          <w:szCs w:val="28"/>
        </w:rPr>
        <w:t>та Національною службою здоров’я України</w:t>
      </w:r>
      <w:r w:rsidRPr="00EB11ED">
        <w:rPr>
          <w:rFonts w:ascii="Times New Roman" w:hAnsi="Times New Roman"/>
          <w:sz w:val="28"/>
          <w:szCs w:val="28"/>
          <w:lang w:val="uk-UA"/>
        </w:rPr>
        <w:t xml:space="preserve"> за програмою медичних гарантій</w:t>
      </w:r>
      <w:r w:rsidRPr="00EB11ED">
        <w:rPr>
          <w:rFonts w:ascii="Times New Roman" w:hAnsi="Times New Roman"/>
          <w:sz w:val="28"/>
          <w:szCs w:val="28"/>
        </w:rPr>
        <w:t>;</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перегляд штатів </w:t>
      </w:r>
      <w:proofErr w:type="gramStart"/>
      <w:r w:rsidRPr="00EB11ED">
        <w:rPr>
          <w:rFonts w:ascii="Times New Roman" w:hAnsi="Times New Roman"/>
          <w:sz w:val="28"/>
          <w:szCs w:val="28"/>
        </w:rPr>
        <w:t>в</w:t>
      </w:r>
      <w:proofErr w:type="gramEnd"/>
      <w:r w:rsidRPr="00EB11ED">
        <w:rPr>
          <w:rFonts w:ascii="Times New Roman" w:hAnsi="Times New Roman"/>
          <w:sz w:val="28"/>
          <w:szCs w:val="28"/>
        </w:rPr>
        <w:t>ідповідно до потреб у медичних послугах;</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покращення матеріально-технічної бази;</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оптимізація діяльності закладу;</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впровадження нових сучасних технологій та методів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ікування;</w:t>
      </w:r>
    </w:p>
    <w:p w:rsidR="00EB11ED" w:rsidRPr="00EB11ED" w:rsidRDefault="00EB11ED" w:rsidP="00EB11ED">
      <w:pPr>
        <w:widowControl w:val="0"/>
        <w:numPr>
          <w:ilvl w:val="0"/>
          <w:numId w:val="11"/>
        </w:numPr>
        <w:tabs>
          <w:tab w:val="left" w:pos="247"/>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виконання протиепідемічних заходів з метою попередження інфекційної захворюваності;</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наявність якісних медичних препаратів, вакцин та витратних </w:t>
      </w:r>
      <w:proofErr w:type="gramStart"/>
      <w:r w:rsidRPr="00EB11ED">
        <w:rPr>
          <w:rFonts w:ascii="Times New Roman" w:hAnsi="Times New Roman"/>
          <w:sz w:val="28"/>
          <w:szCs w:val="28"/>
        </w:rPr>
        <w:t>матер</w:t>
      </w:r>
      <w:proofErr w:type="gramEnd"/>
      <w:r w:rsidRPr="00EB11ED">
        <w:rPr>
          <w:rFonts w:ascii="Times New Roman" w:hAnsi="Times New Roman"/>
          <w:sz w:val="28"/>
          <w:szCs w:val="28"/>
        </w:rPr>
        <w:t>іалів;</w:t>
      </w:r>
    </w:p>
    <w:p w:rsidR="00EB11ED" w:rsidRPr="00EB11ED" w:rsidRDefault="00EB11ED" w:rsidP="00EB11ED">
      <w:pPr>
        <w:widowControl w:val="0"/>
        <w:numPr>
          <w:ilvl w:val="0"/>
          <w:numId w:val="11"/>
        </w:numPr>
        <w:tabs>
          <w:tab w:val="left" w:pos="315"/>
          <w:tab w:val="left" w:pos="993"/>
        </w:tabs>
        <w:spacing w:after="0" w:line="240" w:lineRule="auto"/>
        <w:ind w:firstLine="709"/>
        <w:jc w:val="both"/>
        <w:rPr>
          <w:rFonts w:ascii="Times New Roman" w:hAnsi="Times New Roman"/>
          <w:sz w:val="28"/>
          <w:szCs w:val="28"/>
        </w:rPr>
      </w:pPr>
      <w:proofErr w:type="gramStart"/>
      <w:r w:rsidRPr="00EB11ED">
        <w:rPr>
          <w:rFonts w:ascii="Times New Roman" w:hAnsi="Times New Roman"/>
          <w:sz w:val="28"/>
          <w:szCs w:val="28"/>
        </w:rPr>
        <w:t>п</w:t>
      </w:r>
      <w:proofErr w:type="gramEnd"/>
      <w:r w:rsidRPr="00EB11ED">
        <w:rPr>
          <w:rFonts w:ascii="Times New Roman" w:hAnsi="Times New Roman"/>
          <w:sz w:val="28"/>
          <w:szCs w:val="28"/>
        </w:rPr>
        <w:t>ідвищення кваліфікації медичного персоналу шляхом безперервного професійного розвитку;</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надання медичної допомоги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ільговим категоріям населення;</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розвиток медичної та фізичної реабілітації;</w:t>
      </w:r>
    </w:p>
    <w:p w:rsidR="00EB11ED" w:rsidRPr="00EB11ED" w:rsidRDefault="00EB11ED" w:rsidP="00EB11ED">
      <w:pPr>
        <w:widowControl w:val="0"/>
        <w:numPr>
          <w:ilvl w:val="0"/>
          <w:numId w:val="11"/>
        </w:numPr>
        <w:tabs>
          <w:tab w:val="left" w:pos="247"/>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забезпечення дотримання медичним персоналом норм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ікарської етики та деонтології.</w:t>
      </w:r>
    </w:p>
    <w:p w:rsidR="00EB11ED" w:rsidRPr="00A90A29" w:rsidRDefault="00EB11ED" w:rsidP="00A90A29">
      <w:pPr>
        <w:pStyle w:val="af4"/>
        <w:ind w:firstLine="709"/>
        <w:jc w:val="both"/>
        <w:rPr>
          <w:rFonts w:ascii="Times New Roman" w:hAnsi="Times New Roman"/>
          <w:sz w:val="28"/>
          <w:szCs w:val="28"/>
        </w:rPr>
      </w:pPr>
      <w:r w:rsidRPr="00A90A29">
        <w:rPr>
          <w:rFonts w:ascii="Times New Roman" w:hAnsi="Times New Roman"/>
          <w:b/>
          <w:bCs/>
          <w:color w:val="000000"/>
          <w:sz w:val="28"/>
          <w:szCs w:val="28"/>
          <w:shd w:val="clear" w:color="auto" w:fill="FFFFFF"/>
          <w:lang w:val="uk-UA" w:eastAsia="uk-UA" w:bidi="uk-UA"/>
        </w:rPr>
        <w:t xml:space="preserve">Місією </w:t>
      </w:r>
      <w:r w:rsidRPr="00A90A29">
        <w:rPr>
          <w:rFonts w:ascii="Times New Roman" w:hAnsi="Times New Roman"/>
          <w:sz w:val="28"/>
          <w:szCs w:val="28"/>
        </w:rPr>
        <w:t>діяльності</w:t>
      </w:r>
      <w:r w:rsidRPr="00A90A29">
        <w:rPr>
          <w:rFonts w:ascii="Times New Roman" w:eastAsia="Times New Roman" w:hAnsi="Times New Roman"/>
          <w:sz w:val="28"/>
          <w:szCs w:val="28"/>
          <w:lang w:val="uk-UA"/>
        </w:rPr>
        <w:t xml:space="preserve"> </w:t>
      </w:r>
      <w:r w:rsidRPr="00A90A29">
        <w:rPr>
          <w:rFonts w:ascii="Times New Roman" w:hAnsi="Times New Roman"/>
          <w:sz w:val="28"/>
          <w:szCs w:val="28"/>
          <w:lang w:val="uk-UA"/>
        </w:rPr>
        <w:t>Підприємства є</w:t>
      </w:r>
      <w:r w:rsidRPr="00A90A29">
        <w:rPr>
          <w:rFonts w:ascii="Times New Roman" w:hAnsi="Times New Roman"/>
          <w:sz w:val="28"/>
          <w:szCs w:val="28"/>
        </w:rPr>
        <w:t xml:space="preserve"> медичне</w:t>
      </w:r>
      <w:r w:rsidRPr="00A90A29">
        <w:rPr>
          <w:rFonts w:ascii="Times New Roman" w:hAnsi="Times New Roman"/>
          <w:sz w:val="28"/>
          <w:szCs w:val="28"/>
          <w:lang w:val="uk-UA"/>
        </w:rPr>
        <w:t xml:space="preserve"> </w:t>
      </w:r>
      <w:r w:rsidRPr="00A90A29">
        <w:rPr>
          <w:rFonts w:ascii="Times New Roman" w:hAnsi="Times New Roman"/>
          <w:sz w:val="28"/>
          <w:szCs w:val="28"/>
        </w:rPr>
        <w:t xml:space="preserve">обслуговування населення, надання медичної допомоги та послуг в амбулаторних та стаціонарних умовах за видами медичної допомоги, лікарськими спеціальностями та спеціальностями молодших спеціалістів з медичною освітою відповідно </w:t>
      </w:r>
      <w:r w:rsidRPr="00A90A29">
        <w:rPr>
          <w:rFonts w:ascii="Times New Roman" w:hAnsi="Times New Roman"/>
          <w:sz w:val="28"/>
          <w:szCs w:val="28"/>
          <w:lang w:val="uk-UA"/>
        </w:rPr>
        <w:t>згідно</w:t>
      </w:r>
      <w:r w:rsidRPr="00A90A29">
        <w:rPr>
          <w:rFonts w:ascii="Times New Roman" w:hAnsi="Times New Roman"/>
          <w:sz w:val="28"/>
          <w:szCs w:val="28"/>
        </w:rPr>
        <w:t xml:space="preserve"> отриманої ліцензії на медичну практику та на основі професійної діяльності медичних (фармацевтичних) працівників.</w:t>
      </w:r>
    </w:p>
    <w:p w:rsidR="00EB11ED" w:rsidRPr="00EB11ED" w:rsidRDefault="00EB11ED" w:rsidP="00EB11ED">
      <w:pPr>
        <w:widowControl w:val="0"/>
        <w:spacing w:after="0" w:line="240" w:lineRule="auto"/>
        <w:ind w:firstLine="709"/>
        <w:jc w:val="both"/>
        <w:rPr>
          <w:rFonts w:ascii="Times New Roman" w:eastAsia="Times New Roman" w:hAnsi="Times New Roman"/>
          <w:b/>
          <w:bCs/>
          <w:sz w:val="28"/>
          <w:szCs w:val="28"/>
        </w:rPr>
      </w:pPr>
      <w:proofErr w:type="gramStart"/>
      <w:r w:rsidRPr="00EB11ED">
        <w:rPr>
          <w:rFonts w:ascii="Times New Roman" w:eastAsia="Times New Roman" w:hAnsi="Times New Roman"/>
          <w:b/>
          <w:bCs/>
          <w:sz w:val="28"/>
          <w:szCs w:val="28"/>
        </w:rPr>
        <w:t>Ц</w:t>
      </w:r>
      <w:proofErr w:type="gramEnd"/>
      <w:r w:rsidRPr="00EB11ED">
        <w:rPr>
          <w:rFonts w:ascii="Times New Roman" w:eastAsia="Times New Roman" w:hAnsi="Times New Roman"/>
          <w:b/>
          <w:bCs/>
          <w:sz w:val="28"/>
          <w:szCs w:val="28"/>
        </w:rPr>
        <w:t>інності:</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Висока якість - прагнення надати найкращі можливі медичні послуги пацієнтам.</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Безпека - надання безпечних медичних послуг відповідно до головної заповіді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ікування «Не нашкодь».</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Співчуття і повага - кожен пацієнт заслуговує на співчуття і повагу його особистості, незалежно від </w:t>
      </w:r>
      <w:proofErr w:type="gramStart"/>
      <w:r w:rsidRPr="00EB11ED">
        <w:rPr>
          <w:rFonts w:ascii="Times New Roman" w:hAnsi="Times New Roman"/>
          <w:sz w:val="28"/>
          <w:szCs w:val="28"/>
        </w:rPr>
        <w:t>стат</w:t>
      </w:r>
      <w:proofErr w:type="gramEnd"/>
      <w:r w:rsidRPr="00EB11ED">
        <w:rPr>
          <w:rFonts w:ascii="Times New Roman" w:hAnsi="Times New Roman"/>
          <w:sz w:val="28"/>
          <w:szCs w:val="28"/>
        </w:rPr>
        <w:t>і, віку, національності, мови спілкування, раси, добробуту.</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Пацієнтоорієнтовність - сприйняття пацієнтів і їх сімей як партнерів </w:t>
      </w:r>
      <w:proofErr w:type="gramStart"/>
      <w:r w:rsidRPr="00EB11ED">
        <w:rPr>
          <w:rFonts w:ascii="Times New Roman" w:hAnsi="Times New Roman"/>
          <w:sz w:val="28"/>
          <w:szCs w:val="28"/>
        </w:rPr>
        <w:t>в</w:t>
      </w:r>
      <w:proofErr w:type="gramEnd"/>
      <w:r w:rsidRPr="00EB11ED">
        <w:rPr>
          <w:rFonts w:ascii="Times New Roman" w:hAnsi="Times New Roman"/>
          <w:sz w:val="28"/>
          <w:szCs w:val="28"/>
        </w:rPr>
        <w:t xml:space="preserve"> процесі лікування, сприяння пацієнтам в прагненні бути поінформованими учасниками в прийнятті рішень, які зачіпають їх здоров'я і благополуччя.</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Професіоналізм - прагнення до безперервної самоосвіти </w:t>
      </w:r>
      <w:proofErr w:type="gramStart"/>
      <w:r w:rsidRPr="00EB11ED">
        <w:rPr>
          <w:rFonts w:ascii="Times New Roman" w:hAnsi="Times New Roman"/>
          <w:sz w:val="28"/>
          <w:szCs w:val="28"/>
        </w:rPr>
        <w:t>кожного</w:t>
      </w:r>
      <w:proofErr w:type="gramEnd"/>
      <w:r w:rsidRPr="00EB11ED">
        <w:rPr>
          <w:rFonts w:ascii="Times New Roman" w:hAnsi="Times New Roman"/>
          <w:sz w:val="28"/>
          <w:szCs w:val="28"/>
        </w:rPr>
        <w:t xml:space="preserve"> фахівця, спрямованість кращих знань, можливостей і досвіду на благо пацієнта на основі постійного розвитку.</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Розвиток та інновації - універсальність надання медичної допомоги, </w:t>
      </w:r>
      <w:r w:rsidRPr="00EB11ED">
        <w:rPr>
          <w:rFonts w:ascii="Times New Roman" w:hAnsi="Times New Roman"/>
          <w:sz w:val="28"/>
          <w:szCs w:val="28"/>
        </w:rPr>
        <w:lastRenderedPageBreak/>
        <w:t>лікарями заохочення впровадження інноваційних технологій діагностики і лікування, адаптованих для жителів нашого регіону.</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Робота </w:t>
      </w:r>
      <w:proofErr w:type="gramStart"/>
      <w:r w:rsidRPr="00EB11ED">
        <w:rPr>
          <w:rFonts w:ascii="Times New Roman" w:hAnsi="Times New Roman"/>
          <w:sz w:val="28"/>
          <w:szCs w:val="28"/>
        </w:rPr>
        <w:t>в</w:t>
      </w:r>
      <w:proofErr w:type="gramEnd"/>
      <w:r w:rsidRPr="00EB11ED">
        <w:rPr>
          <w:rFonts w:ascii="Times New Roman" w:hAnsi="Times New Roman"/>
          <w:sz w:val="28"/>
          <w:szCs w:val="28"/>
        </w:rPr>
        <w:t xml:space="preserve"> команді - внесок кожного співробітника в досягнення поставлених завдань (індикаторів), дотримання медичної етики деонтології, вдосконалення якості медичних послуг.</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Повага до гідності та особистості пацієнті</w:t>
      </w:r>
      <w:proofErr w:type="gramStart"/>
      <w:r w:rsidRPr="00EB11ED">
        <w:rPr>
          <w:rFonts w:ascii="Times New Roman" w:hAnsi="Times New Roman"/>
          <w:sz w:val="28"/>
          <w:szCs w:val="28"/>
        </w:rPr>
        <w:t>в</w:t>
      </w:r>
      <w:proofErr w:type="gramEnd"/>
      <w:r w:rsidRPr="00EB11ED">
        <w:rPr>
          <w:rFonts w:ascii="Times New Roman" w:hAnsi="Times New Roman"/>
          <w:sz w:val="28"/>
          <w:szCs w:val="28"/>
        </w:rPr>
        <w:t xml:space="preserve"> та працівників.</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Відповідальність - необхідність, обов'язок відповідати за </w:t>
      </w:r>
      <w:proofErr w:type="gramStart"/>
      <w:r w:rsidRPr="00EB11ED">
        <w:rPr>
          <w:rFonts w:ascii="Times New Roman" w:hAnsi="Times New Roman"/>
          <w:sz w:val="28"/>
          <w:szCs w:val="28"/>
        </w:rPr>
        <w:t>свої д</w:t>
      </w:r>
      <w:proofErr w:type="gramEnd"/>
      <w:r w:rsidRPr="00EB11ED">
        <w:rPr>
          <w:rFonts w:ascii="Times New Roman" w:hAnsi="Times New Roman"/>
          <w:sz w:val="28"/>
          <w:szCs w:val="28"/>
        </w:rPr>
        <w:t>ії.</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Колегіальність - постійний самоаналіз і співробітництво, а також створення системи довіри </w:t>
      </w:r>
      <w:proofErr w:type="gramStart"/>
      <w:r w:rsidRPr="00EB11ED">
        <w:rPr>
          <w:rFonts w:ascii="Times New Roman" w:hAnsi="Times New Roman"/>
          <w:sz w:val="28"/>
          <w:szCs w:val="28"/>
        </w:rPr>
        <w:t>на</w:t>
      </w:r>
      <w:proofErr w:type="gramEnd"/>
      <w:r w:rsidRPr="00EB11ED">
        <w:rPr>
          <w:rFonts w:ascii="Times New Roman" w:hAnsi="Times New Roman"/>
          <w:sz w:val="28"/>
          <w:szCs w:val="28"/>
        </w:rPr>
        <w:t xml:space="preserve"> основі паритету відповідальності і обсягу роботи.</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Відкритість - дотримання принципів чесності і порядності в особистісних і колективних діях.</w:t>
      </w:r>
    </w:p>
    <w:p w:rsidR="00EB11ED" w:rsidRPr="00EB11ED" w:rsidRDefault="00EB11ED" w:rsidP="00EB11ED">
      <w:pPr>
        <w:widowControl w:val="0"/>
        <w:spacing w:after="0" w:line="240" w:lineRule="auto"/>
        <w:ind w:firstLine="709"/>
        <w:jc w:val="center"/>
        <w:rPr>
          <w:rFonts w:ascii="Times New Roman" w:hAnsi="Times New Roman"/>
          <w:b/>
          <w:sz w:val="24"/>
          <w:szCs w:val="28"/>
          <w:lang w:val="uk-UA"/>
        </w:rPr>
      </w:pPr>
    </w:p>
    <w:p w:rsidR="00EB11ED" w:rsidRPr="00EB11ED" w:rsidRDefault="00EB11ED" w:rsidP="00EB11ED">
      <w:pPr>
        <w:widowControl w:val="0"/>
        <w:spacing w:after="0" w:line="240" w:lineRule="auto"/>
        <w:ind w:firstLine="709"/>
        <w:jc w:val="center"/>
        <w:rPr>
          <w:rFonts w:ascii="Times New Roman" w:hAnsi="Times New Roman"/>
          <w:b/>
          <w:sz w:val="28"/>
          <w:szCs w:val="28"/>
          <w:lang w:val="uk-UA"/>
        </w:rPr>
      </w:pPr>
      <w:r w:rsidRPr="00EB11ED">
        <w:rPr>
          <w:rFonts w:ascii="Times New Roman" w:hAnsi="Times New Roman"/>
          <w:b/>
          <w:sz w:val="28"/>
          <w:szCs w:val="28"/>
        </w:rPr>
        <w:t>«Наше завдання - досягнути найвищої якості надання медичної допомоги. Здорова нація має майбутнє»</w:t>
      </w:r>
    </w:p>
    <w:p w:rsidR="00EB11ED" w:rsidRPr="00EB11ED" w:rsidRDefault="00EB11ED" w:rsidP="00EB11ED">
      <w:pPr>
        <w:spacing w:after="0" w:line="240" w:lineRule="auto"/>
        <w:ind w:firstLine="709"/>
        <w:jc w:val="both"/>
        <w:rPr>
          <w:rFonts w:ascii="Times New Roman" w:eastAsia="Times New Roman" w:hAnsi="Times New Roman"/>
          <w:bCs/>
          <w:sz w:val="28"/>
          <w:szCs w:val="28"/>
          <w:shd w:val="clear" w:color="auto" w:fill="FFFFFF"/>
          <w:lang w:val="uk-UA"/>
        </w:rPr>
      </w:pPr>
      <w:r w:rsidRPr="00EB11ED">
        <w:rPr>
          <w:rFonts w:ascii="Times New Roman" w:hAnsi="Times New Roman"/>
          <w:sz w:val="28"/>
          <w:szCs w:val="28"/>
          <w:lang w:val="uk-UA"/>
        </w:rPr>
        <w:t>Підприємство</w:t>
      </w:r>
      <w:r w:rsidRPr="00EB11ED">
        <w:rPr>
          <w:rFonts w:ascii="Times New Roman" w:eastAsia="Times New Roman" w:hAnsi="Times New Roman"/>
          <w:sz w:val="28"/>
          <w:szCs w:val="28"/>
          <w:shd w:val="clear" w:color="auto" w:fill="FFFFFF"/>
          <w:lang w:val="uk-UA"/>
        </w:rPr>
        <w:t xml:space="preserve"> </w:t>
      </w:r>
      <w:r w:rsidRPr="00EB11ED">
        <w:rPr>
          <w:rFonts w:ascii="Times New Roman" w:eastAsia="Times New Roman" w:hAnsi="Times New Roman"/>
          <w:bCs/>
          <w:sz w:val="28"/>
          <w:szCs w:val="28"/>
          <w:lang w:val="uk-UA"/>
        </w:rPr>
        <w:t xml:space="preserve">забезпечує надання медичних послуг, максимально можливої якості, за умови раціонального та ощадливого використання ресурсів та належне робоче навантаження, забезпечення належного рівня безпеки пацієнта. </w:t>
      </w:r>
      <w:r w:rsidRPr="00EB11ED">
        <w:rPr>
          <w:rFonts w:ascii="Times New Roman" w:eastAsia="Times New Roman" w:hAnsi="Times New Roman"/>
          <w:sz w:val="28"/>
          <w:szCs w:val="28"/>
          <w:shd w:val="clear" w:color="auto" w:fill="FFFFFF"/>
        </w:rPr>
        <w:t xml:space="preserve">На виконання Закону України «Про державні фінансові гарантії медичного обслуговування населення», з 2020 року Програма медичних гарантій запрацювала в повному обсязі. Національна служба здоров'я України закуповує медичні послуги </w:t>
      </w:r>
      <w:r w:rsidRPr="00EB11ED">
        <w:rPr>
          <w:rFonts w:ascii="Times New Roman" w:eastAsia="Times New Roman" w:hAnsi="Times New Roman"/>
          <w:sz w:val="28"/>
          <w:szCs w:val="28"/>
          <w:shd w:val="clear" w:color="auto" w:fill="FFFFFF"/>
          <w:lang w:val="uk-UA"/>
        </w:rPr>
        <w:t>в</w:t>
      </w:r>
      <w:r w:rsidRPr="00EB11ED">
        <w:rPr>
          <w:rFonts w:ascii="Times New Roman" w:eastAsia="Times New Roman" w:hAnsi="Times New Roman"/>
          <w:sz w:val="28"/>
          <w:szCs w:val="28"/>
          <w:shd w:val="clear" w:color="auto" w:fill="FFFFFF"/>
        </w:rPr>
        <w:t xml:space="preserve"> закладах охорони здоров'я усіх </w:t>
      </w:r>
      <w:proofErr w:type="gramStart"/>
      <w:r w:rsidRPr="00EB11ED">
        <w:rPr>
          <w:rFonts w:ascii="Times New Roman" w:eastAsia="Times New Roman" w:hAnsi="Times New Roman"/>
          <w:sz w:val="28"/>
          <w:szCs w:val="28"/>
          <w:shd w:val="clear" w:color="auto" w:fill="FFFFFF"/>
        </w:rPr>
        <w:t>р</w:t>
      </w:r>
      <w:proofErr w:type="gramEnd"/>
      <w:r w:rsidRPr="00EB11ED">
        <w:rPr>
          <w:rFonts w:ascii="Times New Roman" w:eastAsia="Times New Roman" w:hAnsi="Times New Roman"/>
          <w:sz w:val="28"/>
          <w:szCs w:val="28"/>
          <w:shd w:val="clear" w:color="auto" w:fill="FFFFFF"/>
        </w:rPr>
        <w:t xml:space="preserve">івнів надання медичної допомоги, організаційно-правової форми і оплачує їх за договором, а тому </w:t>
      </w:r>
      <w:r w:rsidRPr="00EB11ED">
        <w:rPr>
          <w:rFonts w:ascii="Times New Roman" w:eastAsia="Times New Roman" w:hAnsi="Times New Roman"/>
          <w:sz w:val="28"/>
          <w:szCs w:val="28"/>
          <w:shd w:val="clear" w:color="auto" w:fill="FFFFFF"/>
          <w:lang w:val="uk-UA"/>
        </w:rPr>
        <w:t xml:space="preserve">Підприємство </w:t>
      </w:r>
      <w:r w:rsidRPr="00EB11ED">
        <w:rPr>
          <w:rFonts w:ascii="Times New Roman" w:eastAsia="Times New Roman" w:hAnsi="Times New Roman"/>
          <w:sz w:val="28"/>
          <w:szCs w:val="28"/>
          <w:shd w:val="clear" w:color="auto" w:fill="FFFFFF"/>
        </w:rPr>
        <w:t xml:space="preserve">може надавати безоплатну медичну допомогу </w:t>
      </w:r>
      <w:r w:rsidRPr="00EB11ED">
        <w:rPr>
          <w:rFonts w:ascii="Times New Roman" w:eastAsia="Times New Roman" w:hAnsi="Times New Roman"/>
          <w:bCs/>
          <w:sz w:val="28"/>
          <w:szCs w:val="28"/>
          <w:shd w:val="clear" w:color="auto" w:fill="FFFFFF"/>
        </w:rPr>
        <w:t>за програмою медичних гарантій вище перерахованих груп послуг.</w:t>
      </w:r>
    </w:p>
    <w:p w:rsidR="00EB11ED" w:rsidRPr="00EB11ED" w:rsidRDefault="00EB11ED" w:rsidP="00EB11ED">
      <w:pPr>
        <w:shd w:val="clear" w:color="auto" w:fill="FFFFFF"/>
        <w:spacing w:after="0" w:line="240" w:lineRule="auto"/>
        <w:ind w:left="-142" w:firstLine="709"/>
        <w:jc w:val="both"/>
        <w:rPr>
          <w:rFonts w:ascii="Times New Roman" w:eastAsia="Times New Roman" w:hAnsi="Times New Roman"/>
          <w:bCs/>
          <w:sz w:val="28"/>
          <w:szCs w:val="28"/>
          <w:shd w:val="clear" w:color="auto" w:fill="FFFFFF"/>
          <w:lang w:val="uk-UA"/>
        </w:rPr>
      </w:pPr>
      <w:r w:rsidRPr="00EB11ED">
        <w:rPr>
          <w:rFonts w:ascii="Times New Roman" w:hAnsi="Times New Roman"/>
          <w:sz w:val="28"/>
          <w:szCs w:val="28"/>
          <w:lang w:val="uk-UA"/>
        </w:rPr>
        <w:t>Підприємство</w:t>
      </w:r>
      <w:r w:rsidRPr="00EB11ED">
        <w:rPr>
          <w:rFonts w:ascii="Times New Roman" w:eastAsia="Times New Roman" w:hAnsi="Times New Roman"/>
          <w:sz w:val="28"/>
          <w:szCs w:val="28"/>
          <w:shd w:val="clear" w:color="auto" w:fill="FFFFFF"/>
          <w:lang w:val="uk-UA"/>
        </w:rPr>
        <w:t xml:space="preserve"> повністю відповідає вимогам, які надаються за Програмою медичних гарантій розроблених для медичних закладів, які уклали договір з Національною службою здоров’я України. Медична допомога в закладі проводиться на основі галузевих стандартів, уніфікованих клінічних протоколів надання медичної допомоги, примірних табелів матеріально-технічного оснащення, інших чинних нормативно-правових актів та міжнародних рекомендацій, які регулюють сферу надання медичних послуг. </w:t>
      </w:r>
      <w:r w:rsidRPr="00EB11ED">
        <w:rPr>
          <w:rFonts w:ascii="Times New Roman" w:eastAsia="Times New Roman" w:hAnsi="Times New Roman"/>
          <w:bCs/>
          <w:sz w:val="28"/>
          <w:szCs w:val="28"/>
          <w:shd w:val="clear" w:color="auto" w:fill="FFFFFF"/>
          <w:lang w:val="uk-UA"/>
        </w:rPr>
        <w:t>Цілодобово працює відділення невідкладних станів, де в режимі 24\7 доступне проведення рентгенографії, УЗД з доплерографією, всі види лабораторних обстежень, фіброгастродуоденографії. Цілодобово надають допомогу: хірургічна, акушерсько-гінекологічна служби, відділення інтенсивної терапії, де надається медична допомога після ДТП пацієнтам з політравмою та при інших загрозливих станах.</w:t>
      </w:r>
    </w:p>
    <w:p w:rsidR="00EB11ED" w:rsidRPr="00EB11ED" w:rsidRDefault="00EB11ED" w:rsidP="00EB11ED">
      <w:pPr>
        <w:spacing w:after="0" w:line="240" w:lineRule="auto"/>
        <w:ind w:firstLine="709"/>
        <w:jc w:val="both"/>
        <w:rPr>
          <w:rFonts w:ascii="Times New Roman" w:eastAsia="Times New Roman" w:hAnsi="Times New Roman"/>
          <w:b/>
          <w:sz w:val="28"/>
          <w:szCs w:val="28"/>
          <w:lang w:val="uk-UA"/>
        </w:rPr>
      </w:pPr>
      <w:r w:rsidRPr="00EB11ED">
        <w:rPr>
          <w:rFonts w:ascii="Times New Roman" w:eastAsia="Times New Roman" w:hAnsi="Times New Roman"/>
          <w:bCs/>
          <w:sz w:val="28"/>
          <w:szCs w:val="28"/>
          <w:lang w:val="uk-UA"/>
        </w:rPr>
        <w:t xml:space="preserve">Підприємством </w:t>
      </w:r>
      <w:r w:rsidRPr="00EB11ED">
        <w:rPr>
          <w:rFonts w:ascii="Times New Roman" w:eastAsia="Times New Roman" w:hAnsi="Times New Roman"/>
          <w:bCs/>
          <w:sz w:val="28"/>
          <w:szCs w:val="28"/>
        </w:rPr>
        <w:t xml:space="preserve"> розроблені та впроваджені протоколи лікування та маршрути пацієнта</w:t>
      </w:r>
      <w:r w:rsidRPr="00EB11ED">
        <w:rPr>
          <w:rFonts w:ascii="Times New Roman" w:eastAsia="Times New Roman" w:hAnsi="Times New Roman"/>
          <w:b/>
          <w:sz w:val="28"/>
          <w:szCs w:val="28"/>
        </w:rPr>
        <w:t>.</w:t>
      </w:r>
    </w:p>
    <w:p w:rsid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eastAsia="Times New Roman" w:hAnsi="Times New Roman"/>
          <w:sz w:val="28"/>
          <w:szCs w:val="28"/>
          <w:lang w:val="uk-UA"/>
        </w:rPr>
        <w:t>Фактично</w:t>
      </w:r>
      <w:r w:rsidRPr="00EB11ED">
        <w:rPr>
          <w:rFonts w:ascii="Times New Roman" w:hAnsi="Times New Roman"/>
          <w:sz w:val="28"/>
          <w:szCs w:val="28"/>
          <w:lang w:val="uk-UA"/>
        </w:rPr>
        <w:t xml:space="preserve"> Підприємство</w:t>
      </w:r>
      <w:r w:rsidRPr="00EB11ED">
        <w:rPr>
          <w:rFonts w:ascii="Times New Roman" w:eastAsia="Times New Roman" w:hAnsi="Times New Roman"/>
          <w:sz w:val="28"/>
          <w:szCs w:val="28"/>
          <w:lang w:val="uk-UA"/>
        </w:rPr>
        <w:t xml:space="preserve"> обслуговує близько </w:t>
      </w:r>
      <w:r w:rsidRPr="00EB11ED">
        <w:rPr>
          <w:rFonts w:ascii="Times New Roman" w:eastAsia="Times New Roman" w:hAnsi="Times New Roman"/>
          <w:b/>
          <w:sz w:val="28"/>
          <w:szCs w:val="28"/>
          <w:lang w:val="uk-UA"/>
        </w:rPr>
        <w:t>19 тисяч</w:t>
      </w:r>
      <w:r w:rsidRPr="00EB11ED">
        <w:rPr>
          <w:rFonts w:ascii="Times New Roman" w:eastAsia="Times New Roman" w:hAnsi="Times New Roman"/>
          <w:sz w:val="28"/>
          <w:szCs w:val="28"/>
          <w:lang w:val="uk-UA"/>
        </w:rPr>
        <w:t xml:space="preserve"> населення та забезпечує базові напрями стаціонарної медичної допомоги відповідно до переліку, визначеного Кабінетом Міністрів України. </w:t>
      </w:r>
      <w:r w:rsidRPr="00EB11ED">
        <w:rPr>
          <w:rFonts w:ascii="Times New Roman" w:hAnsi="Times New Roman"/>
          <w:sz w:val="28"/>
          <w:szCs w:val="28"/>
          <w:lang w:val="uk-UA"/>
        </w:rPr>
        <w:t>З 2023 року на медичному обслуговуванні знаходилось  1435 внутрішньо-переміщених осіб.</w:t>
      </w:r>
    </w:p>
    <w:p w:rsidR="00F31F05" w:rsidRDefault="00F31F05" w:rsidP="00EB11ED">
      <w:pPr>
        <w:spacing w:after="0" w:line="240" w:lineRule="auto"/>
        <w:ind w:firstLine="709"/>
        <w:jc w:val="both"/>
        <w:rPr>
          <w:rFonts w:ascii="Times New Roman" w:hAnsi="Times New Roman"/>
          <w:sz w:val="28"/>
          <w:szCs w:val="28"/>
          <w:lang w:val="uk-UA"/>
        </w:rPr>
      </w:pPr>
    </w:p>
    <w:p w:rsidR="00F31F05" w:rsidRDefault="00F31F05" w:rsidP="00EB11ED">
      <w:pPr>
        <w:spacing w:after="0" w:line="240" w:lineRule="auto"/>
        <w:ind w:firstLine="709"/>
        <w:jc w:val="both"/>
        <w:rPr>
          <w:rFonts w:ascii="Times New Roman" w:hAnsi="Times New Roman"/>
          <w:sz w:val="28"/>
          <w:szCs w:val="28"/>
          <w:lang w:val="uk-UA"/>
        </w:rPr>
      </w:pPr>
    </w:p>
    <w:p w:rsidR="00F31F05" w:rsidRPr="00EB11ED" w:rsidRDefault="00F31F05" w:rsidP="00EB11ED">
      <w:pPr>
        <w:spacing w:after="0" w:line="240" w:lineRule="auto"/>
        <w:ind w:firstLine="709"/>
        <w:jc w:val="both"/>
        <w:rPr>
          <w:rFonts w:ascii="Times New Roman" w:hAnsi="Times New Roman"/>
          <w:sz w:val="28"/>
          <w:szCs w:val="28"/>
          <w:lang w:val="uk-UA"/>
        </w:rPr>
      </w:pPr>
    </w:p>
    <w:p w:rsidR="00EB11ED" w:rsidRPr="00F31F05" w:rsidRDefault="00F31F05" w:rsidP="00EB11ED">
      <w:pPr>
        <w:spacing w:after="0" w:line="240" w:lineRule="auto"/>
        <w:rPr>
          <w:rFonts w:ascii="Times New Roman" w:hAnsi="Times New Roman"/>
          <w:b/>
          <w:sz w:val="28"/>
          <w:szCs w:val="28"/>
          <w:lang w:val="uk-UA"/>
        </w:rPr>
      </w:pPr>
      <w:r>
        <w:rPr>
          <w:rFonts w:ascii="Times New Roman" w:hAnsi="Times New Roman"/>
          <w:b/>
          <w:sz w:val="28"/>
          <w:szCs w:val="28"/>
          <w:lang w:val="uk-UA"/>
        </w:rPr>
        <w:lastRenderedPageBreak/>
        <w:t>Населення громади</w:t>
      </w:r>
    </w:p>
    <w:tbl>
      <w:tblPr>
        <w:tblStyle w:val="121"/>
        <w:tblW w:w="9634" w:type="dxa"/>
        <w:tblLook w:val="04A0" w:firstRow="1" w:lastRow="0" w:firstColumn="1" w:lastColumn="0" w:noHBand="0" w:noVBand="1"/>
      </w:tblPr>
      <w:tblGrid>
        <w:gridCol w:w="4503"/>
        <w:gridCol w:w="1871"/>
        <w:gridCol w:w="1559"/>
        <w:gridCol w:w="1701"/>
      </w:tblGrid>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tcPr>
          <w:p w:rsidR="00EB11ED" w:rsidRPr="00EB11ED" w:rsidRDefault="00EB11ED" w:rsidP="00EB11ED">
            <w:pPr>
              <w:jc w:val="center"/>
              <w:rPr>
                <w:rFonts w:ascii="Times New Roman" w:hAnsi="Times New Roman"/>
                <w:sz w:val="28"/>
                <w:szCs w:val="28"/>
                <w:lang w:val="uk-UA"/>
              </w:rPr>
            </w:pP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b/>
                <w:sz w:val="28"/>
                <w:szCs w:val="28"/>
                <w:lang w:val="uk-UA"/>
              </w:rPr>
            </w:pPr>
            <w:r w:rsidRPr="00F31F05">
              <w:rPr>
                <w:rFonts w:ascii="Times New Roman" w:hAnsi="Times New Roman"/>
                <w:b/>
                <w:sz w:val="28"/>
                <w:szCs w:val="28"/>
                <w:lang w:val="uk-UA"/>
              </w:rPr>
              <w:t>2022</w:t>
            </w:r>
          </w:p>
        </w:tc>
        <w:tc>
          <w:tcPr>
            <w:tcW w:w="1559"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b/>
                <w:sz w:val="28"/>
                <w:szCs w:val="28"/>
                <w:lang w:val="uk-UA"/>
              </w:rPr>
            </w:pPr>
            <w:r w:rsidRPr="00F31F05">
              <w:rPr>
                <w:rFonts w:ascii="Times New Roman" w:hAnsi="Times New Roman"/>
                <w:b/>
                <w:sz w:val="28"/>
                <w:szCs w:val="28"/>
                <w:lang w:val="uk-UA"/>
              </w:rPr>
              <w:t>2023</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b/>
                <w:sz w:val="28"/>
                <w:szCs w:val="28"/>
                <w:lang w:val="uk-UA"/>
              </w:rPr>
            </w:pPr>
            <w:r w:rsidRPr="00F31F05">
              <w:rPr>
                <w:rFonts w:ascii="Times New Roman" w:hAnsi="Times New Roman"/>
                <w:b/>
                <w:sz w:val="28"/>
                <w:szCs w:val="28"/>
                <w:lang w:val="uk-UA"/>
              </w:rPr>
              <w:t>2024</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8"/>
                <w:szCs w:val="28"/>
                <w:lang w:val="uk-UA"/>
              </w:rPr>
            </w:pPr>
            <w:r w:rsidRPr="00EB11ED">
              <w:rPr>
                <w:rFonts w:ascii="Times New Roman" w:hAnsi="Times New Roman"/>
                <w:sz w:val="28"/>
                <w:szCs w:val="28"/>
                <w:lang w:val="uk-UA"/>
              </w:rPr>
              <w:t>Всього</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22 591</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20 613</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18 400</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Діти (0-14)</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3 037</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2 811</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2 689</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Підлітки (15-17)</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817</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843</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711</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Діти (0-17)</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3 854</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3 654</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3 400</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Дорослі (18 і старші)</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18 737</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16 956</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15 000</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Працездатні дорослі (18-54 ж (18-59 ч)</w:t>
            </w:r>
          </w:p>
        </w:tc>
        <w:tc>
          <w:tcPr>
            <w:tcW w:w="187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 xml:space="preserve">Працездатні </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13 361</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11 694</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9 885</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 xml:space="preserve">Пенсіонери </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5 376</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5 265</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5 115</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Фертильний вік</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5 365</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4 704</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4 054</w:t>
            </w:r>
          </w:p>
        </w:tc>
      </w:tr>
    </w:tbl>
    <w:p w:rsidR="00EB11ED" w:rsidRDefault="00EB11ED" w:rsidP="00EB11ED">
      <w:pPr>
        <w:spacing w:after="0" w:line="240" w:lineRule="auto"/>
        <w:ind w:left="-142" w:firstLine="851"/>
        <w:jc w:val="both"/>
        <w:rPr>
          <w:rFonts w:ascii="Times New Roman" w:eastAsia="Times New Roman" w:hAnsi="Times New Roman"/>
          <w:sz w:val="28"/>
          <w:szCs w:val="28"/>
          <w:lang w:val="uk-UA"/>
        </w:rPr>
      </w:pPr>
      <w:r w:rsidRPr="00EB11ED">
        <w:rPr>
          <w:rFonts w:ascii="Times New Roman" w:eastAsia="Times New Roman" w:hAnsi="Times New Roman"/>
          <w:sz w:val="28"/>
          <w:szCs w:val="28"/>
          <w:lang w:val="uk-UA"/>
        </w:rPr>
        <w:t xml:space="preserve">В </w:t>
      </w:r>
      <w:r w:rsidRPr="00EB11ED">
        <w:rPr>
          <w:rFonts w:ascii="Times New Roman" w:hAnsi="Times New Roman"/>
          <w:sz w:val="28"/>
          <w:szCs w:val="28"/>
          <w:lang w:val="uk-UA"/>
        </w:rPr>
        <w:t>Підприємстві</w:t>
      </w:r>
      <w:r w:rsidRPr="00EB11ED">
        <w:rPr>
          <w:rFonts w:ascii="Times New Roman" w:eastAsia="Times New Roman" w:hAnsi="Times New Roman"/>
          <w:sz w:val="28"/>
          <w:szCs w:val="28"/>
          <w:lang w:val="uk-UA"/>
        </w:rPr>
        <w:t xml:space="preserve"> (в стаціонарних відділеннях) проходять лікування більше </w:t>
      </w:r>
      <w:r w:rsidRPr="00EB11ED">
        <w:rPr>
          <w:rFonts w:ascii="Times New Roman" w:eastAsia="Times New Roman" w:hAnsi="Times New Roman"/>
          <w:b/>
          <w:sz w:val="28"/>
          <w:szCs w:val="28"/>
          <w:lang w:val="uk-UA"/>
        </w:rPr>
        <w:t>3,0 тисяч</w:t>
      </w:r>
      <w:r w:rsidRPr="00EB11ED">
        <w:rPr>
          <w:rFonts w:ascii="Times New Roman" w:eastAsia="Times New Roman" w:hAnsi="Times New Roman"/>
          <w:sz w:val="28"/>
          <w:szCs w:val="28"/>
          <w:lang w:val="uk-UA"/>
        </w:rPr>
        <w:t xml:space="preserve"> пацієнтів на рік та до </w:t>
      </w:r>
      <w:r w:rsidRPr="00EB11ED">
        <w:rPr>
          <w:rFonts w:ascii="Times New Roman" w:eastAsia="Times New Roman" w:hAnsi="Times New Roman"/>
          <w:b/>
          <w:sz w:val="28"/>
          <w:szCs w:val="28"/>
          <w:lang w:val="uk-UA"/>
        </w:rPr>
        <w:t>14 тисяч</w:t>
      </w:r>
      <w:r w:rsidRPr="00EB11ED">
        <w:rPr>
          <w:rFonts w:ascii="Times New Roman" w:eastAsia="Times New Roman" w:hAnsi="Times New Roman"/>
          <w:sz w:val="28"/>
          <w:szCs w:val="28"/>
          <w:lang w:val="uk-UA"/>
        </w:rPr>
        <w:t xml:space="preserve"> осіб обслуговуються вузькими спеціалістами в поліклініці. </w:t>
      </w:r>
    </w:p>
    <w:p w:rsidR="00F31F05" w:rsidRPr="00EB11ED" w:rsidRDefault="00F31F05" w:rsidP="00EB11ED">
      <w:pPr>
        <w:spacing w:after="0" w:line="240" w:lineRule="auto"/>
        <w:ind w:left="-142" w:firstLine="851"/>
        <w:jc w:val="both"/>
        <w:rPr>
          <w:rFonts w:ascii="Times New Roman" w:eastAsia="Times New Roman" w:hAnsi="Times New Roman"/>
          <w:sz w:val="28"/>
          <w:szCs w:val="28"/>
          <w:lang w:val="uk-UA"/>
        </w:rPr>
      </w:pPr>
    </w:p>
    <w:p w:rsidR="00EB11ED" w:rsidRDefault="00EB11ED" w:rsidP="00F31F05">
      <w:pPr>
        <w:suppressAutoHyphens/>
        <w:spacing w:after="0" w:line="240" w:lineRule="auto"/>
        <w:ind w:right="38" w:hanging="100"/>
        <w:rPr>
          <w:rFonts w:ascii="Times New Roman" w:eastAsia="Times New Roman" w:hAnsi="Times New Roman"/>
          <w:b/>
          <w:bCs/>
          <w:sz w:val="28"/>
          <w:szCs w:val="28"/>
          <w:lang w:val="uk-UA" w:eastAsia="zh-CN"/>
        </w:rPr>
      </w:pPr>
      <w:r w:rsidRPr="00EB11ED">
        <w:rPr>
          <w:rFonts w:ascii="Times New Roman" w:eastAsia="Times New Roman" w:hAnsi="Times New Roman"/>
          <w:b/>
          <w:bCs/>
          <w:sz w:val="28"/>
          <w:szCs w:val="28"/>
          <w:lang w:val="uk-UA" w:eastAsia="zh-CN"/>
        </w:rPr>
        <w:t>Штати і кадри</w:t>
      </w:r>
    </w:p>
    <w:tbl>
      <w:tblPr>
        <w:tblW w:w="9639" w:type="dxa"/>
        <w:tblInd w:w="108" w:type="dxa"/>
        <w:tblLook w:val="04A0" w:firstRow="1" w:lastRow="0" w:firstColumn="1" w:lastColumn="0" w:noHBand="0" w:noVBand="1"/>
      </w:tblPr>
      <w:tblGrid>
        <w:gridCol w:w="3838"/>
        <w:gridCol w:w="1974"/>
        <w:gridCol w:w="2126"/>
        <w:gridCol w:w="1701"/>
      </w:tblGrid>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b/>
                <w:sz w:val="28"/>
                <w:szCs w:val="28"/>
              </w:rPr>
            </w:pPr>
            <w:r w:rsidRPr="00EB11ED">
              <w:rPr>
                <w:rFonts w:ascii="Times New Roman" w:hAnsi="Times New Roman"/>
                <w:b/>
                <w:sz w:val="28"/>
                <w:szCs w:val="28"/>
              </w:rPr>
              <w:t>Найменування</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b/>
                <w:bCs/>
                <w:sz w:val="28"/>
                <w:szCs w:val="28"/>
              </w:rPr>
            </w:pPr>
            <w:r w:rsidRPr="00EB11ED">
              <w:rPr>
                <w:rFonts w:ascii="Times New Roman" w:hAnsi="Times New Roman"/>
                <w:b/>
                <w:bCs/>
                <w:sz w:val="28"/>
                <w:szCs w:val="28"/>
              </w:rPr>
              <w:t>202</w:t>
            </w:r>
            <w:r w:rsidRPr="00EB11ED">
              <w:rPr>
                <w:rFonts w:ascii="Times New Roman" w:hAnsi="Times New Roman"/>
                <w:b/>
                <w:bCs/>
                <w:sz w:val="28"/>
                <w:szCs w:val="28"/>
                <w:lang w:val="uk-UA"/>
              </w:rPr>
              <w:t>2</w:t>
            </w:r>
            <w:r>
              <w:rPr>
                <w:rFonts w:ascii="Times New Roman" w:hAnsi="Times New Roman"/>
                <w:b/>
                <w:bCs/>
                <w:sz w:val="28"/>
                <w:szCs w:val="28"/>
                <w:lang w:val="uk-UA"/>
              </w:rPr>
              <w:t xml:space="preserve"> </w:t>
            </w:r>
            <w:proofErr w:type="gramStart"/>
            <w:r w:rsidRPr="00EB11ED">
              <w:rPr>
                <w:rFonts w:ascii="Times New Roman" w:hAnsi="Times New Roman"/>
                <w:b/>
                <w:bCs/>
                <w:sz w:val="28"/>
                <w:szCs w:val="28"/>
              </w:rPr>
              <w:t>р</w:t>
            </w:r>
            <w:proofErr w:type="gramEnd"/>
            <w:r w:rsidRPr="00EB11ED">
              <w:rPr>
                <w:rFonts w:ascii="Times New Roman" w:hAnsi="Times New Roman"/>
                <w:b/>
                <w:bCs/>
                <w:sz w:val="28"/>
                <w:szCs w:val="28"/>
              </w:rPr>
              <w:t>ік</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b/>
                <w:bCs/>
                <w:sz w:val="28"/>
                <w:szCs w:val="28"/>
              </w:rPr>
            </w:pPr>
            <w:r w:rsidRPr="00EB11ED">
              <w:rPr>
                <w:rFonts w:ascii="Times New Roman" w:hAnsi="Times New Roman"/>
                <w:b/>
                <w:bCs/>
                <w:sz w:val="28"/>
                <w:szCs w:val="28"/>
              </w:rPr>
              <w:t>202</w:t>
            </w:r>
            <w:r w:rsidRPr="00EB11ED">
              <w:rPr>
                <w:rFonts w:ascii="Times New Roman" w:hAnsi="Times New Roman"/>
                <w:b/>
                <w:bCs/>
                <w:sz w:val="28"/>
                <w:szCs w:val="28"/>
                <w:lang w:val="uk-UA"/>
              </w:rPr>
              <w:t>3</w:t>
            </w:r>
            <w:r>
              <w:rPr>
                <w:rFonts w:ascii="Times New Roman" w:hAnsi="Times New Roman"/>
                <w:b/>
                <w:bCs/>
                <w:sz w:val="28"/>
                <w:szCs w:val="28"/>
                <w:lang w:val="uk-UA"/>
              </w:rPr>
              <w:t xml:space="preserve"> </w:t>
            </w:r>
            <w:proofErr w:type="gramStart"/>
            <w:r w:rsidRPr="00EB11ED">
              <w:rPr>
                <w:rFonts w:ascii="Times New Roman" w:hAnsi="Times New Roman"/>
                <w:b/>
                <w:bCs/>
                <w:sz w:val="28"/>
                <w:szCs w:val="28"/>
              </w:rPr>
              <w:t>р</w:t>
            </w:r>
            <w:proofErr w:type="gramEnd"/>
            <w:r w:rsidRPr="00EB11ED">
              <w:rPr>
                <w:rFonts w:ascii="Times New Roman" w:hAnsi="Times New Roman"/>
                <w:b/>
                <w:bCs/>
                <w:sz w:val="28"/>
                <w:szCs w:val="28"/>
              </w:rPr>
              <w:t>ік</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b/>
                <w:bCs/>
                <w:sz w:val="28"/>
                <w:szCs w:val="28"/>
              </w:rPr>
            </w:pPr>
            <w:r w:rsidRPr="00EB11ED">
              <w:rPr>
                <w:rFonts w:ascii="Times New Roman" w:hAnsi="Times New Roman"/>
                <w:b/>
                <w:bCs/>
                <w:sz w:val="28"/>
                <w:szCs w:val="28"/>
              </w:rPr>
              <w:t xml:space="preserve"> 202</w:t>
            </w:r>
            <w:r w:rsidRPr="00EB11ED">
              <w:rPr>
                <w:rFonts w:ascii="Times New Roman" w:hAnsi="Times New Roman"/>
                <w:b/>
                <w:bCs/>
                <w:sz w:val="28"/>
                <w:szCs w:val="28"/>
                <w:lang w:val="uk-UA"/>
              </w:rPr>
              <w:t>4</w:t>
            </w:r>
            <w:r w:rsidRPr="00EB11ED">
              <w:rPr>
                <w:rFonts w:ascii="Times New Roman" w:hAnsi="Times New Roman"/>
                <w:b/>
                <w:bCs/>
                <w:sz w:val="28"/>
                <w:szCs w:val="28"/>
              </w:rPr>
              <w:t xml:space="preserve"> </w:t>
            </w:r>
            <w:proofErr w:type="gramStart"/>
            <w:r w:rsidRPr="00EB11ED">
              <w:rPr>
                <w:rFonts w:ascii="Times New Roman" w:hAnsi="Times New Roman"/>
                <w:b/>
                <w:bCs/>
                <w:sz w:val="28"/>
                <w:szCs w:val="28"/>
              </w:rPr>
              <w:t>р</w:t>
            </w:r>
            <w:proofErr w:type="gramEnd"/>
            <w:r w:rsidRPr="00EB11ED">
              <w:rPr>
                <w:rFonts w:ascii="Times New Roman" w:hAnsi="Times New Roman"/>
                <w:b/>
                <w:bCs/>
                <w:sz w:val="28"/>
                <w:szCs w:val="28"/>
                <w:lang w:val="uk-UA"/>
              </w:rPr>
              <w:t>і</w:t>
            </w:r>
            <w:r w:rsidRPr="00EB11ED">
              <w:rPr>
                <w:rFonts w:ascii="Times New Roman" w:hAnsi="Times New Roman"/>
                <w:b/>
                <w:bCs/>
                <w:sz w:val="28"/>
                <w:szCs w:val="28"/>
              </w:rPr>
              <w:t>к</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Усього</w:t>
            </w:r>
            <w:r w:rsidRPr="00EB11ED">
              <w:rPr>
                <w:rFonts w:ascii="Times New Roman" w:hAnsi="Times New Roman"/>
                <w:sz w:val="24"/>
                <w:szCs w:val="24"/>
                <w:lang w:val="uk-UA"/>
              </w:rPr>
              <w:t xml:space="preserve"> </w:t>
            </w:r>
            <w:r w:rsidRPr="00EB11ED">
              <w:rPr>
                <w:rFonts w:ascii="Times New Roman" w:hAnsi="Times New Roman"/>
                <w:sz w:val="24"/>
                <w:szCs w:val="24"/>
              </w:rPr>
              <w:t>штатних посад</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151,75</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150,25</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151,25</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Зайняті посади</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123,75</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121,25</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120,75</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Кількість</w:t>
            </w:r>
            <w:r w:rsidRPr="00EB11ED">
              <w:rPr>
                <w:rFonts w:ascii="Times New Roman" w:hAnsi="Times New Roman"/>
                <w:sz w:val="24"/>
                <w:szCs w:val="24"/>
                <w:lang w:val="uk-UA"/>
              </w:rPr>
              <w:t xml:space="preserve"> </w:t>
            </w:r>
            <w:r w:rsidRPr="00EB11ED">
              <w:rPr>
                <w:rFonts w:ascii="Times New Roman" w:hAnsi="Times New Roman"/>
                <w:sz w:val="24"/>
                <w:szCs w:val="24"/>
              </w:rPr>
              <w:t>фіз</w:t>
            </w:r>
            <w:r w:rsidRPr="00EB11ED">
              <w:rPr>
                <w:rFonts w:ascii="Times New Roman" w:hAnsi="Times New Roman"/>
                <w:sz w:val="24"/>
                <w:szCs w:val="24"/>
                <w:lang w:val="uk-UA"/>
              </w:rPr>
              <w:t>ичних</w:t>
            </w:r>
            <w:r w:rsidRPr="00EB11ED">
              <w:rPr>
                <w:rFonts w:ascii="Times New Roman" w:hAnsi="Times New Roman"/>
                <w:sz w:val="24"/>
                <w:szCs w:val="24"/>
              </w:rPr>
              <w:t xml:space="preserve"> </w:t>
            </w:r>
            <w:proofErr w:type="gramStart"/>
            <w:r w:rsidRPr="00EB11ED">
              <w:rPr>
                <w:rFonts w:ascii="Times New Roman" w:hAnsi="Times New Roman"/>
                <w:sz w:val="24"/>
                <w:szCs w:val="24"/>
              </w:rPr>
              <w:t>осіб</w:t>
            </w:r>
            <w:proofErr w:type="gramEnd"/>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126,0</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126,0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126,0</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b/>
                <w:bCs/>
                <w:sz w:val="24"/>
                <w:szCs w:val="24"/>
              </w:rPr>
            </w:pPr>
            <w:r w:rsidRPr="00EB11ED">
              <w:rPr>
                <w:rFonts w:ascii="Times New Roman" w:hAnsi="Times New Roman"/>
                <w:b/>
                <w:bCs/>
                <w:sz w:val="24"/>
                <w:szCs w:val="24"/>
              </w:rPr>
              <w:t>Лікарі</w:t>
            </w:r>
          </w:p>
        </w:tc>
        <w:tc>
          <w:tcPr>
            <w:tcW w:w="1974" w:type="dxa"/>
            <w:tcBorders>
              <w:top w:val="single" w:sz="4" w:space="0" w:color="000000"/>
              <w:left w:val="single" w:sz="4" w:space="0" w:color="000000"/>
              <w:bottom w:val="single" w:sz="4" w:space="0" w:color="000000"/>
              <w:right w:val="nil"/>
            </w:tcBorders>
          </w:tcPr>
          <w:p w:rsidR="00EB11ED" w:rsidRPr="00EB11ED" w:rsidRDefault="00EB11ED" w:rsidP="00EB11ED">
            <w:pPr>
              <w:tabs>
                <w:tab w:val="left" w:pos="6450"/>
                <w:tab w:val="left" w:pos="6555"/>
              </w:tabs>
              <w:snapToGrid w:val="0"/>
              <w:spacing w:after="0" w:line="240" w:lineRule="auto"/>
              <w:jc w:val="center"/>
              <w:rPr>
                <w:rFonts w:ascii="Times New Roman" w:hAnsi="Times New Roman"/>
                <w:b/>
                <w:bCs/>
                <w:sz w:val="28"/>
                <w:szCs w:val="28"/>
              </w:rPr>
            </w:pPr>
          </w:p>
        </w:tc>
        <w:tc>
          <w:tcPr>
            <w:tcW w:w="2126" w:type="dxa"/>
            <w:tcBorders>
              <w:top w:val="single" w:sz="4" w:space="0" w:color="000000"/>
              <w:left w:val="single" w:sz="4" w:space="0" w:color="000000"/>
              <w:bottom w:val="single" w:sz="4" w:space="0" w:color="000000"/>
              <w:right w:val="nil"/>
            </w:tcBorders>
          </w:tcPr>
          <w:p w:rsidR="00EB11ED" w:rsidRPr="00EB11ED" w:rsidRDefault="00EB11ED" w:rsidP="00EB11ED">
            <w:pPr>
              <w:tabs>
                <w:tab w:val="left" w:pos="6450"/>
                <w:tab w:val="left" w:pos="6555"/>
              </w:tabs>
              <w:snapToGrid w:val="0"/>
              <w:spacing w:after="0" w:line="240" w:lineRule="auto"/>
              <w:jc w:val="center"/>
              <w:rPr>
                <w:rFonts w:ascii="Times New Roman" w:hAnsi="Times New Roman"/>
                <w:b/>
                <w:bCs/>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EB11ED" w:rsidRPr="00EB11ED" w:rsidRDefault="00EB11ED" w:rsidP="00EB11ED">
            <w:pPr>
              <w:tabs>
                <w:tab w:val="left" w:pos="6450"/>
                <w:tab w:val="left" w:pos="6555"/>
              </w:tabs>
              <w:snapToGrid w:val="0"/>
              <w:spacing w:after="0" w:line="240" w:lineRule="auto"/>
              <w:jc w:val="center"/>
              <w:rPr>
                <w:rFonts w:ascii="Times New Roman" w:hAnsi="Times New Roman"/>
                <w:b/>
                <w:bCs/>
                <w:sz w:val="28"/>
                <w:szCs w:val="28"/>
              </w:rPr>
            </w:pP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Усього</w:t>
            </w:r>
            <w:r w:rsidRPr="00EB11ED">
              <w:rPr>
                <w:rFonts w:ascii="Times New Roman" w:hAnsi="Times New Roman"/>
                <w:sz w:val="24"/>
                <w:szCs w:val="24"/>
                <w:lang w:val="uk-UA"/>
              </w:rPr>
              <w:t xml:space="preserve"> </w:t>
            </w:r>
            <w:r w:rsidRPr="00EB11ED">
              <w:rPr>
                <w:rFonts w:ascii="Times New Roman" w:hAnsi="Times New Roman"/>
                <w:sz w:val="24"/>
                <w:szCs w:val="24"/>
              </w:rPr>
              <w:t>штатних посад</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38,0</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39,5</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36,5</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Зайняті посади</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29,75</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26,0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24,75</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Кількість</w:t>
            </w:r>
            <w:r w:rsidRPr="00EB11ED">
              <w:rPr>
                <w:rFonts w:ascii="Times New Roman" w:hAnsi="Times New Roman"/>
                <w:sz w:val="24"/>
                <w:szCs w:val="24"/>
                <w:lang w:val="uk-UA"/>
              </w:rPr>
              <w:t xml:space="preserve"> </w:t>
            </w:r>
            <w:r w:rsidRPr="00EB11ED">
              <w:rPr>
                <w:rFonts w:ascii="Times New Roman" w:hAnsi="Times New Roman"/>
                <w:sz w:val="24"/>
                <w:szCs w:val="24"/>
              </w:rPr>
              <w:t xml:space="preserve">фіз. </w:t>
            </w:r>
            <w:proofErr w:type="gramStart"/>
            <w:r w:rsidRPr="00EB11ED">
              <w:rPr>
                <w:rFonts w:ascii="Times New Roman" w:hAnsi="Times New Roman"/>
                <w:sz w:val="24"/>
                <w:szCs w:val="24"/>
              </w:rPr>
              <w:t>осіб</w:t>
            </w:r>
            <w:proofErr w:type="gramEnd"/>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26,0</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31,0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29,0</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lang w:val="uk-UA"/>
              </w:rPr>
            </w:pPr>
            <w:r w:rsidRPr="00EB11ED">
              <w:rPr>
                <w:rFonts w:ascii="Times New Roman" w:hAnsi="Times New Roman"/>
                <w:sz w:val="24"/>
                <w:szCs w:val="24"/>
                <w:lang w:val="uk-UA"/>
              </w:rPr>
              <w:t>% укомплектованості</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68,4</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78,5</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79,5</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b/>
                <w:bCs/>
                <w:sz w:val="24"/>
                <w:szCs w:val="24"/>
              </w:rPr>
            </w:pPr>
            <w:r w:rsidRPr="00EB11ED">
              <w:rPr>
                <w:rFonts w:ascii="Times New Roman" w:hAnsi="Times New Roman"/>
                <w:b/>
                <w:bCs/>
                <w:sz w:val="24"/>
                <w:szCs w:val="24"/>
              </w:rPr>
              <w:t>Середні</w:t>
            </w:r>
            <w:r w:rsidRPr="00EB11ED">
              <w:rPr>
                <w:rFonts w:ascii="Times New Roman" w:hAnsi="Times New Roman"/>
                <w:b/>
                <w:bCs/>
                <w:sz w:val="24"/>
                <w:szCs w:val="24"/>
                <w:lang w:val="uk-UA"/>
              </w:rPr>
              <w:t xml:space="preserve"> </w:t>
            </w:r>
            <w:r w:rsidRPr="00EB11ED">
              <w:rPr>
                <w:rFonts w:ascii="Times New Roman" w:hAnsi="Times New Roman"/>
                <w:b/>
                <w:bCs/>
                <w:sz w:val="24"/>
                <w:szCs w:val="24"/>
              </w:rPr>
              <w:t>мед</w:t>
            </w:r>
            <w:r w:rsidRPr="00EB11ED">
              <w:rPr>
                <w:rFonts w:ascii="Times New Roman" w:hAnsi="Times New Roman"/>
                <w:b/>
                <w:bCs/>
                <w:sz w:val="24"/>
                <w:szCs w:val="24"/>
                <w:lang w:val="uk-UA"/>
              </w:rPr>
              <w:t xml:space="preserve">ичні </w:t>
            </w:r>
            <w:r w:rsidRPr="00EB11ED">
              <w:rPr>
                <w:rFonts w:ascii="Times New Roman" w:hAnsi="Times New Roman"/>
                <w:b/>
                <w:bCs/>
                <w:sz w:val="24"/>
                <w:szCs w:val="24"/>
              </w:rPr>
              <w:t>працівники</w:t>
            </w:r>
          </w:p>
        </w:tc>
        <w:tc>
          <w:tcPr>
            <w:tcW w:w="1974" w:type="dxa"/>
            <w:tcBorders>
              <w:top w:val="single" w:sz="4" w:space="0" w:color="000000"/>
              <w:left w:val="single" w:sz="4" w:space="0" w:color="000000"/>
              <w:bottom w:val="single" w:sz="4" w:space="0" w:color="000000"/>
              <w:right w:val="nil"/>
            </w:tcBorders>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p>
        </w:tc>
        <w:tc>
          <w:tcPr>
            <w:tcW w:w="2126" w:type="dxa"/>
            <w:tcBorders>
              <w:top w:val="single" w:sz="4" w:space="0" w:color="000000"/>
              <w:left w:val="single" w:sz="4" w:space="0" w:color="000000"/>
              <w:bottom w:val="single" w:sz="4" w:space="0" w:color="000000"/>
              <w:right w:val="nil"/>
            </w:tcBorders>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Усього</w:t>
            </w:r>
            <w:r w:rsidRPr="00EB11ED">
              <w:rPr>
                <w:rFonts w:ascii="Times New Roman" w:hAnsi="Times New Roman"/>
                <w:sz w:val="24"/>
                <w:szCs w:val="24"/>
                <w:lang w:val="uk-UA"/>
              </w:rPr>
              <w:t xml:space="preserve"> </w:t>
            </w:r>
            <w:r w:rsidRPr="00EB11ED">
              <w:rPr>
                <w:rFonts w:ascii="Times New Roman" w:hAnsi="Times New Roman"/>
                <w:sz w:val="24"/>
                <w:szCs w:val="24"/>
              </w:rPr>
              <w:t>штатних посад</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49,0</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51,0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53,0</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Зайняті посади</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43,75</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47,0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47,0</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Кількість</w:t>
            </w:r>
            <w:r w:rsidRPr="00EB11ED">
              <w:rPr>
                <w:rFonts w:ascii="Times New Roman" w:hAnsi="Times New Roman"/>
                <w:sz w:val="24"/>
                <w:szCs w:val="24"/>
                <w:lang w:val="uk-UA"/>
              </w:rPr>
              <w:t xml:space="preserve"> </w:t>
            </w:r>
            <w:r w:rsidRPr="00EB11ED">
              <w:rPr>
                <w:rFonts w:ascii="Times New Roman" w:hAnsi="Times New Roman"/>
                <w:sz w:val="24"/>
                <w:szCs w:val="24"/>
              </w:rPr>
              <w:t xml:space="preserve">фіз. </w:t>
            </w:r>
            <w:proofErr w:type="gramStart"/>
            <w:r w:rsidRPr="00EB11ED">
              <w:rPr>
                <w:rFonts w:ascii="Times New Roman" w:hAnsi="Times New Roman"/>
                <w:sz w:val="24"/>
                <w:szCs w:val="24"/>
              </w:rPr>
              <w:t>осіб</w:t>
            </w:r>
            <w:proofErr w:type="gramEnd"/>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47,0</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44,0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49,0</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lang w:val="uk-UA"/>
              </w:rPr>
            </w:pPr>
            <w:r w:rsidRPr="00EB11ED">
              <w:rPr>
                <w:rFonts w:ascii="Times New Roman" w:hAnsi="Times New Roman"/>
                <w:sz w:val="24"/>
                <w:szCs w:val="24"/>
                <w:lang w:val="uk-UA"/>
              </w:rPr>
              <w:t>% укомплектованості</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95,9</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86,3</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92,5</w:t>
            </w:r>
          </w:p>
        </w:tc>
      </w:tr>
    </w:tbl>
    <w:p w:rsidR="00EB11ED" w:rsidRDefault="00EB11ED" w:rsidP="00EB11ED">
      <w:pPr>
        <w:tabs>
          <w:tab w:val="center" w:pos="4961"/>
        </w:tabs>
        <w:spacing w:after="0" w:line="240" w:lineRule="auto"/>
        <w:ind w:firstLine="567"/>
        <w:jc w:val="both"/>
        <w:rPr>
          <w:rFonts w:ascii="Times New Roman" w:hAnsi="Times New Roman"/>
          <w:bCs/>
          <w:iCs/>
          <w:sz w:val="28"/>
          <w:szCs w:val="28"/>
          <w:lang w:val="uk-UA"/>
        </w:rPr>
      </w:pPr>
    </w:p>
    <w:p w:rsidR="00EB11ED" w:rsidRPr="00EB11ED" w:rsidRDefault="00EB11ED" w:rsidP="00EB11ED">
      <w:pPr>
        <w:tabs>
          <w:tab w:val="center" w:pos="4961"/>
        </w:tabs>
        <w:spacing w:after="0" w:line="240" w:lineRule="auto"/>
        <w:ind w:firstLine="567"/>
        <w:jc w:val="both"/>
        <w:rPr>
          <w:rFonts w:ascii="Times New Roman" w:hAnsi="Times New Roman"/>
          <w:bCs/>
          <w:iCs/>
          <w:sz w:val="28"/>
          <w:szCs w:val="28"/>
        </w:rPr>
      </w:pPr>
      <w:r w:rsidRPr="00EB11ED">
        <w:rPr>
          <w:rFonts w:ascii="Times New Roman" w:hAnsi="Times New Roman"/>
          <w:bCs/>
          <w:iCs/>
          <w:sz w:val="28"/>
          <w:szCs w:val="28"/>
          <w:lang w:val="uk-UA"/>
        </w:rPr>
        <w:t xml:space="preserve">Для </w:t>
      </w:r>
      <w:r w:rsidRPr="00EB11ED">
        <w:rPr>
          <w:rFonts w:ascii="Times New Roman" w:hAnsi="Times New Roman"/>
          <w:bCs/>
          <w:iCs/>
          <w:sz w:val="28"/>
          <w:szCs w:val="28"/>
        </w:rPr>
        <w:t>оптимізації штату закладу здійснюється та впроваджується</w:t>
      </w:r>
      <w:r w:rsidRPr="00EB11ED">
        <w:rPr>
          <w:rFonts w:ascii="Times New Roman" w:hAnsi="Times New Roman"/>
          <w:bCs/>
          <w:iCs/>
          <w:sz w:val="28"/>
          <w:szCs w:val="28"/>
          <w:lang w:val="uk-UA"/>
        </w:rPr>
        <w:t xml:space="preserve"> </w:t>
      </w:r>
      <w:r w:rsidRPr="00EB11ED">
        <w:rPr>
          <w:rFonts w:ascii="Times New Roman" w:hAnsi="Times New Roman"/>
          <w:bCs/>
          <w:iCs/>
          <w:sz w:val="28"/>
          <w:szCs w:val="28"/>
        </w:rPr>
        <w:t>наступне:</w:t>
      </w:r>
    </w:p>
    <w:p w:rsidR="00EB11ED" w:rsidRPr="00EB11ED" w:rsidRDefault="00EB11ED" w:rsidP="00EB11ED">
      <w:pPr>
        <w:numPr>
          <w:ilvl w:val="0"/>
          <w:numId w:val="5"/>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sidRPr="00EB11ED">
        <w:rPr>
          <w:rFonts w:ascii="Times New Roman" w:eastAsia="Times New Roman" w:hAnsi="Times New Roman"/>
          <w:bCs/>
          <w:iCs/>
          <w:sz w:val="28"/>
          <w:szCs w:val="28"/>
          <w:lang w:val="uk-UA" w:eastAsia="ru-RU"/>
        </w:rPr>
        <w:t>п</w:t>
      </w:r>
      <w:r w:rsidRPr="00EB11ED">
        <w:rPr>
          <w:rFonts w:ascii="Times New Roman" w:eastAsia="Times New Roman" w:hAnsi="Times New Roman"/>
          <w:bCs/>
          <w:iCs/>
          <w:sz w:val="28"/>
          <w:szCs w:val="28"/>
          <w:lang w:eastAsia="ru-RU"/>
        </w:rPr>
        <w:t>роходження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спеціалізації</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наявних</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спеціалістів для заміщення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відсутніх;</w:t>
      </w:r>
    </w:p>
    <w:p w:rsidR="00EB11ED" w:rsidRPr="00EB11ED" w:rsidRDefault="00EB11ED" w:rsidP="00EB11ED">
      <w:pPr>
        <w:numPr>
          <w:ilvl w:val="0"/>
          <w:numId w:val="5"/>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sidRPr="00EB11ED">
        <w:rPr>
          <w:rFonts w:ascii="Times New Roman" w:eastAsia="Times New Roman" w:hAnsi="Times New Roman"/>
          <w:bCs/>
          <w:iCs/>
          <w:sz w:val="28"/>
          <w:szCs w:val="28"/>
          <w:lang w:val="uk-UA" w:eastAsia="ru-RU"/>
        </w:rPr>
        <w:t>ч</w:t>
      </w:r>
      <w:r w:rsidRPr="00EB11ED">
        <w:rPr>
          <w:rFonts w:ascii="Times New Roman" w:eastAsia="Times New Roman" w:hAnsi="Times New Roman"/>
          <w:bCs/>
          <w:iCs/>
          <w:sz w:val="28"/>
          <w:szCs w:val="28"/>
          <w:lang w:eastAsia="ru-RU"/>
        </w:rPr>
        <w:t>іткий</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розподіл</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обов’язків</w:t>
      </w:r>
      <w:r w:rsidRPr="00EB11ED">
        <w:rPr>
          <w:rFonts w:ascii="Times New Roman" w:eastAsia="Times New Roman" w:hAnsi="Times New Roman"/>
          <w:bCs/>
          <w:iCs/>
          <w:sz w:val="28"/>
          <w:szCs w:val="28"/>
          <w:lang w:val="uk-UA" w:eastAsia="ru-RU"/>
        </w:rPr>
        <w:t xml:space="preserve"> між директором</w:t>
      </w:r>
      <w:r w:rsidRPr="00EB11ED">
        <w:rPr>
          <w:rFonts w:ascii="Times New Roman" w:eastAsia="Times New Roman" w:hAnsi="Times New Roman"/>
          <w:bCs/>
          <w:iCs/>
          <w:sz w:val="28"/>
          <w:szCs w:val="28"/>
          <w:lang w:eastAsia="ru-RU"/>
        </w:rPr>
        <w:t xml:space="preserve"> закладу та </w:t>
      </w:r>
      <w:r w:rsidRPr="00EB11ED">
        <w:rPr>
          <w:rFonts w:ascii="Times New Roman" w:eastAsia="Times New Roman" w:hAnsi="Times New Roman"/>
          <w:bCs/>
          <w:iCs/>
          <w:sz w:val="28"/>
          <w:szCs w:val="28"/>
          <w:lang w:val="uk-UA" w:eastAsia="ru-RU"/>
        </w:rPr>
        <w:t>медичним директором</w:t>
      </w:r>
      <w:r w:rsidRPr="00EB11ED">
        <w:rPr>
          <w:rFonts w:ascii="Times New Roman" w:eastAsia="Times New Roman" w:hAnsi="Times New Roman"/>
          <w:bCs/>
          <w:iCs/>
          <w:sz w:val="28"/>
          <w:szCs w:val="28"/>
          <w:lang w:eastAsia="ru-RU"/>
        </w:rPr>
        <w:t xml:space="preserve"> для постійного та ефективного</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супроводу</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відповідних ланок роботи;</w:t>
      </w:r>
    </w:p>
    <w:p w:rsidR="00EB11ED" w:rsidRPr="00EB11ED" w:rsidRDefault="00EB11ED" w:rsidP="00EB11ED">
      <w:pPr>
        <w:numPr>
          <w:ilvl w:val="0"/>
          <w:numId w:val="5"/>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sidRPr="00EB11ED">
        <w:rPr>
          <w:rFonts w:ascii="Times New Roman" w:eastAsia="Times New Roman" w:hAnsi="Times New Roman"/>
          <w:bCs/>
          <w:iCs/>
          <w:sz w:val="28"/>
          <w:szCs w:val="28"/>
          <w:lang w:val="uk-UA" w:eastAsia="ru-RU"/>
        </w:rPr>
        <w:t>з</w:t>
      </w:r>
      <w:r w:rsidRPr="00EB11ED">
        <w:rPr>
          <w:rFonts w:ascii="Times New Roman" w:eastAsia="Times New Roman" w:hAnsi="Times New Roman"/>
          <w:bCs/>
          <w:iCs/>
          <w:sz w:val="28"/>
          <w:szCs w:val="28"/>
          <w:lang w:eastAsia="ru-RU"/>
        </w:rPr>
        <w:t>аохочення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молодих</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спеціалістів</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сучасними</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умовами</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праці, доплатами, службовим</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житлом;</w:t>
      </w:r>
    </w:p>
    <w:p w:rsidR="00EB11ED" w:rsidRPr="00EB11ED" w:rsidRDefault="00EB11ED" w:rsidP="00EB11ED">
      <w:pPr>
        <w:numPr>
          <w:ilvl w:val="0"/>
          <w:numId w:val="5"/>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sidRPr="00EB11ED">
        <w:rPr>
          <w:rFonts w:ascii="Times New Roman" w:eastAsia="Times New Roman" w:hAnsi="Times New Roman"/>
          <w:bCs/>
          <w:iCs/>
          <w:sz w:val="28"/>
          <w:szCs w:val="28"/>
          <w:lang w:val="uk-UA" w:eastAsia="ru-RU"/>
        </w:rPr>
        <w:t>з</w:t>
      </w:r>
      <w:r w:rsidRPr="00EB11ED">
        <w:rPr>
          <w:rFonts w:ascii="Times New Roman" w:eastAsia="Times New Roman" w:hAnsi="Times New Roman"/>
          <w:bCs/>
          <w:iCs/>
          <w:sz w:val="28"/>
          <w:szCs w:val="28"/>
          <w:lang w:eastAsia="ru-RU"/>
        </w:rPr>
        <w:t>алучення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спеціалістів, які</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відсутні у закладі, та придбання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необхідного</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обладнання для збільшення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кількості</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підписаних</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пакетів</w:t>
      </w:r>
      <w:r w:rsidRPr="00EB11ED">
        <w:rPr>
          <w:rFonts w:ascii="Times New Roman" w:eastAsia="Times New Roman" w:hAnsi="Times New Roman"/>
          <w:bCs/>
          <w:iCs/>
          <w:sz w:val="28"/>
          <w:szCs w:val="28"/>
          <w:lang w:val="uk-UA" w:eastAsia="ru-RU"/>
        </w:rPr>
        <w:t>.</w:t>
      </w:r>
    </w:p>
    <w:p w:rsidR="00EB11ED" w:rsidRPr="00711384" w:rsidRDefault="00EB11ED" w:rsidP="00EB11ED">
      <w:pPr>
        <w:spacing w:after="0" w:line="240" w:lineRule="auto"/>
        <w:ind w:firstLine="709"/>
        <w:jc w:val="both"/>
        <w:rPr>
          <w:rFonts w:ascii="Times New Roman" w:hAnsi="Times New Roman"/>
          <w:sz w:val="28"/>
          <w:szCs w:val="28"/>
          <w:lang w:val="uk-UA"/>
        </w:rPr>
      </w:pPr>
      <w:r w:rsidRPr="00711384">
        <w:rPr>
          <w:rFonts w:ascii="Times New Roman" w:hAnsi="Times New Roman"/>
          <w:sz w:val="28"/>
          <w:szCs w:val="28"/>
          <w:lang w:val="uk-UA"/>
        </w:rPr>
        <w:t>Пріоритетними напрямками діяльності Комунального некомерційного підприємства «Ананьївська багатопрофільна</w:t>
      </w:r>
      <w:r w:rsidR="00711384" w:rsidRPr="00711384">
        <w:rPr>
          <w:rFonts w:ascii="Times New Roman" w:hAnsi="Times New Roman"/>
          <w:sz w:val="28"/>
          <w:szCs w:val="28"/>
          <w:lang w:val="uk-UA"/>
        </w:rPr>
        <w:t xml:space="preserve"> міська лікарня</w:t>
      </w:r>
      <w:r w:rsidRPr="00711384">
        <w:rPr>
          <w:rFonts w:ascii="Times New Roman" w:hAnsi="Times New Roman"/>
          <w:sz w:val="28"/>
          <w:szCs w:val="28"/>
          <w:lang w:val="uk-UA"/>
        </w:rPr>
        <w:t xml:space="preserve"> Ананьївської міської ради</w:t>
      </w:r>
      <w:r w:rsidR="00711384" w:rsidRPr="00711384">
        <w:rPr>
          <w:rFonts w:ascii="Times New Roman" w:hAnsi="Times New Roman"/>
          <w:sz w:val="28"/>
          <w:szCs w:val="28"/>
          <w:lang w:val="uk-UA"/>
        </w:rPr>
        <w:t>»</w:t>
      </w:r>
      <w:r w:rsidRPr="00711384">
        <w:rPr>
          <w:rFonts w:ascii="Times New Roman" w:hAnsi="Times New Roman"/>
          <w:sz w:val="28"/>
          <w:szCs w:val="28"/>
          <w:lang w:val="uk-UA"/>
        </w:rPr>
        <w:t xml:space="preserve"> є:</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забезпечення надання доступної та якісної медичної допомоги;</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lastRenderedPageBreak/>
        <w:t>перегляд штатів, відповідно до потреб медичних послуг;</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покращення матеріально-технічної бази;</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оптимізація діяльності закладу;</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підвищення рівня задоволеності пацієнта;</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впровадження нових сучасних технологій та методів лікування;</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надання невідкладної медичної допомоги;</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надання медичної допомоги дітям;</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підвищення кваліфікації медичного персоналу шляхом безперервного професійного розвитку;</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надання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медичної</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допомоги</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 xml:space="preserve">жінкам </w:t>
      </w:r>
      <w:proofErr w:type="gramStart"/>
      <w:r w:rsidRPr="00EB11ED">
        <w:rPr>
          <w:rFonts w:ascii="Times New Roman" w:eastAsia="Courier New" w:hAnsi="Times New Roman"/>
          <w:sz w:val="28"/>
          <w:szCs w:val="28"/>
          <w:lang w:eastAsia="ru-RU"/>
        </w:rPr>
        <w:t>при</w:t>
      </w:r>
      <w:proofErr w:type="gramEnd"/>
      <w:r w:rsidRPr="00EB11ED">
        <w:rPr>
          <w:rFonts w:ascii="Times New Roman" w:eastAsia="Courier New" w:hAnsi="Times New Roman"/>
          <w:sz w:val="28"/>
          <w:szCs w:val="28"/>
          <w:lang w:eastAsia="ru-RU"/>
        </w:rPr>
        <w:t xml:space="preserve"> вагітності;</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виконання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протиепідемічних</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заходів з метою попередження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інфекційної</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захворюваності;</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val="uk-UA" w:eastAsia="ru-RU"/>
        </w:rPr>
        <w:t>наявність якісних медичних препаратів та витратних матеріалів;</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надання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медичної</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допомоги</w:t>
      </w:r>
      <w:r w:rsidRPr="00EB11ED">
        <w:rPr>
          <w:rFonts w:ascii="Times New Roman" w:eastAsia="Courier New" w:hAnsi="Times New Roman"/>
          <w:sz w:val="28"/>
          <w:szCs w:val="28"/>
          <w:lang w:val="uk-UA" w:eastAsia="ru-RU"/>
        </w:rPr>
        <w:t xml:space="preserve"> </w:t>
      </w:r>
      <w:proofErr w:type="gramStart"/>
      <w:r w:rsidRPr="00EB11ED">
        <w:rPr>
          <w:rFonts w:ascii="Times New Roman" w:eastAsia="Courier New" w:hAnsi="Times New Roman"/>
          <w:sz w:val="28"/>
          <w:szCs w:val="28"/>
          <w:lang w:eastAsia="ru-RU"/>
        </w:rPr>
        <w:t>п</w:t>
      </w:r>
      <w:proofErr w:type="gramEnd"/>
      <w:r w:rsidRPr="00EB11ED">
        <w:rPr>
          <w:rFonts w:ascii="Times New Roman" w:eastAsia="Courier New" w:hAnsi="Times New Roman"/>
          <w:sz w:val="28"/>
          <w:szCs w:val="28"/>
          <w:lang w:eastAsia="ru-RU"/>
        </w:rPr>
        <w:t>ільговим</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категоріям</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населення;</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удосконалення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системи</w:t>
      </w:r>
      <w:r w:rsidRPr="00EB11ED">
        <w:rPr>
          <w:rFonts w:ascii="Times New Roman" w:eastAsia="Courier New" w:hAnsi="Times New Roman"/>
          <w:sz w:val="28"/>
          <w:szCs w:val="28"/>
          <w:lang w:val="uk-UA" w:eastAsia="ru-RU"/>
        </w:rPr>
        <w:t xml:space="preserve"> </w:t>
      </w:r>
      <w:proofErr w:type="gramStart"/>
      <w:r w:rsidRPr="00EB11ED">
        <w:rPr>
          <w:rFonts w:ascii="Times New Roman" w:eastAsia="Courier New" w:hAnsi="Times New Roman"/>
          <w:sz w:val="28"/>
          <w:szCs w:val="28"/>
          <w:lang w:eastAsia="ru-RU"/>
        </w:rPr>
        <w:t>проф</w:t>
      </w:r>
      <w:proofErr w:type="gramEnd"/>
      <w:r w:rsidRPr="00EB11ED">
        <w:rPr>
          <w:rFonts w:ascii="Times New Roman" w:eastAsia="Courier New" w:hAnsi="Times New Roman"/>
          <w:sz w:val="28"/>
          <w:szCs w:val="28"/>
          <w:lang w:eastAsia="ru-RU"/>
        </w:rPr>
        <w:t>ілактичних</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медичних</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оглядів;</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інформатизація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медичної</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галузі;</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забезпечення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дотримання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 xml:space="preserve">медичним персоналом норм </w:t>
      </w:r>
      <w:proofErr w:type="gramStart"/>
      <w:r w:rsidRPr="00EB11ED">
        <w:rPr>
          <w:rFonts w:ascii="Times New Roman" w:eastAsia="Courier New" w:hAnsi="Times New Roman"/>
          <w:sz w:val="28"/>
          <w:szCs w:val="28"/>
          <w:lang w:eastAsia="ru-RU"/>
        </w:rPr>
        <w:t>л</w:t>
      </w:r>
      <w:proofErr w:type="gramEnd"/>
      <w:r w:rsidRPr="00EB11ED">
        <w:rPr>
          <w:rFonts w:ascii="Times New Roman" w:eastAsia="Courier New" w:hAnsi="Times New Roman"/>
          <w:sz w:val="28"/>
          <w:szCs w:val="28"/>
          <w:lang w:eastAsia="ru-RU"/>
        </w:rPr>
        <w:t>ікарської</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етики та деонтології.</w:t>
      </w:r>
    </w:p>
    <w:p w:rsidR="00EB11ED" w:rsidRPr="00EB11ED" w:rsidRDefault="00EB11ED" w:rsidP="00EB11ED">
      <w:pPr>
        <w:shd w:val="clear" w:color="auto" w:fill="FFFFFF"/>
        <w:spacing w:after="0" w:line="240" w:lineRule="auto"/>
        <w:ind w:firstLine="709"/>
        <w:jc w:val="both"/>
        <w:rPr>
          <w:rFonts w:ascii="Times New Roman" w:hAnsi="Times New Roman"/>
          <w:sz w:val="28"/>
          <w:szCs w:val="28"/>
        </w:rPr>
      </w:pPr>
      <w:r w:rsidRPr="00EB11ED">
        <w:rPr>
          <w:rFonts w:ascii="Times New Roman" w:hAnsi="Times New Roman"/>
          <w:sz w:val="28"/>
          <w:szCs w:val="28"/>
          <w:lang w:val="uk-UA"/>
        </w:rPr>
        <w:t xml:space="preserve">Підприємство </w:t>
      </w:r>
      <w:r w:rsidRPr="00EB11ED">
        <w:rPr>
          <w:rFonts w:ascii="Times New Roman" w:hAnsi="Times New Roman"/>
          <w:sz w:val="28"/>
          <w:szCs w:val="28"/>
        </w:rPr>
        <w:t>здійснює</w:t>
      </w:r>
      <w:r w:rsidRPr="00EB11ED">
        <w:rPr>
          <w:rFonts w:ascii="Times New Roman" w:hAnsi="Times New Roman"/>
          <w:sz w:val="28"/>
          <w:szCs w:val="28"/>
          <w:lang w:val="uk-UA"/>
        </w:rPr>
        <w:t xml:space="preserve"> </w:t>
      </w:r>
      <w:r w:rsidRPr="00EB11ED">
        <w:rPr>
          <w:rFonts w:ascii="Times New Roman" w:hAnsi="Times New Roman"/>
          <w:sz w:val="28"/>
          <w:szCs w:val="28"/>
        </w:rPr>
        <w:t>діяльність з акцентом на профілактичну медицину, подальше оснащення</w:t>
      </w:r>
      <w:r w:rsidRPr="00EB11ED">
        <w:rPr>
          <w:rFonts w:ascii="Times New Roman" w:hAnsi="Times New Roman"/>
          <w:sz w:val="28"/>
          <w:szCs w:val="28"/>
          <w:lang w:val="uk-UA"/>
        </w:rPr>
        <w:t xml:space="preserve"> </w:t>
      </w:r>
      <w:r w:rsidRPr="00EB11ED">
        <w:rPr>
          <w:rFonts w:ascii="Times New Roman" w:hAnsi="Times New Roman"/>
          <w:sz w:val="28"/>
          <w:szCs w:val="28"/>
        </w:rPr>
        <w:t>лікувально-діагностичним</w:t>
      </w:r>
      <w:r w:rsidRPr="00EB11ED">
        <w:rPr>
          <w:rFonts w:ascii="Times New Roman" w:hAnsi="Times New Roman"/>
          <w:sz w:val="28"/>
          <w:szCs w:val="28"/>
          <w:lang w:val="uk-UA"/>
        </w:rPr>
        <w:t xml:space="preserve"> </w:t>
      </w:r>
      <w:r w:rsidRPr="00EB11ED">
        <w:rPr>
          <w:rFonts w:ascii="Times New Roman" w:hAnsi="Times New Roman"/>
          <w:sz w:val="28"/>
          <w:szCs w:val="28"/>
        </w:rPr>
        <w:t>обладнанням, раціональне</w:t>
      </w:r>
      <w:r w:rsidRPr="00EB11ED">
        <w:rPr>
          <w:rFonts w:ascii="Times New Roman" w:hAnsi="Times New Roman"/>
          <w:sz w:val="28"/>
          <w:szCs w:val="28"/>
          <w:lang w:val="uk-UA"/>
        </w:rPr>
        <w:t xml:space="preserve"> </w:t>
      </w:r>
      <w:r w:rsidRPr="00EB11ED">
        <w:rPr>
          <w:rFonts w:ascii="Times New Roman" w:hAnsi="Times New Roman"/>
          <w:sz w:val="28"/>
          <w:szCs w:val="28"/>
        </w:rPr>
        <w:t>використання</w:t>
      </w:r>
      <w:r w:rsidRPr="00EB11ED">
        <w:rPr>
          <w:rFonts w:ascii="Times New Roman" w:hAnsi="Times New Roman"/>
          <w:sz w:val="28"/>
          <w:szCs w:val="28"/>
          <w:lang w:val="uk-UA"/>
        </w:rPr>
        <w:t xml:space="preserve"> </w:t>
      </w:r>
      <w:r w:rsidRPr="00EB11ED">
        <w:rPr>
          <w:rFonts w:ascii="Times New Roman" w:hAnsi="Times New Roman"/>
          <w:sz w:val="28"/>
          <w:szCs w:val="28"/>
        </w:rPr>
        <w:t>ліжкового фонду, удосконалення</w:t>
      </w:r>
      <w:r w:rsidRPr="00EB11ED">
        <w:rPr>
          <w:rFonts w:ascii="Times New Roman" w:hAnsi="Times New Roman"/>
          <w:sz w:val="28"/>
          <w:szCs w:val="28"/>
          <w:lang w:val="uk-UA"/>
        </w:rPr>
        <w:t xml:space="preserve"> </w:t>
      </w:r>
      <w:r w:rsidRPr="00EB11ED">
        <w:rPr>
          <w:rFonts w:ascii="Times New Roman" w:hAnsi="Times New Roman"/>
          <w:sz w:val="28"/>
          <w:szCs w:val="28"/>
        </w:rPr>
        <w:t>кадрової</w:t>
      </w:r>
      <w:r w:rsidRPr="00EB11ED">
        <w:rPr>
          <w:rFonts w:ascii="Times New Roman" w:hAnsi="Times New Roman"/>
          <w:sz w:val="28"/>
          <w:szCs w:val="28"/>
          <w:lang w:val="uk-UA"/>
        </w:rPr>
        <w:t xml:space="preserve"> </w:t>
      </w:r>
      <w:r w:rsidRPr="00EB11ED">
        <w:rPr>
          <w:rFonts w:ascii="Times New Roman" w:hAnsi="Times New Roman"/>
          <w:sz w:val="28"/>
          <w:szCs w:val="28"/>
        </w:rPr>
        <w:t>політики, медичне</w:t>
      </w:r>
      <w:r w:rsidRPr="00EB11ED">
        <w:rPr>
          <w:rFonts w:ascii="Times New Roman" w:hAnsi="Times New Roman"/>
          <w:sz w:val="28"/>
          <w:szCs w:val="28"/>
          <w:lang w:val="uk-UA"/>
        </w:rPr>
        <w:t xml:space="preserve"> </w:t>
      </w:r>
      <w:r w:rsidRPr="00EB11ED">
        <w:rPr>
          <w:rFonts w:ascii="Times New Roman" w:hAnsi="Times New Roman"/>
          <w:sz w:val="28"/>
          <w:szCs w:val="28"/>
        </w:rPr>
        <w:t>забезпечення</w:t>
      </w:r>
      <w:r w:rsidRPr="00EB11ED">
        <w:rPr>
          <w:rFonts w:ascii="Times New Roman" w:hAnsi="Times New Roman"/>
          <w:sz w:val="28"/>
          <w:szCs w:val="28"/>
          <w:lang w:val="uk-UA"/>
        </w:rPr>
        <w:t xml:space="preserve"> </w:t>
      </w:r>
      <w:r w:rsidRPr="00EB11ED">
        <w:rPr>
          <w:rFonts w:ascii="Times New Roman" w:hAnsi="Times New Roman"/>
          <w:sz w:val="28"/>
          <w:szCs w:val="28"/>
        </w:rPr>
        <w:t>учасників</w:t>
      </w:r>
      <w:r w:rsidRPr="00EB11ED">
        <w:rPr>
          <w:rFonts w:ascii="Times New Roman" w:hAnsi="Times New Roman"/>
          <w:sz w:val="28"/>
          <w:szCs w:val="28"/>
          <w:lang w:val="uk-UA"/>
        </w:rPr>
        <w:t xml:space="preserve"> </w:t>
      </w:r>
      <w:r w:rsidRPr="00EB11ED">
        <w:rPr>
          <w:rFonts w:ascii="Times New Roman" w:hAnsi="Times New Roman"/>
          <w:sz w:val="28"/>
          <w:szCs w:val="28"/>
        </w:rPr>
        <w:t>бойових</w:t>
      </w:r>
      <w:r w:rsidRPr="00EB11ED">
        <w:rPr>
          <w:rFonts w:ascii="Times New Roman" w:hAnsi="Times New Roman"/>
          <w:sz w:val="28"/>
          <w:szCs w:val="28"/>
          <w:lang w:val="uk-UA"/>
        </w:rPr>
        <w:t xml:space="preserve"> </w:t>
      </w:r>
      <w:r w:rsidRPr="00EB11ED">
        <w:rPr>
          <w:rFonts w:ascii="Times New Roman" w:hAnsi="Times New Roman"/>
          <w:sz w:val="28"/>
          <w:szCs w:val="28"/>
        </w:rPr>
        <w:t>дій та пільгових</w:t>
      </w:r>
      <w:r w:rsidRPr="00EB11ED">
        <w:rPr>
          <w:rFonts w:ascii="Times New Roman" w:hAnsi="Times New Roman"/>
          <w:sz w:val="28"/>
          <w:szCs w:val="28"/>
          <w:lang w:val="uk-UA"/>
        </w:rPr>
        <w:t xml:space="preserve"> </w:t>
      </w:r>
      <w:r w:rsidRPr="00EB11ED">
        <w:rPr>
          <w:rFonts w:ascii="Times New Roman" w:hAnsi="Times New Roman"/>
          <w:sz w:val="28"/>
          <w:szCs w:val="28"/>
        </w:rPr>
        <w:t>категорій</w:t>
      </w:r>
      <w:r w:rsidRPr="00EB11ED">
        <w:rPr>
          <w:rFonts w:ascii="Times New Roman" w:hAnsi="Times New Roman"/>
          <w:sz w:val="28"/>
          <w:szCs w:val="28"/>
          <w:lang w:val="uk-UA"/>
        </w:rPr>
        <w:t xml:space="preserve"> </w:t>
      </w:r>
      <w:r w:rsidRPr="00EB11ED">
        <w:rPr>
          <w:rFonts w:ascii="Times New Roman" w:hAnsi="Times New Roman"/>
          <w:sz w:val="28"/>
          <w:szCs w:val="28"/>
        </w:rPr>
        <w:t>населення.</w:t>
      </w:r>
    </w:p>
    <w:p w:rsidR="00EB11ED" w:rsidRPr="00E927D8" w:rsidRDefault="00EB11ED" w:rsidP="00EB11ED">
      <w:pPr>
        <w:shd w:val="clear" w:color="auto" w:fill="FFFFFF"/>
        <w:spacing w:after="0" w:line="240" w:lineRule="auto"/>
        <w:jc w:val="both"/>
        <w:rPr>
          <w:rFonts w:ascii="Times New Roman" w:hAnsi="Times New Roman"/>
          <w:b/>
          <w:sz w:val="28"/>
          <w:szCs w:val="28"/>
          <w:lang w:val="uk-UA"/>
        </w:rPr>
      </w:pPr>
      <w:r w:rsidRPr="00E927D8">
        <w:rPr>
          <w:rFonts w:ascii="Times New Roman" w:hAnsi="Times New Roman"/>
          <w:b/>
          <w:sz w:val="28"/>
          <w:szCs w:val="28"/>
          <w:lang w:val="uk-UA"/>
        </w:rPr>
        <w:t>Структура Підприємства:</w:t>
      </w:r>
    </w:p>
    <w:p w:rsidR="00EB11ED" w:rsidRPr="00EB11ED" w:rsidRDefault="00EB11ED" w:rsidP="00E927D8">
      <w:pPr>
        <w:numPr>
          <w:ilvl w:val="0"/>
          <w:numId w:val="4"/>
        </w:numPr>
        <w:shd w:val="clear" w:color="auto" w:fill="FFFFFF"/>
        <w:tabs>
          <w:tab w:val="left" w:pos="0"/>
          <w:tab w:val="left" w:pos="993"/>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адміністрація закладу: директор, медичний директор, головна медична сестра;</w:t>
      </w:r>
    </w:p>
    <w:p w:rsidR="00EB11ED" w:rsidRPr="00EB11ED" w:rsidRDefault="00EB11ED" w:rsidP="00E927D8">
      <w:pPr>
        <w:numPr>
          <w:ilvl w:val="0"/>
          <w:numId w:val="4"/>
        </w:numPr>
        <w:shd w:val="clear" w:color="auto" w:fill="FFFFFF"/>
        <w:tabs>
          <w:tab w:val="left" w:pos="0"/>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лікувально–профілактичний підрозділ: поліклінічне відділення; денний стаціонар поліклінічного відділення; приймальне відділення в структуру, якого входить операційний блок; хірургічне відділення в структуру, якого входить 25 ліжок, з них: 20 ліжок хірургічного профілю,</w:t>
      </w:r>
      <w:r w:rsidR="00E927D8">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val="uk-UA" w:eastAsia="ru-RU"/>
        </w:rPr>
        <w:t>в тому числі 5 ліжок хірургія одного дня, 5 ліжок гінекологічного профілю; соматичне відділення в структуру, якого входить 45 ліжок, з них: 25 ліжок терапевтичного профілю, 10 ліжок неврологічного профілю, 5 ліжок дитячого профілю, 5 ліжок інфекційного профілю; паліативне відділення в структуру, якого входить 15 ліжок. Кількість ліжок в стаціонарі 85.</w:t>
      </w:r>
    </w:p>
    <w:p w:rsidR="00EB11ED" w:rsidRPr="00EB11ED" w:rsidRDefault="00EB11ED" w:rsidP="00E927D8">
      <w:pPr>
        <w:numPr>
          <w:ilvl w:val="0"/>
          <w:numId w:val="4"/>
        </w:numPr>
        <w:shd w:val="clear" w:color="auto" w:fill="FFFFFF"/>
        <w:tabs>
          <w:tab w:val="left" w:pos="0"/>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допоміжно–діагностичний підрозділ: клініко–діагностична лабораторія, рентгенодіагностичний кабінет, фізіотерапевтичне відділення, кабінет лікаря з ультразвукової діагностики, кабінет лікаря – ендоскопіста;</w:t>
      </w:r>
    </w:p>
    <w:p w:rsidR="00EB11ED" w:rsidRPr="00EB11ED" w:rsidRDefault="00EB11ED" w:rsidP="00E927D8">
      <w:pPr>
        <w:numPr>
          <w:ilvl w:val="0"/>
          <w:numId w:val="4"/>
        </w:numPr>
        <w:shd w:val="clear" w:color="auto" w:fill="FFFFFF"/>
        <w:tabs>
          <w:tab w:val="left" w:pos="0"/>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адміністративно–господарський підрозділ: бухгалтерія, харчоблок, пральня, дезінфекційне відділення, відділ кадрів, інформаційно–аналітичний відділ.</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Діяльність Підприємства у звітний період була направлена на покращення якості медичних послуг населенню на території обслуговування, подальше поширення та удосконалення економічно вигідних форм лікувально-діагностичного процесу, надання гарантованого державою рівня медичної допомоги.</w:t>
      </w:r>
    </w:p>
    <w:p w:rsidR="00E927D8" w:rsidRDefault="00E927D8"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lastRenderedPageBreak/>
        <w:t xml:space="preserve">Захворюваність та поширеність хвороб за 2023-2024 роки </w:t>
      </w: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(окремі показники)</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Усього за 2024 рік на стаціонарне лікування поступило 4016 (в порівнянні з 2021 роком - 3050) хворих, виписано 3943 (3001), померло 63 (55). Із загального числа виписаних переведено в інші стаціонари 12 (6), осіб, що виявилися здоровими – не було. Проведено всього 25665 (20322) ліжко-днів. Рівень госпіталізації на 1000 населення склав 218,3 (148,0). </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Показник зайнятості стаціонарного ліжка склав 301,9 (239,1). Обіг ліжка 47,1 (36,0). Середня тривалість лікування 6,4 (6,7). Летальність 1,6 (1,8).</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Показник виконання рекомендованого нормативу склав 88,3.</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У тому числі по профілях ліжок: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236"/>
        <w:gridCol w:w="1360"/>
        <w:gridCol w:w="1128"/>
        <w:gridCol w:w="1236"/>
        <w:gridCol w:w="1239"/>
        <w:gridCol w:w="979"/>
      </w:tblGrid>
      <w:tr w:rsidR="00EB11ED" w:rsidRPr="00EB11ED" w:rsidTr="00EB11ED">
        <w:trPr>
          <w:trHeight w:val="240"/>
        </w:trPr>
        <w:tc>
          <w:tcPr>
            <w:tcW w:w="2427" w:type="dxa"/>
            <w:vMerge w:val="restart"/>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both"/>
              <w:rPr>
                <w:rFonts w:ascii="Times New Roman" w:eastAsia="Times New Roman" w:hAnsi="Times New Roman"/>
                <w:lang w:val="uk-UA"/>
              </w:rPr>
            </w:pPr>
          </w:p>
        </w:tc>
        <w:tc>
          <w:tcPr>
            <w:tcW w:w="3724" w:type="dxa"/>
            <w:gridSpan w:val="3"/>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b/>
                <w:lang w:val="uk-UA"/>
              </w:rPr>
            </w:pPr>
            <w:r w:rsidRPr="00EB11ED">
              <w:rPr>
                <w:rFonts w:ascii="Times New Roman" w:eastAsia="Times New Roman" w:hAnsi="Times New Roman"/>
                <w:b/>
                <w:lang w:val="uk-UA"/>
              </w:rPr>
              <w:t>2023 рік</w:t>
            </w:r>
          </w:p>
        </w:tc>
        <w:tc>
          <w:tcPr>
            <w:tcW w:w="3454" w:type="dxa"/>
            <w:gridSpan w:val="3"/>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b/>
                <w:lang w:val="uk-UA"/>
              </w:rPr>
            </w:pPr>
            <w:r w:rsidRPr="00EB11ED">
              <w:rPr>
                <w:rFonts w:ascii="Times New Roman" w:eastAsia="Times New Roman" w:hAnsi="Times New Roman"/>
                <w:b/>
                <w:lang w:val="uk-UA"/>
              </w:rPr>
              <w:t>2024 рік</w:t>
            </w:r>
          </w:p>
        </w:tc>
      </w:tr>
      <w:tr w:rsidR="00EB11ED" w:rsidRPr="00EB11ED" w:rsidTr="00EB11ED">
        <w:tc>
          <w:tcPr>
            <w:tcW w:w="0" w:type="auto"/>
            <w:vMerge/>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rPr>
                <w:rFonts w:ascii="Times New Roman" w:eastAsia="Times New Roman" w:hAnsi="Times New Roman"/>
                <w:lang w:val="uk-UA"/>
              </w:rPr>
            </w:pP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Сер.річ.</w:t>
            </w:r>
          </w:p>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ліжка</w:t>
            </w:r>
          </w:p>
        </w:tc>
        <w:tc>
          <w:tcPr>
            <w:tcW w:w="136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Зайнят</w:t>
            </w:r>
          </w:p>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ліжка</w:t>
            </w:r>
          </w:p>
        </w:tc>
        <w:tc>
          <w:tcPr>
            <w:tcW w:w="1128"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 викон</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Сер.річ.</w:t>
            </w:r>
          </w:p>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ліжка</w:t>
            </w:r>
          </w:p>
        </w:tc>
        <w:tc>
          <w:tcPr>
            <w:tcW w:w="123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Зайнят</w:t>
            </w:r>
          </w:p>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ліжка</w:t>
            </w:r>
          </w:p>
        </w:tc>
        <w:tc>
          <w:tcPr>
            <w:tcW w:w="97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 викон</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 xml:space="preserve">Терапевтичні </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30</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263,8</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77,6</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30</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305,1</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89,7</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Інфекційні дорослі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303,0</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89,1</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625,8</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184,1</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 xml:space="preserve">Хірургічні </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16</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228,2</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67,1</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17</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286,9</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84,4</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ind w:right="-91"/>
              <w:rPr>
                <w:rFonts w:ascii="Times New Roman" w:eastAsia="Times New Roman" w:hAnsi="Times New Roman"/>
                <w:sz w:val="24"/>
                <w:lang w:val="uk-UA"/>
              </w:rPr>
            </w:pPr>
            <w:r w:rsidRPr="00EB11ED">
              <w:rPr>
                <w:rFonts w:ascii="Times New Roman" w:eastAsia="Times New Roman" w:hAnsi="Times New Roman"/>
                <w:sz w:val="24"/>
                <w:lang w:val="uk-UA"/>
              </w:rPr>
              <w:t>в т.ч. хірургія одного дня</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54,2</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15,9</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79,2</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23,3</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Гінекологічні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53,6</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15,8</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143,6</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42,2</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Неврологічні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7</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368,1</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108,3</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8</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547,0</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160,9</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Педіатричні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261,4</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76,9</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189,8</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55,8</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Паліативні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15</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166,1</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48,9</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15</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164,1</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48,3</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Анестезіології та реанімації</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line="240" w:lineRule="auto"/>
              <w:jc w:val="center"/>
              <w:rPr>
                <w:sz w:val="24"/>
              </w:rPr>
            </w:pPr>
            <w:r w:rsidRPr="00EB11ED">
              <w:rPr>
                <w:rFonts w:ascii="Times New Roman" w:eastAsia="Times New Roman" w:hAnsi="Times New Roman"/>
                <w:sz w:val="24"/>
                <w:lang w:val="uk-UA"/>
              </w:rPr>
              <w:t>-</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line="240" w:lineRule="auto"/>
              <w:jc w:val="center"/>
              <w:rPr>
                <w:sz w:val="24"/>
              </w:rPr>
            </w:pPr>
            <w:r w:rsidRPr="00EB11ED">
              <w:rPr>
                <w:rFonts w:ascii="Times New Roman" w:eastAsia="Times New Roman" w:hAnsi="Times New Roman"/>
                <w:sz w:val="24"/>
                <w:lang w:val="uk-UA"/>
              </w:rPr>
              <w:t>-</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r>
      <w:tr w:rsidR="00EB11ED" w:rsidRPr="00EB11ED" w:rsidTr="00EB11ED">
        <w:trPr>
          <w:trHeight w:val="213"/>
        </w:trPr>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Пологові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40" w:lineRule="auto"/>
              <w:jc w:val="center"/>
              <w:rPr>
                <w:sz w:val="24"/>
              </w:rPr>
            </w:pPr>
            <w:r w:rsidRPr="00EB11ED">
              <w:rPr>
                <w:rFonts w:ascii="Times New Roman" w:eastAsia="Times New Roman" w:hAnsi="Times New Roman"/>
                <w:sz w:val="24"/>
                <w:lang w:val="uk-UA"/>
              </w:rPr>
              <w:t>-</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40" w:lineRule="auto"/>
              <w:jc w:val="center"/>
              <w:rPr>
                <w:sz w:val="24"/>
              </w:rPr>
            </w:pPr>
            <w:r w:rsidRPr="00EB11ED">
              <w:rPr>
                <w:rFonts w:ascii="Times New Roman" w:eastAsia="Times New Roman" w:hAnsi="Times New Roman"/>
                <w:sz w:val="24"/>
                <w:lang w:val="uk-UA"/>
              </w:rPr>
              <w:t>-</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123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97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Патологія  вагітних</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40" w:lineRule="auto"/>
              <w:jc w:val="center"/>
              <w:rPr>
                <w:sz w:val="24"/>
              </w:rPr>
            </w:pPr>
            <w:r w:rsidRPr="00EB11ED">
              <w:rPr>
                <w:rFonts w:ascii="Times New Roman" w:eastAsia="Times New Roman" w:hAnsi="Times New Roman"/>
                <w:sz w:val="24"/>
                <w:lang w:val="uk-UA"/>
              </w:rPr>
              <w:t>-</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40" w:lineRule="auto"/>
              <w:jc w:val="center"/>
              <w:rPr>
                <w:sz w:val="24"/>
              </w:rPr>
            </w:pPr>
            <w:r w:rsidRPr="00EB11ED">
              <w:rPr>
                <w:rFonts w:ascii="Times New Roman" w:eastAsia="Times New Roman" w:hAnsi="Times New Roman"/>
                <w:sz w:val="24"/>
                <w:lang w:val="uk-UA"/>
              </w:rPr>
              <w:t>-</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123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97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r>
    </w:tbl>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В умовах стаціонару проведено - 881 операцій, за 2023 рік проведено - 607. Екстрені операції - 38 (35). Прооперовано 830 хворих (564), з них дітей 116 (54). Питома вага екстрених операцій – 4,3 (5,8). Проведено ургентних операцій на 10000 населення 20,7 (17,0).</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Після оперативних втручань померла 1 хвора ПХОР (2023 рік померло 2 хворі), післяопераційна летальність 0,1 (0,3).</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Хірургічна активність (без абортів) склала – 22,7 (20,2). Число оперативних втручань </w:t>
      </w:r>
      <w:r w:rsidR="000543AE" w:rsidRPr="000543AE">
        <w:rPr>
          <w:rFonts w:ascii="Times New Roman" w:hAnsi="Times New Roman"/>
          <w:sz w:val="28"/>
          <w:szCs w:val="28"/>
          <w:lang w:val="uk-UA"/>
        </w:rPr>
        <w:t xml:space="preserve">на 10 тисяч </w:t>
      </w:r>
      <w:r w:rsidRPr="000543AE">
        <w:rPr>
          <w:rFonts w:ascii="Times New Roman" w:hAnsi="Times New Roman"/>
          <w:sz w:val="28"/>
          <w:szCs w:val="28"/>
          <w:lang w:val="uk-UA"/>
        </w:rPr>
        <w:t xml:space="preserve"> населення у звітному </w:t>
      </w:r>
      <w:r w:rsidRPr="00EB11ED">
        <w:rPr>
          <w:rFonts w:ascii="Times New Roman" w:hAnsi="Times New Roman"/>
          <w:sz w:val="28"/>
          <w:szCs w:val="28"/>
          <w:lang w:val="uk-UA"/>
        </w:rPr>
        <w:t>році без абортів склало 478,8 (294,5).</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За 2024 рік у стаціонарі померло по класам хвороб: інфекційні – 1; злоякісні новоутворення – 11; нервова система – 2; ендокринна система – 2; система кровообігу – 32; органи травлення – 11; сечостатева система – 2; вроджені вади – 2. Померло в першу добу 17 хворих – 27%.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За 2023 рік у стаціонарі померло по класам хвороб: ендокринна система – 1; злоякісні новоутворення – 8, система кровообігу – 33; органи дихання – 1; органи травлення – 9; травми – 2.</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Допомога вагітним: </w:t>
      </w:r>
      <w:r w:rsidRPr="00EB11ED">
        <w:rPr>
          <w:rFonts w:ascii="Times New Roman" w:hAnsi="Times New Roman"/>
          <w:sz w:val="28"/>
          <w:szCs w:val="28"/>
          <w:lang w:val="uk-UA"/>
        </w:rPr>
        <w:t>на початок року на обліку в закладі із приводу вагітності під наглядом жіночої консультації перебувало 34 жінки (54), взято протягом року 81 (87). Із загального числа вагітність закінчилася пологами 70 (97).</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lastRenderedPageBreak/>
        <w:t xml:space="preserve">Психічні розлади: </w:t>
      </w:r>
      <w:r w:rsidRPr="00EB11ED">
        <w:rPr>
          <w:rFonts w:ascii="Times New Roman" w:hAnsi="Times New Roman"/>
          <w:sz w:val="28"/>
          <w:szCs w:val="28"/>
          <w:lang w:val="uk-UA"/>
        </w:rPr>
        <w:t>вперше зареєстрованих хворих з психічними розладами в 2024 році 51 (70), на 01 січня 2025 року на диспансерному обліку в кабінеті психіатра перебуває 656 хворих (741). Показник захворюваності психічними розладами склав 277,2 (339,6). Показник контингенту хворих на кінець року на 100 тис. населення  склав 3565,2 (3594,8).</w:t>
      </w: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t xml:space="preserve">Онкологія: </w:t>
      </w:r>
      <w:r w:rsidRPr="00EB11ED">
        <w:rPr>
          <w:rFonts w:ascii="Times New Roman" w:hAnsi="Times New Roman"/>
          <w:sz w:val="28"/>
          <w:szCs w:val="28"/>
          <w:lang w:val="uk-UA"/>
        </w:rPr>
        <w:t xml:space="preserve">злоякісних захворювань за 2024 рік вперше зареєстровано 64 випадки (56). Показник захворюваності на 100 тис. населення 347,8 (271,8). З 4 стадією захворювання взято на облік 14 хворих – 21,9% (14 – 25%).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У звітному році помер 31 хворий від злоякісних новоутворень (33), показник смертності на 100 тис. нас. 168,5 (160,1). </w:t>
      </w: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t xml:space="preserve">Наркологія: </w:t>
      </w:r>
      <w:r w:rsidRPr="00EB11ED">
        <w:rPr>
          <w:rFonts w:ascii="Times New Roman" w:hAnsi="Times New Roman"/>
          <w:sz w:val="28"/>
          <w:szCs w:val="28"/>
          <w:lang w:val="uk-UA"/>
        </w:rPr>
        <w:t xml:space="preserve">за 2024 рік вперше зареєстровано 20 хворих </w:t>
      </w:r>
      <w:r w:rsidRPr="00EB11ED">
        <w:rPr>
          <w:rFonts w:ascii="Times New Roman" w:hAnsi="Times New Roman"/>
          <w:sz w:val="28"/>
          <w:szCs w:val="28"/>
        </w:rPr>
        <w:t>(1</w:t>
      </w:r>
      <w:r w:rsidRPr="00EB11ED">
        <w:rPr>
          <w:rFonts w:ascii="Times New Roman" w:hAnsi="Times New Roman"/>
          <w:sz w:val="28"/>
          <w:szCs w:val="28"/>
          <w:lang w:val="uk-UA"/>
        </w:rPr>
        <w:t>3) з алкоголізмом і наркоманією, 18 (10) - хронічного алкоголізму, 20</w:t>
      </w:r>
      <w:r w:rsidRPr="00EB11ED">
        <w:rPr>
          <w:rFonts w:ascii="Times New Roman" w:hAnsi="Times New Roman"/>
          <w:sz w:val="28"/>
          <w:szCs w:val="28"/>
        </w:rPr>
        <w:t xml:space="preserve"> (</w:t>
      </w:r>
      <w:r w:rsidRPr="00EB11ED">
        <w:rPr>
          <w:rFonts w:ascii="Times New Roman" w:hAnsi="Times New Roman"/>
          <w:sz w:val="28"/>
          <w:szCs w:val="28"/>
          <w:lang w:val="uk-UA"/>
        </w:rPr>
        <w:t>3</w:t>
      </w:r>
      <w:r w:rsidRPr="00EB11ED">
        <w:rPr>
          <w:rFonts w:ascii="Times New Roman" w:hAnsi="Times New Roman"/>
          <w:sz w:val="28"/>
          <w:szCs w:val="28"/>
        </w:rPr>
        <w:t>)</w:t>
      </w:r>
      <w:r w:rsidRPr="00EB11ED">
        <w:rPr>
          <w:rFonts w:ascii="Times New Roman" w:hAnsi="Times New Roman"/>
          <w:sz w:val="28"/>
          <w:szCs w:val="28"/>
          <w:lang w:val="uk-UA"/>
        </w:rPr>
        <w:t xml:space="preserve"> - наркоманії. Показники захворюваності на 100 тис. населення склали по алкоголізму 97,8 (48,5), алкогольним психозам - 0 (0), наркоманії 10,9 (14,6).   </w:t>
      </w: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t xml:space="preserve">ВІЛ – інфекції: </w:t>
      </w:r>
      <w:r w:rsidRPr="00EB11ED">
        <w:rPr>
          <w:rFonts w:ascii="Times New Roman" w:hAnsi="Times New Roman"/>
          <w:sz w:val="28"/>
          <w:szCs w:val="28"/>
          <w:lang w:val="uk-UA"/>
        </w:rPr>
        <w:t>по кабінету за 2024 рік зареєстровано 176 чол. (164), з них вперше в житті 15 (9). Із загального числа зареєстрованих - з діагнозом СНІД 48 хворих (49), у тому числі 46 дорослих (43 працездатного віку, 3</w:t>
      </w:r>
      <w:r w:rsidR="00143CC6">
        <w:rPr>
          <w:rFonts w:ascii="Times New Roman" w:hAnsi="Times New Roman"/>
          <w:sz w:val="28"/>
          <w:szCs w:val="28"/>
          <w:lang w:val="uk-UA"/>
        </w:rPr>
        <w:t xml:space="preserve">- </w:t>
      </w:r>
      <w:r w:rsidRPr="00EB11ED">
        <w:rPr>
          <w:rFonts w:ascii="Times New Roman" w:hAnsi="Times New Roman"/>
          <w:sz w:val="28"/>
          <w:szCs w:val="28"/>
          <w:lang w:val="uk-UA"/>
        </w:rPr>
        <w:t xml:space="preserve"> пенсійного) і 2 дітей; з діагнозом ВІЛ 128, з них 126 дорослих (122 працездатних і 4 пенсійного віку) та 2 підлітків.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По кабінету на кінець року перебуває на обліку всього 148 хворих (161), з них ВІЛ - інфікованих 109 (114), хворих з діагнозом СНІД 39 (47). Померлих за рік з діагнозом СНІД не було.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Лабораторія: </w:t>
      </w:r>
      <w:r w:rsidRPr="00EB11ED">
        <w:rPr>
          <w:rFonts w:ascii="Times New Roman" w:hAnsi="Times New Roman"/>
          <w:sz w:val="28"/>
          <w:szCs w:val="28"/>
          <w:lang w:val="uk-UA"/>
        </w:rPr>
        <w:t xml:space="preserve"> лабораторних досліджень за 2024 рік проведено 150156 (150183). Показник числа досліджень на 1 жителя 8,2 (7,3). Число досліджень на 1 посаду середніх клінічних лаборантів становить 42902 (42909). У структурі виконаних аналізів найбільша питома вага по загально клінічним аналізам – 41,0% (41,9%) та гематологічним 31,9% (32,8%). Показник числа досліджень на 100 відвідувань у поліклініці 125,7 (144,3). Показник числа лабораторних  досліджень на 1 стаціонарного хворого 23,8 (31,3). </w:t>
      </w:r>
    </w:p>
    <w:p w:rsidR="00EB11ED" w:rsidRPr="00EB11ED" w:rsidRDefault="00EB11ED" w:rsidP="00EB11ED">
      <w:pPr>
        <w:spacing w:after="0" w:line="240" w:lineRule="auto"/>
        <w:ind w:firstLine="709"/>
        <w:jc w:val="both"/>
        <w:rPr>
          <w:rFonts w:ascii="Times New Roman" w:eastAsia="Times New Roman" w:hAnsi="Times New Roman"/>
          <w:b/>
          <w:sz w:val="28"/>
          <w:szCs w:val="28"/>
          <w:lang w:val="uk-UA" w:eastAsia="ru-RU"/>
        </w:rPr>
      </w:pPr>
      <w:r w:rsidRPr="00EB11ED">
        <w:rPr>
          <w:rFonts w:ascii="Times New Roman" w:eastAsia="Times New Roman" w:hAnsi="Times New Roman"/>
          <w:b/>
          <w:sz w:val="28"/>
          <w:szCs w:val="28"/>
          <w:lang w:val="uk-UA" w:eastAsia="ru-RU"/>
        </w:rPr>
        <w:t xml:space="preserve">КФД: </w:t>
      </w:r>
      <w:r w:rsidRPr="00EB11ED">
        <w:rPr>
          <w:rFonts w:ascii="Times New Roman" w:eastAsia="Times New Roman" w:hAnsi="Times New Roman"/>
          <w:sz w:val="28"/>
          <w:szCs w:val="28"/>
          <w:lang w:val="uk-UA" w:eastAsia="ru-RU"/>
        </w:rPr>
        <w:t>за рік усього функціональних досліджень проведено 4663 (3221). Показник числа досліджень на 1000 населення становить 253,4 (156,3). Число досліджень на 1 особу в КФД – 1,0 (1,03). Число досліджень на 100 відвідувань у поліклініці 8,3 (6,2), число досліджень на 1 стаціонарного  хворого 0,3 (0,3).</w:t>
      </w: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t xml:space="preserve">УЗД: </w:t>
      </w:r>
      <w:r w:rsidRPr="00EB11ED">
        <w:rPr>
          <w:rFonts w:ascii="Times New Roman" w:hAnsi="Times New Roman"/>
          <w:sz w:val="28"/>
          <w:szCs w:val="28"/>
          <w:lang w:val="uk-UA"/>
        </w:rPr>
        <w:t>по кабінету УЗД  за рік проведено 4436 дослідження (9311). Показник числа досліджень на 1 зайняту посаду 8872 (18622). Показник числа досліджень на 1 апарат 1479 (3103). Число УЗД на 1000 населення 241,1 (451,7).</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Ендоскопія: </w:t>
      </w:r>
      <w:r w:rsidRPr="00EB11ED">
        <w:rPr>
          <w:rFonts w:ascii="Times New Roman" w:hAnsi="Times New Roman"/>
          <w:sz w:val="28"/>
          <w:szCs w:val="28"/>
          <w:lang w:val="uk-UA"/>
        </w:rPr>
        <w:t>ендоскопічних досліджень за рік проведено 237 (189). Показник досліджень на 1 зайняту посаду 237 (189). Показник числа ендоскопічних  досліджень на 1 апарат 47,4 (37,8). Показник числа досліджень на 1000 населення 12,9 (9,2).</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Рентген: </w:t>
      </w:r>
      <w:r w:rsidRPr="00EB11ED">
        <w:rPr>
          <w:rFonts w:ascii="Times New Roman" w:hAnsi="Times New Roman"/>
          <w:sz w:val="28"/>
          <w:szCs w:val="28"/>
          <w:lang w:val="uk-UA"/>
        </w:rPr>
        <w:t xml:space="preserve">за 2024 рік проведено 7421 (6606) рентгенологічних досліджень. ФГ досліджень проведено 5212 (2465). Показник числа ФГ - досліджень на 1000 нас. 159,9 (138,5). Число досліджень на 100 відвідувань у поліклініці 8,6 (8,7). Число досліджень на 1 стаціонарного хворого 0,9 (1,1). Число досліджень на 1 діючий апарат 1003,7 (1007,4). </w:t>
      </w:r>
    </w:p>
    <w:p w:rsidR="00EB11ED" w:rsidRPr="00EB11ED" w:rsidRDefault="00EB11ED" w:rsidP="00EB11ED">
      <w:pPr>
        <w:spacing w:after="0" w:line="240" w:lineRule="auto"/>
        <w:ind w:firstLine="709"/>
        <w:jc w:val="both"/>
        <w:rPr>
          <w:rFonts w:ascii="Times New Roman" w:hAnsi="Times New Roman"/>
          <w:sz w:val="24"/>
          <w:szCs w:val="28"/>
          <w:lang w:val="uk-UA"/>
        </w:rPr>
      </w:pPr>
    </w:p>
    <w:p w:rsidR="00EB11ED" w:rsidRPr="00EB11ED" w:rsidRDefault="00EB11ED" w:rsidP="00EB11ED">
      <w:pPr>
        <w:spacing w:after="0" w:line="240" w:lineRule="auto"/>
        <w:ind w:firstLine="709"/>
        <w:jc w:val="center"/>
        <w:rPr>
          <w:rFonts w:ascii="Times New Roman" w:hAnsi="Times New Roman"/>
          <w:b/>
          <w:sz w:val="28"/>
          <w:szCs w:val="24"/>
        </w:rPr>
      </w:pPr>
      <w:r w:rsidRPr="00EB11ED">
        <w:rPr>
          <w:rFonts w:ascii="Times New Roman" w:hAnsi="Times New Roman"/>
          <w:b/>
          <w:sz w:val="28"/>
          <w:szCs w:val="24"/>
        </w:rPr>
        <w:lastRenderedPageBreak/>
        <w:t xml:space="preserve">Робота </w:t>
      </w:r>
      <w:proofErr w:type="gramStart"/>
      <w:r w:rsidRPr="00EB11ED">
        <w:rPr>
          <w:rFonts w:ascii="Times New Roman" w:hAnsi="Times New Roman"/>
          <w:b/>
          <w:sz w:val="28"/>
          <w:szCs w:val="24"/>
        </w:rPr>
        <w:t>л</w:t>
      </w:r>
      <w:proofErr w:type="gramEnd"/>
      <w:r w:rsidRPr="00EB11ED">
        <w:rPr>
          <w:rFonts w:ascii="Times New Roman" w:hAnsi="Times New Roman"/>
          <w:b/>
          <w:sz w:val="28"/>
          <w:szCs w:val="24"/>
        </w:rPr>
        <w:t>іжка за 202</w:t>
      </w:r>
      <w:r w:rsidRPr="00EB11ED">
        <w:rPr>
          <w:rFonts w:ascii="Times New Roman" w:hAnsi="Times New Roman"/>
          <w:b/>
          <w:sz w:val="28"/>
          <w:szCs w:val="24"/>
          <w:lang w:val="uk-UA"/>
        </w:rPr>
        <w:t>2</w:t>
      </w:r>
      <w:r w:rsidRPr="00EB11ED">
        <w:rPr>
          <w:rFonts w:ascii="Times New Roman" w:hAnsi="Times New Roman"/>
          <w:b/>
          <w:sz w:val="28"/>
          <w:szCs w:val="24"/>
        </w:rPr>
        <w:t>–202</w:t>
      </w:r>
      <w:r w:rsidRPr="00EB11ED">
        <w:rPr>
          <w:rFonts w:ascii="Times New Roman" w:hAnsi="Times New Roman"/>
          <w:b/>
          <w:sz w:val="28"/>
          <w:szCs w:val="24"/>
          <w:lang w:val="uk-UA"/>
        </w:rPr>
        <w:t>4</w:t>
      </w:r>
      <w:r w:rsidRPr="00EB11ED">
        <w:rPr>
          <w:rFonts w:ascii="Times New Roman" w:hAnsi="Times New Roman"/>
          <w:b/>
          <w:sz w:val="28"/>
          <w:szCs w:val="24"/>
        </w:rPr>
        <w:t xml:space="preserve"> роки:</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10"/>
        <w:gridCol w:w="1220"/>
        <w:gridCol w:w="1190"/>
        <w:gridCol w:w="1614"/>
      </w:tblGrid>
      <w:tr w:rsidR="00EB11ED" w:rsidRPr="00EB11ED" w:rsidTr="00143CC6">
        <w:trPr>
          <w:trHeight w:val="392"/>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143CC6">
            <w:pPr>
              <w:spacing w:after="0" w:line="240" w:lineRule="auto"/>
              <w:jc w:val="center"/>
              <w:rPr>
                <w:rFonts w:ascii="Times New Roman" w:hAnsi="Times New Roman"/>
                <w:b/>
                <w:sz w:val="24"/>
                <w:szCs w:val="24"/>
              </w:rPr>
            </w:pPr>
            <w:r w:rsidRPr="00EB11ED">
              <w:rPr>
                <w:rFonts w:ascii="Times New Roman" w:hAnsi="Times New Roman"/>
                <w:b/>
                <w:sz w:val="24"/>
                <w:szCs w:val="24"/>
              </w:rPr>
              <w:t xml:space="preserve">№ </w:t>
            </w:r>
            <w:r w:rsidR="00143CC6">
              <w:rPr>
                <w:rFonts w:ascii="Times New Roman" w:hAnsi="Times New Roman"/>
                <w:b/>
                <w:sz w:val="24"/>
                <w:szCs w:val="24"/>
                <w:lang w:val="uk-UA"/>
              </w:rPr>
              <w:t>з</w:t>
            </w:r>
            <w:r w:rsidRPr="00EB11ED">
              <w:rPr>
                <w:rFonts w:ascii="Times New Roman" w:hAnsi="Times New Roman"/>
                <w:b/>
                <w:sz w:val="24"/>
                <w:szCs w:val="24"/>
              </w:rPr>
              <w:t>/</w:t>
            </w:r>
            <w:proofErr w:type="gramStart"/>
            <w:r w:rsidRPr="00EB11ED">
              <w:rPr>
                <w:rFonts w:ascii="Times New Roman" w:hAnsi="Times New Roman"/>
                <w:b/>
                <w:sz w:val="24"/>
                <w:szCs w:val="24"/>
              </w:rPr>
              <w:t>п</w:t>
            </w:r>
            <w:proofErr w:type="gramEnd"/>
          </w:p>
        </w:tc>
        <w:tc>
          <w:tcPr>
            <w:tcW w:w="411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143CC6">
            <w:pPr>
              <w:spacing w:after="0" w:line="240" w:lineRule="auto"/>
              <w:ind w:firstLine="709"/>
              <w:jc w:val="center"/>
              <w:rPr>
                <w:rFonts w:ascii="Times New Roman" w:hAnsi="Times New Roman"/>
                <w:b/>
                <w:sz w:val="24"/>
                <w:szCs w:val="24"/>
              </w:rPr>
            </w:pPr>
            <w:r w:rsidRPr="00EB11ED">
              <w:rPr>
                <w:rFonts w:ascii="Times New Roman" w:hAnsi="Times New Roman"/>
                <w:b/>
                <w:sz w:val="24"/>
                <w:szCs w:val="24"/>
              </w:rPr>
              <w:t>Показник</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143CC6">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2022</w:t>
            </w:r>
          </w:p>
        </w:tc>
        <w:tc>
          <w:tcPr>
            <w:tcW w:w="119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ind w:left="181"/>
              <w:jc w:val="center"/>
              <w:rPr>
                <w:rFonts w:ascii="Times New Roman" w:hAnsi="Times New Roman"/>
                <w:b/>
                <w:sz w:val="24"/>
                <w:szCs w:val="24"/>
                <w:lang w:val="uk-UA"/>
              </w:rPr>
            </w:pPr>
            <w:r w:rsidRPr="00EB11ED">
              <w:rPr>
                <w:rFonts w:ascii="Times New Roman" w:hAnsi="Times New Roman"/>
                <w:b/>
                <w:sz w:val="24"/>
                <w:szCs w:val="24"/>
              </w:rPr>
              <w:t>202</w:t>
            </w:r>
            <w:r w:rsidRPr="00EB11ED">
              <w:rPr>
                <w:rFonts w:ascii="Times New Roman" w:hAnsi="Times New Roman"/>
                <w:b/>
                <w:sz w:val="24"/>
                <w:szCs w:val="24"/>
                <w:lang w:val="uk-UA"/>
              </w:rPr>
              <w:t>3</w:t>
            </w:r>
          </w:p>
        </w:tc>
        <w:tc>
          <w:tcPr>
            <w:tcW w:w="1614"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ind w:firstLine="34"/>
              <w:jc w:val="center"/>
              <w:rPr>
                <w:rFonts w:ascii="Times New Roman" w:hAnsi="Times New Roman"/>
                <w:b/>
                <w:sz w:val="24"/>
                <w:szCs w:val="24"/>
                <w:lang w:val="uk-UA"/>
              </w:rPr>
            </w:pPr>
            <w:r w:rsidRPr="00EB11ED">
              <w:rPr>
                <w:rFonts w:ascii="Times New Roman" w:hAnsi="Times New Roman"/>
                <w:b/>
                <w:sz w:val="24"/>
                <w:szCs w:val="24"/>
              </w:rPr>
              <w:t>202</w:t>
            </w:r>
            <w:r w:rsidRPr="00EB11ED">
              <w:rPr>
                <w:rFonts w:ascii="Times New Roman" w:hAnsi="Times New Roman"/>
                <w:b/>
                <w:sz w:val="24"/>
                <w:szCs w:val="24"/>
                <w:lang w:val="uk-UA"/>
              </w:rPr>
              <w:t>4</w:t>
            </w:r>
          </w:p>
        </w:tc>
      </w:tr>
      <w:tr w:rsidR="00EB11ED" w:rsidRPr="00EB11ED" w:rsidTr="00EB11ED">
        <w:trPr>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ind w:left="-717" w:firstLine="709"/>
              <w:jc w:val="center"/>
              <w:rPr>
                <w:rFonts w:ascii="Times New Roman" w:hAnsi="Times New Roman"/>
                <w:sz w:val="24"/>
                <w:szCs w:val="24"/>
              </w:rPr>
            </w:pPr>
            <w:r w:rsidRPr="00EB11ED">
              <w:rPr>
                <w:rFonts w:ascii="Times New Roman" w:hAnsi="Times New Roman"/>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rPr>
                <w:rFonts w:ascii="Times New Roman" w:hAnsi="Times New Roman"/>
                <w:sz w:val="24"/>
                <w:szCs w:val="24"/>
              </w:rPr>
            </w:pPr>
            <w:r w:rsidRPr="00EB11ED">
              <w:rPr>
                <w:rFonts w:ascii="Times New Roman" w:hAnsi="Times New Roman"/>
                <w:sz w:val="24"/>
                <w:szCs w:val="24"/>
              </w:rPr>
              <w:t xml:space="preserve">Кількість </w:t>
            </w:r>
            <w:proofErr w:type="gramStart"/>
            <w:r w:rsidRPr="00EB11ED">
              <w:rPr>
                <w:rFonts w:ascii="Times New Roman" w:hAnsi="Times New Roman"/>
                <w:sz w:val="24"/>
                <w:szCs w:val="24"/>
              </w:rPr>
              <w:t>прол</w:t>
            </w:r>
            <w:proofErr w:type="gramEnd"/>
            <w:r w:rsidRPr="00EB11ED">
              <w:rPr>
                <w:rFonts w:ascii="Times New Roman" w:hAnsi="Times New Roman"/>
                <w:sz w:val="24"/>
                <w:szCs w:val="24"/>
              </w:rPr>
              <w:t>ікованих пацієнтів (осіб)</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rPr>
            </w:pPr>
            <w:r w:rsidRPr="00EB11ED">
              <w:rPr>
                <w:rFonts w:ascii="Times New Roman" w:hAnsi="Times New Roman"/>
                <w:b/>
                <w:sz w:val="24"/>
                <w:szCs w:val="24"/>
              </w:rPr>
              <w:t>2 267</w:t>
            </w:r>
          </w:p>
        </w:tc>
        <w:tc>
          <w:tcPr>
            <w:tcW w:w="119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3056</w:t>
            </w:r>
          </w:p>
        </w:tc>
        <w:tc>
          <w:tcPr>
            <w:tcW w:w="1614"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4006</w:t>
            </w:r>
          </w:p>
        </w:tc>
      </w:tr>
      <w:tr w:rsidR="00EB11ED" w:rsidRPr="00EB11ED" w:rsidTr="00EB11ED">
        <w:trPr>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ind w:left="-717" w:firstLine="709"/>
              <w:jc w:val="center"/>
              <w:rPr>
                <w:rFonts w:ascii="Times New Roman" w:hAnsi="Times New Roman"/>
                <w:sz w:val="24"/>
                <w:szCs w:val="24"/>
              </w:rPr>
            </w:pPr>
            <w:r w:rsidRPr="00EB11ED">
              <w:rPr>
                <w:rFonts w:ascii="Times New Roman" w:hAnsi="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rPr>
                <w:rFonts w:ascii="Times New Roman" w:hAnsi="Times New Roman"/>
                <w:sz w:val="24"/>
                <w:szCs w:val="24"/>
              </w:rPr>
            </w:pPr>
            <w:r w:rsidRPr="00EB11ED">
              <w:rPr>
                <w:rFonts w:ascii="Times New Roman" w:hAnsi="Times New Roman"/>
                <w:sz w:val="24"/>
                <w:szCs w:val="24"/>
              </w:rPr>
              <w:t xml:space="preserve">Середній термін </w:t>
            </w:r>
            <w:proofErr w:type="gramStart"/>
            <w:r w:rsidRPr="00EB11ED">
              <w:rPr>
                <w:rFonts w:ascii="Times New Roman" w:hAnsi="Times New Roman"/>
                <w:sz w:val="24"/>
                <w:szCs w:val="24"/>
              </w:rPr>
              <w:t>л</w:t>
            </w:r>
            <w:proofErr w:type="gramEnd"/>
            <w:r w:rsidRPr="00EB11ED">
              <w:rPr>
                <w:rFonts w:ascii="Times New Roman" w:hAnsi="Times New Roman"/>
                <w:sz w:val="24"/>
                <w:szCs w:val="24"/>
              </w:rPr>
              <w:t>ікування (дні)</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rPr>
            </w:pPr>
            <w:r w:rsidRPr="00EB11ED">
              <w:rPr>
                <w:rFonts w:ascii="Times New Roman" w:hAnsi="Times New Roman"/>
                <w:b/>
                <w:sz w:val="24"/>
                <w:szCs w:val="24"/>
              </w:rPr>
              <w:t>7,4</w:t>
            </w:r>
          </w:p>
        </w:tc>
        <w:tc>
          <w:tcPr>
            <w:tcW w:w="1190"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6,7</w:t>
            </w:r>
          </w:p>
        </w:tc>
        <w:tc>
          <w:tcPr>
            <w:tcW w:w="1614"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6,4</w:t>
            </w:r>
          </w:p>
        </w:tc>
      </w:tr>
      <w:tr w:rsidR="00EB11ED" w:rsidRPr="00EB11ED" w:rsidTr="00EB11ED">
        <w:trPr>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ind w:left="-717" w:firstLine="709"/>
              <w:jc w:val="center"/>
              <w:rPr>
                <w:rFonts w:ascii="Times New Roman" w:hAnsi="Times New Roman"/>
                <w:sz w:val="24"/>
                <w:szCs w:val="24"/>
              </w:rPr>
            </w:pPr>
            <w:r w:rsidRPr="00EB11ED">
              <w:rPr>
                <w:rFonts w:ascii="Times New Roman" w:hAnsi="Times New Roman"/>
                <w:sz w:val="24"/>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rPr>
                <w:rFonts w:ascii="Times New Roman" w:hAnsi="Times New Roman"/>
                <w:sz w:val="24"/>
                <w:szCs w:val="24"/>
              </w:rPr>
            </w:pPr>
            <w:r w:rsidRPr="00EB11ED">
              <w:rPr>
                <w:rFonts w:ascii="Times New Roman" w:hAnsi="Times New Roman"/>
                <w:sz w:val="24"/>
                <w:szCs w:val="24"/>
              </w:rPr>
              <w:t>Число днів роботи ліжка (дні)</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rPr>
            </w:pPr>
            <w:r w:rsidRPr="00EB11ED">
              <w:rPr>
                <w:rFonts w:ascii="Times New Roman" w:hAnsi="Times New Roman"/>
                <w:b/>
                <w:sz w:val="24"/>
                <w:szCs w:val="24"/>
              </w:rPr>
              <w:t>198,2</w:t>
            </w:r>
          </w:p>
        </w:tc>
        <w:tc>
          <w:tcPr>
            <w:tcW w:w="1190"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239,1</w:t>
            </w:r>
          </w:p>
        </w:tc>
        <w:tc>
          <w:tcPr>
            <w:tcW w:w="1614"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301,9</w:t>
            </w:r>
          </w:p>
        </w:tc>
      </w:tr>
      <w:tr w:rsidR="00EB11ED" w:rsidRPr="00EB11ED" w:rsidTr="00EB11ED">
        <w:trPr>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ind w:left="-717" w:firstLine="709"/>
              <w:jc w:val="center"/>
              <w:rPr>
                <w:rFonts w:ascii="Times New Roman" w:hAnsi="Times New Roman"/>
                <w:sz w:val="24"/>
                <w:szCs w:val="24"/>
              </w:rPr>
            </w:pPr>
            <w:r w:rsidRPr="00EB11ED">
              <w:rPr>
                <w:rFonts w:ascii="Times New Roman" w:hAnsi="Times New Roman"/>
                <w:sz w:val="24"/>
                <w:szCs w:val="24"/>
              </w:rPr>
              <w:t>4</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rPr>
                <w:rFonts w:ascii="Times New Roman" w:hAnsi="Times New Roman"/>
                <w:sz w:val="24"/>
                <w:szCs w:val="24"/>
              </w:rPr>
            </w:pPr>
            <w:r w:rsidRPr="00EB11ED">
              <w:rPr>
                <w:rFonts w:ascii="Times New Roman" w:hAnsi="Times New Roman"/>
                <w:sz w:val="24"/>
                <w:szCs w:val="24"/>
              </w:rPr>
              <w:t>Летальність</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rPr>
            </w:pPr>
            <w:r w:rsidRPr="00EB11ED">
              <w:rPr>
                <w:rFonts w:ascii="Times New Roman" w:hAnsi="Times New Roman"/>
                <w:b/>
                <w:sz w:val="24"/>
                <w:szCs w:val="24"/>
              </w:rPr>
              <w:t>2,2</w:t>
            </w:r>
          </w:p>
        </w:tc>
        <w:tc>
          <w:tcPr>
            <w:tcW w:w="1190"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1,8</w:t>
            </w:r>
          </w:p>
        </w:tc>
        <w:tc>
          <w:tcPr>
            <w:tcW w:w="1614"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1,6</w:t>
            </w:r>
          </w:p>
        </w:tc>
      </w:tr>
      <w:tr w:rsidR="00EB11ED" w:rsidRPr="00EB11ED" w:rsidTr="00EB11ED">
        <w:trPr>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ind w:left="-717" w:firstLine="709"/>
              <w:jc w:val="center"/>
              <w:rPr>
                <w:rFonts w:ascii="Times New Roman" w:hAnsi="Times New Roman"/>
                <w:sz w:val="24"/>
                <w:szCs w:val="24"/>
              </w:rPr>
            </w:pPr>
            <w:r w:rsidRPr="00EB11ED">
              <w:rPr>
                <w:rFonts w:ascii="Times New Roman" w:hAnsi="Times New Roman"/>
                <w:sz w:val="24"/>
                <w:szCs w:val="24"/>
              </w:rPr>
              <w:t>5</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rPr>
                <w:rFonts w:ascii="Times New Roman" w:hAnsi="Times New Roman"/>
                <w:sz w:val="24"/>
                <w:szCs w:val="24"/>
              </w:rPr>
            </w:pPr>
            <w:r w:rsidRPr="00EB11ED">
              <w:rPr>
                <w:rFonts w:ascii="Times New Roman" w:hAnsi="Times New Roman"/>
                <w:sz w:val="24"/>
                <w:szCs w:val="24"/>
              </w:rPr>
              <w:t>Кількість проведених ліжко-діб</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rPr>
            </w:pPr>
            <w:r w:rsidRPr="00EB11ED">
              <w:rPr>
                <w:rFonts w:ascii="Times New Roman" w:hAnsi="Times New Roman"/>
                <w:b/>
                <w:sz w:val="24"/>
                <w:szCs w:val="24"/>
              </w:rPr>
              <w:t>16 853</w:t>
            </w:r>
          </w:p>
        </w:tc>
        <w:tc>
          <w:tcPr>
            <w:tcW w:w="1190"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20 322</w:t>
            </w:r>
          </w:p>
        </w:tc>
        <w:tc>
          <w:tcPr>
            <w:tcW w:w="1614"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26 665</w:t>
            </w:r>
          </w:p>
        </w:tc>
      </w:tr>
    </w:tbl>
    <w:p w:rsidR="00EB11ED" w:rsidRPr="00EB11ED" w:rsidRDefault="00EB11ED" w:rsidP="00EB11ED">
      <w:pPr>
        <w:spacing w:after="0" w:line="240" w:lineRule="auto"/>
        <w:ind w:firstLine="709"/>
        <w:jc w:val="both"/>
        <w:rPr>
          <w:rFonts w:ascii="Times New Roman" w:eastAsia="Times New Roman" w:hAnsi="Times New Roman"/>
          <w:sz w:val="28"/>
          <w:szCs w:val="28"/>
        </w:rPr>
      </w:pPr>
    </w:p>
    <w:p w:rsidR="00EB11ED" w:rsidRPr="00EB11ED" w:rsidRDefault="00EB11ED" w:rsidP="00EB11ED">
      <w:pPr>
        <w:spacing w:after="160" w:line="240" w:lineRule="auto"/>
        <w:ind w:firstLine="709"/>
        <w:jc w:val="both"/>
        <w:rPr>
          <w:rFonts w:ascii="Times New Roman" w:hAnsi="Times New Roman"/>
          <w:sz w:val="28"/>
          <w:szCs w:val="28"/>
          <w:lang w:val="uk-UA"/>
        </w:rPr>
      </w:pPr>
      <w:r w:rsidRPr="00EB11ED">
        <w:rPr>
          <w:noProof/>
          <w:lang w:eastAsia="ru-RU"/>
        </w:rPr>
        <w:drawing>
          <wp:inline distT="0" distB="0" distL="0" distR="0" wp14:anchorId="35648368" wp14:editId="6C12002D">
            <wp:extent cx="5006340" cy="2087880"/>
            <wp:effectExtent l="0" t="0" r="22860"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B11ED" w:rsidRPr="000543AE" w:rsidRDefault="00EB11ED" w:rsidP="00EB11ED">
      <w:pPr>
        <w:spacing w:after="0" w:line="240" w:lineRule="auto"/>
        <w:ind w:firstLine="709"/>
        <w:contextualSpacing/>
        <w:jc w:val="both"/>
        <w:rPr>
          <w:rFonts w:ascii="Times New Roman" w:hAnsi="Times New Roman"/>
          <w:sz w:val="28"/>
          <w:szCs w:val="28"/>
          <w:lang w:val="uk-UA"/>
        </w:rPr>
      </w:pPr>
      <w:r w:rsidRPr="00EB11ED">
        <w:rPr>
          <w:rFonts w:ascii="Times New Roman" w:hAnsi="Times New Roman"/>
          <w:sz w:val="28"/>
          <w:szCs w:val="28"/>
          <w:lang w:val="uk-UA"/>
        </w:rPr>
        <w:t xml:space="preserve">Аналіз поточної діяльності Підприємства дозволяє оцінити сильні та слабкі сторони медичного закладу, його можливості та перспективи подальшого розвитку, а також визначити ключові фактори успіху згідно </w:t>
      </w:r>
      <w:r w:rsidR="000543AE" w:rsidRPr="000543AE">
        <w:rPr>
          <w:rFonts w:ascii="Times New Roman" w:hAnsi="Times New Roman"/>
          <w:sz w:val="28"/>
          <w:szCs w:val="28"/>
          <w:lang w:val="uk-UA"/>
        </w:rPr>
        <w:t>таблиці:</w:t>
      </w:r>
    </w:p>
    <w:p w:rsidR="00EB11ED" w:rsidRPr="008C5AC6" w:rsidRDefault="00EB11ED" w:rsidP="00EB11ED">
      <w:pPr>
        <w:spacing w:after="0" w:line="240" w:lineRule="auto"/>
        <w:ind w:firstLine="709"/>
        <w:contextualSpacing/>
        <w:jc w:val="both"/>
        <w:rPr>
          <w:rFonts w:ascii="Times New Roman" w:hAnsi="Times New Roman"/>
          <w:sz w:val="16"/>
          <w:szCs w:val="16"/>
          <w:lang w:val="uk-UA"/>
        </w:rPr>
      </w:pPr>
    </w:p>
    <w:p w:rsidR="00EB11ED" w:rsidRPr="00EB11ED" w:rsidRDefault="00EB11ED" w:rsidP="00EB11ED">
      <w:pPr>
        <w:spacing w:after="0" w:line="240" w:lineRule="auto"/>
        <w:rPr>
          <w:rFonts w:ascii="Times New Roman" w:hAnsi="Times New Roman"/>
          <w:b/>
          <w:sz w:val="28"/>
          <w:szCs w:val="28"/>
          <w:lang w:val="uk-UA"/>
        </w:rPr>
      </w:pPr>
      <w:r w:rsidRPr="00EB11ED">
        <w:rPr>
          <w:rFonts w:ascii="Times New Roman" w:hAnsi="Times New Roman"/>
          <w:b/>
          <w:sz w:val="28"/>
          <w:szCs w:val="28"/>
          <w:lang w:val="en-US"/>
        </w:rPr>
        <w:t>SWOT</w:t>
      </w:r>
      <w:r w:rsidRPr="00EB11ED">
        <w:rPr>
          <w:rFonts w:ascii="Times New Roman" w:hAnsi="Times New Roman"/>
          <w:b/>
          <w:sz w:val="28"/>
          <w:szCs w:val="28"/>
          <w:lang w:val="uk-UA"/>
        </w:rPr>
        <w:t xml:space="preserve">– аналіз </w:t>
      </w:r>
      <w:r w:rsidRPr="00EB11ED">
        <w:rPr>
          <w:rFonts w:ascii="Times New Roman" w:hAnsi="Times New Roman"/>
          <w:b/>
          <w:bCs/>
          <w:sz w:val="28"/>
          <w:szCs w:val="28"/>
          <w:lang w:val="uk-UA"/>
        </w:rPr>
        <w:t>Підприємства</w:t>
      </w:r>
    </w:p>
    <w:tbl>
      <w:tblPr>
        <w:tblStyle w:val="26"/>
        <w:tblW w:w="0" w:type="auto"/>
        <w:tblLook w:val="04A0" w:firstRow="1" w:lastRow="0" w:firstColumn="1" w:lastColumn="0" w:noHBand="0" w:noVBand="1"/>
      </w:tblPr>
      <w:tblGrid>
        <w:gridCol w:w="5070"/>
        <w:gridCol w:w="4673"/>
      </w:tblGrid>
      <w:tr w:rsidR="00EB11ED" w:rsidRPr="00EB11ED" w:rsidTr="00EB11ED">
        <w:tc>
          <w:tcPr>
            <w:tcW w:w="5070" w:type="dxa"/>
            <w:tcBorders>
              <w:top w:val="single" w:sz="4" w:space="0" w:color="auto"/>
              <w:left w:val="single" w:sz="4" w:space="0" w:color="auto"/>
              <w:bottom w:val="single" w:sz="4" w:space="0" w:color="auto"/>
              <w:right w:val="single" w:sz="4" w:space="0" w:color="auto"/>
            </w:tcBorders>
            <w:hideMark/>
          </w:tcPr>
          <w:p w:rsidR="00EB11ED" w:rsidRPr="00EB11ED" w:rsidRDefault="000A4AFC" w:rsidP="00EB11ED">
            <w:pPr>
              <w:contextualSpacing/>
              <w:rPr>
                <w:rFonts w:ascii="Times New Roman" w:hAnsi="Times New Roman"/>
                <w:i/>
                <w:sz w:val="24"/>
                <w:szCs w:val="24"/>
                <w:lang w:val="uk-UA"/>
              </w:rPr>
            </w:pPr>
            <w:r>
              <w:rPr>
                <w:rFonts w:ascii="Times New Roman" w:hAnsi="Times New Roman"/>
                <w:i/>
                <w:sz w:val="24"/>
                <w:szCs w:val="24"/>
                <w:lang w:val="uk-UA"/>
              </w:rPr>
              <w:t>Сильні сторони:</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оптимальне керівництво;</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повна автономність закладу;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чітке бачення місії і цінностей лікарні та її місця в спроможній мережі;</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підвищення якості медичного обслуговування;</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орієнтовність на покращення інфраструктури та менеджменту медичного закладу;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достатня кількість населення, щоб зумовити попит на послуги лікарні;</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різнопрофільність закладу;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запровадження досконалої ІТ- системи.</w:t>
            </w:r>
          </w:p>
        </w:tc>
        <w:tc>
          <w:tcPr>
            <w:tcW w:w="4673"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contextualSpacing/>
              <w:rPr>
                <w:rFonts w:ascii="Times New Roman" w:hAnsi="Times New Roman"/>
                <w:i/>
                <w:sz w:val="24"/>
                <w:szCs w:val="24"/>
                <w:lang w:val="uk-UA"/>
              </w:rPr>
            </w:pPr>
            <w:r w:rsidRPr="00EB11ED">
              <w:rPr>
                <w:rFonts w:ascii="Times New Roman" w:hAnsi="Times New Roman"/>
                <w:i/>
                <w:sz w:val="24"/>
                <w:szCs w:val="24"/>
                <w:lang w:val="uk-UA"/>
              </w:rPr>
              <w:t>Слабкі сторони</w:t>
            </w:r>
            <w:r w:rsidR="000A4AFC">
              <w:rPr>
                <w:rFonts w:ascii="Times New Roman" w:hAnsi="Times New Roman"/>
                <w:i/>
                <w:sz w:val="24"/>
                <w:szCs w:val="24"/>
                <w:lang w:val="uk-UA"/>
              </w:rPr>
              <w:t>:</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недостатня кількість та застаріле лікувально–діагностичне обладнання;</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недостатня кількість високоспеціалізованих працівників певних спеціалізацій;</w:t>
            </w:r>
          </w:p>
          <w:p w:rsidR="00EB11ED" w:rsidRPr="00EB11ED" w:rsidRDefault="00EB11ED" w:rsidP="00EB11ED">
            <w:pPr>
              <w:rPr>
                <w:rFonts w:ascii="Times New Roman" w:hAnsi="Times New Roman"/>
                <w:sz w:val="24"/>
                <w:szCs w:val="24"/>
              </w:rPr>
            </w:pPr>
            <w:r w:rsidRPr="00EB11ED">
              <w:rPr>
                <w:rFonts w:ascii="Times New Roman" w:hAnsi="Times New Roman"/>
                <w:sz w:val="24"/>
                <w:szCs w:val="24"/>
                <w:lang w:val="uk-UA"/>
              </w:rPr>
              <w:t>- в</w:t>
            </w:r>
            <w:r w:rsidRPr="00EB11ED">
              <w:rPr>
                <w:rFonts w:ascii="Times New Roman" w:hAnsi="Times New Roman"/>
                <w:sz w:val="24"/>
                <w:szCs w:val="24"/>
              </w:rPr>
              <w:t>ідсутність</w:t>
            </w:r>
            <w:r w:rsidRPr="00EB11ED">
              <w:rPr>
                <w:rFonts w:ascii="Times New Roman" w:hAnsi="Times New Roman"/>
                <w:sz w:val="24"/>
                <w:szCs w:val="24"/>
                <w:lang w:val="uk-UA"/>
              </w:rPr>
              <w:t xml:space="preserve"> </w:t>
            </w:r>
            <w:r w:rsidRPr="00EB11ED">
              <w:rPr>
                <w:rFonts w:ascii="Times New Roman" w:hAnsi="Times New Roman"/>
                <w:sz w:val="24"/>
                <w:szCs w:val="24"/>
              </w:rPr>
              <w:t>житлового фонду для забезпечення</w:t>
            </w:r>
            <w:r w:rsidRPr="00EB11ED">
              <w:rPr>
                <w:rFonts w:ascii="Times New Roman" w:hAnsi="Times New Roman"/>
                <w:sz w:val="24"/>
                <w:szCs w:val="24"/>
                <w:lang w:val="uk-UA"/>
              </w:rPr>
              <w:t xml:space="preserve"> </w:t>
            </w:r>
            <w:r w:rsidRPr="00EB11ED">
              <w:rPr>
                <w:rFonts w:ascii="Times New Roman" w:hAnsi="Times New Roman"/>
                <w:sz w:val="24"/>
                <w:szCs w:val="24"/>
              </w:rPr>
              <w:t>лікарів.</w:t>
            </w:r>
          </w:p>
          <w:p w:rsidR="00EB11ED" w:rsidRPr="00EB11ED" w:rsidRDefault="00EB11ED" w:rsidP="00EB11ED">
            <w:pPr>
              <w:rPr>
                <w:rFonts w:ascii="Times New Roman" w:hAnsi="Times New Roman"/>
                <w:sz w:val="24"/>
                <w:szCs w:val="24"/>
                <w:lang w:val="uk-UA"/>
              </w:rPr>
            </w:pPr>
            <w:r w:rsidRPr="00EB11ED">
              <w:rPr>
                <w:rFonts w:ascii="Times New Roman" w:hAnsi="Times New Roman"/>
                <w:sz w:val="24"/>
                <w:szCs w:val="24"/>
                <w:lang w:val="uk-UA"/>
              </w:rPr>
              <w:t>- відсутність володіння англійською мовою лікарями та відповідно - відсутність можливості користування сучасними міжнародними протоколами.</w:t>
            </w:r>
          </w:p>
        </w:tc>
      </w:tr>
      <w:tr w:rsidR="00EB11ED" w:rsidRPr="00EB11ED" w:rsidTr="00EB11ED">
        <w:tc>
          <w:tcPr>
            <w:tcW w:w="5070" w:type="dxa"/>
            <w:tcBorders>
              <w:top w:val="single" w:sz="4" w:space="0" w:color="auto"/>
              <w:left w:val="single" w:sz="4" w:space="0" w:color="auto"/>
              <w:bottom w:val="single" w:sz="4" w:space="0" w:color="auto"/>
              <w:right w:val="single" w:sz="4" w:space="0" w:color="auto"/>
            </w:tcBorders>
            <w:hideMark/>
          </w:tcPr>
          <w:p w:rsidR="00EB11ED" w:rsidRPr="00EB11ED" w:rsidRDefault="000A4AFC" w:rsidP="00EB11ED">
            <w:pPr>
              <w:contextualSpacing/>
              <w:rPr>
                <w:rFonts w:ascii="Times New Roman" w:hAnsi="Times New Roman"/>
                <w:i/>
                <w:sz w:val="24"/>
                <w:szCs w:val="24"/>
                <w:lang w:val="uk-UA"/>
              </w:rPr>
            </w:pPr>
            <w:r>
              <w:rPr>
                <w:rFonts w:ascii="Times New Roman" w:hAnsi="Times New Roman"/>
                <w:i/>
                <w:sz w:val="24"/>
                <w:szCs w:val="24"/>
                <w:lang w:val="uk-UA"/>
              </w:rPr>
              <w:t>Можливості:</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позитивна громадська думка (позитивний імідж) з точки зору надання медичних послуг;</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сприяння зацікавлених сторін щодо збільшення періодичних та капітальних фінансових вливань відповідно до нового стратегічного напрямку;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залучення кваліфікованого молодого персоналу шляхом підвищення заробітної плати;</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покращення забезпеченості закладу;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lastRenderedPageBreak/>
              <w:t>- впровадження більшого спектру платних послуг;</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активна позиція місцевої влади, зацікавленість та сприяння щодо розвитку медицини.</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реалізація міської  програми підтримки закладів охорони здоров</w:t>
            </w:r>
            <w:r w:rsidRPr="00EB11ED">
              <w:rPr>
                <w:rFonts w:ascii="Times New Roman" w:hAnsi="Times New Roman"/>
                <w:sz w:val="24"/>
                <w:szCs w:val="24"/>
              </w:rPr>
              <w:t>’</w:t>
            </w:r>
            <w:r w:rsidRPr="00EB11ED">
              <w:rPr>
                <w:rFonts w:ascii="Times New Roman" w:hAnsi="Times New Roman"/>
                <w:sz w:val="24"/>
                <w:szCs w:val="24"/>
                <w:lang w:val="uk-UA"/>
              </w:rPr>
              <w:t>я.</w:t>
            </w:r>
          </w:p>
        </w:tc>
        <w:tc>
          <w:tcPr>
            <w:tcW w:w="4673" w:type="dxa"/>
            <w:tcBorders>
              <w:top w:val="single" w:sz="4" w:space="0" w:color="auto"/>
              <w:left w:val="single" w:sz="4" w:space="0" w:color="auto"/>
              <w:bottom w:val="single" w:sz="4" w:space="0" w:color="auto"/>
              <w:right w:val="single" w:sz="4" w:space="0" w:color="auto"/>
            </w:tcBorders>
            <w:hideMark/>
          </w:tcPr>
          <w:p w:rsidR="00EB11ED" w:rsidRPr="000A4AFC" w:rsidRDefault="000A4AFC" w:rsidP="00EB11ED">
            <w:pPr>
              <w:contextualSpacing/>
              <w:rPr>
                <w:rFonts w:ascii="Times New Roman" w:hAnsi="Times New Roman"/>
                <w:i/>
                <w:sz w:val="24"/>
                <w:szCs w:val="24"/>
                <w:lang w:val="uk-UA"/>
              </w:rPr>
            </w:pPr>
            <w:r>
              <w:rPr>
                <w:rFonts w:ascii="Times New Roman" w:hAnsi="Times New Roman"/>
                <w:i/>
                <w:sz w:val="24"/>
                <w:szCs w:val="24"/>
                <w:lang w:val="uk-UA"/>
              </w:rPr>
              <w:lastRenderedPageBreak/>
              <w:t>Загрози:</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недостатня кількість молодшого медичного персоналу необхідної спеціалізації та кваліфікації.</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високий відсоток лікарів пенсійного віку.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недостатнє фінансування місцевих програм на охорону здоров</w:t>
            </w:r>
            <w:r w:rsidRPr="00EB11ED">
              <w:rPr>
                <w:rFonts w:ascii="Times New Roman" w:hAnsi="Times New Roman"/>
                <w:sz w:val="24"/>
                <w:szCs w:val="24"/>
              </w:rPr>
              <w:t>’</w:t>
            </w:r>
            <w:r w:rsidRPr="00EB11ED">
              <w:rPr>
                <w:rFonts w:ascii="Times New Roman" w:hAnsi="Times New Roman"/>
                <w:sz w:val="24"/>
                <w:szCs w:val="24"/>
                <w:lang w:val="uk-UA"/>
              </w:rPr>
              <w:t>я в ОТГ;</w:t>
            </w:r>
          </w:p>
          <w:p w:rsidR="00EB11ED" w:rsidRPr="00EB11ED" w:rsidRDefault="00EB11ED" w:rsidP="00EB11ED">
            <w:pPr>
              <w:contextualSpacing/>
              <w:rPr>
                <w:rFonts w:ascii="Times New Roman" w:hAnsi="Times New Roman"/>
                <w:sz w:val="24"/>
                <w:szCs w:val="24"/>
              </w:rPr>
            </w:pPr>
            <w:r w:rsidRPr="00EB11ED">
              <w:rPr>
                <w:rFonts w:ascii="Times New Roman" w:hAnsi="Times New Roman"/>
                <w:sz w:val="24"/>
                <w:szCs w:val="24"/>
                <w:lang w:val="uk-UA"/>
              </w:rPr>
              <w:t>- недостатня</w:t>
            </w:r>
            <w:r w:rsidRPr="00EB11ED">
              <w:rPr>
                <w:rFonts w:ascii="Times New Roman" w:hAnsi="Times New Roman"/>
                <w:sz w:val="24"/>
                <w:szCs w:val="24"/>
              </w:rPr>
              <w:t xml:space="preserve"> комп’ютерізаці</w:t>
            </w:r>
            <w:r w:rsidRPr="00EB11ED">
              <w:rPr>
                <w:rFonts w:ascii="Times New Roman" w:hAnsi="Times New Roman"/>
                <w:sz w:val="24"/>
                <w:szCs w:val="24"/>
                <w:lang w:val="uk-UA"/>
              </w:rPr>
              <w:t>я</w:t>
            </w:r>
            <w:r w:rsidRPr="00EB11ED">
              <w:rPr>
                <w:rFonts w:ascii="Times New Roman" w:hAnsi="Times New Roman"/>
                <w:sz w:val="24"/>
                <w:szCs w:val="24"/>
              </w:rPr>
              <w:t xml:space="preserve"> усіх робочих місць, що </w:t>
            </w:r>
            <w:r w:rsidRPr="00EB11ED">
              <w:rPr>
                <w:rFonts w:ascii="Times New Roman" w:hAnsi="Times New Roman"/>
                <w:sz w:val="24"/>
                <w:szCs w:val="24"/>
                <w:lang w:val="uk-UA"/>
              </w:rPr>
              <w:t>не дає змогу</w:t>
            </w:r>
            <w:r w:rsidRPr="00EB11ED">
              <w:rPr>
                <w:rFonts w:ascii="Times New Roman" w:hAnsi="Times New Roman"/>
                <w:sz w:val="24"/>
                <w:szCs w:val="24"/>
              </w:rPr>
              <w:t xml:space="preserve"> покращити документообіг та використання інтернет ресурсів.</w:t>
            </w:r>
          </w:p>
        </w:tc>
      </w:tr>
      <w:tr w:rsidR="00EB11ED" w:rsidRPr="00EB11ED" w:rsidTr="00EB11ED">
        <w:tc>
          <w:tcPr>
            <w:tcW w:w="9743" w:type="dxa"/>
            <w:gridSpan w:val="2"/>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contextualSpacing/>
              <w:jc w:val="center"/>
              <w:rPr>
                <w:rFonts w:ascii="Times New Roman" w:hAnsi="Times New Roman"/>
                <w:sz w:val="24"/>
                <w:szCs w:val="24"/>
                <w:lang w:val="uk-UA"/>
              </w:rPr>
            </w:pPr>
            <w:r w:rsidRPr="00EB11ED">
              <w:rPr>
                <w:rFonts w:ascii="Times New Roman" w:hAnsi="Times New Roman"/>
                <w:i/>
                <w:sz w:val="24"/>
                <w:szCs w:val="24"/>
                <w:lang w:val="uk-UA"/>
              </w:rPr>
              <w:lastRenderedPageBreak/>
              <w:t>Ключові фактори успіху</w:t>
            </w:r>
            <w:r w:rsidR="000A4AFC">
              <w:rPr>
                <w:rFonts w:ascii="Times New Roman" w:hAnsi="Times New Roman"/>
                <w:i/>
                <w:sz w:val="24"/>
                <w:szCs w:val="24"/>
                <w:lang w:val="uk-UA"/>
              </w:rPr>
              <w:t>:</w:t>
            </w:r>
            <w:r w:rsidRPr="00EB11ED">
              <w:rPr>
                <w:rFonts w:ascii="Times New Roman" w:hAnsi="Times New Roman"/>
                <w:i/>
                <w:sz w:val="24"/>
                <w:szCs w:val="24"/>
                <w:lang w:val="uk-UA"/>
              </w:rPr>
              <w:t xml:space="preserve"> </w:t>
            </w:r>
            <w:r w:rsidRPr="00EB11ED">
              <w:rPr>
                <w:rFonts w:ascii="Times New Roman" w:hAnsi="Times New Roman"/>
                <w:sz w:val="24"/>
                <w:szCs w:val="24"/>
                <w:lang w:val="uk-UA"/>
              </w:rPr>
              <w:t xml:space="preserve"> Підприємство - ефективне лідерство, дисципліна, наявність адекватних та стабільних ресурсів, спільне бачення та визнанні цінності, зобов’язання та підтримка зацікавлених сторін, ефективне спілкування, сталий партнерський зв'язок та партнерське співробітництво, ефективне використання наявних ресурсів.</w:t>
            </w:r>
          </w:p>
        </w:tc>
      </w:tr>
    </w:tbl>
    <w:p w:rsidR="00EB11ED" w:rsidRPr="00EB11ED" w:rsidRDefault="00EB11ED" w:rsidP="00EB11ED">
      <w:pPr>
        <w:spacing w:after="0" w:line="240" w:lineRule="auto"/>
        <w:rPr>
          <w:rFonts w:ascii="Times New Roman" w:hAnsi="Times New Roman"/>
          <w:sz w:val="24"/>
          <w:szCs w:val="28"/>
          <w:lang w:val="uk-UA"/>
        </w:rPr>
      </w:pPr>
    </w:p>
    <w:p w:rsidR="00EB11ED" w:rsidRPr="00EB11ED" w:rsidRDefault="00EB11ED" w:rsidP="008C5AC6">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Для виконання </w:t>
      </w:r>
      <w:r w:rsidR="008C5AC6" w:rsidRPr="008C5AC6">
        <w:rPr>
          <w:rFonts w:ascii="Times New Roman" w:hAnsi="Times New Roman"/>
          <w:sz w:val="28"/>
          <w:szCs w:val="28"/>
          <w:lang w:val="uk-UA"/>
        </w:rPr>
        <w:t>перспективного плану розвитку</w:t>
      </w:r>
      <w:r w:rsidRPr="008C5AC6">
        <w:rPr>
          <w:rFonts w:ascii="Times New Roman" w:hAnsi="Times New Roman"/>
          <w:sz w:val="28"/>
          <w:szCs w:val="28"/>
          <w:lang w:val="uk-UA"/>
        </w:rPr>
        <w:t xml:space="preserve"> </w:t>
      </w:r>
      <w:r w:rsidRPr="00EB11ED">
        <w:rPr>
          <w:rFonts w:ascii="Times New Roman" w:hAnsi="Times New Roman"/>
          <w:sz w:val="28"/>
          <w:szCs w:val="28"/>
          <w:lang w:val="uk-UA"/>
        </w:rPr>
        <w:t>визначені наступні стратегічні напрямки:</w:t>
      </w:r>
    </w:p>
    <w:p w:rsidR="00EB11ED" w:rsidRPr="00EB11ED" w:rsidRDefault="00EB11ED" w:rsidP="00FF4453">
      <w:pPr>
        <w:tabs>
          <w:tab w:val="left" w:pos="851"/>
          <w:tab w:val="left" w:pos="1134"/>
          <w:tab w:val="left" w:pos="1276"/>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1. Стати конкурентоспроможним, доступним для населення Підприємством, що здійснює комплексну кваліфіковану медичну допомогу, шляхом впровадження інноваційних технологій і міжнародних стандартів на засадах доказової медицини і досягнення науки, шляхів впровадження плану розвитку Підприємства</w:t>
      </w:r>
      <w:r w:rsidR="00FF4453">
        <w:rPr>
          <w:rFonts w:ascii="Times New Roman" w:hAnsi="Times New Roman"/>
          <w:b/>
          <w:bCs/>
          <w:i/>
          <w:iCs/>
          <w:sz w:val="28"/>
          <w:szCs w:val="28"/>
          <w:lang w:val="uk-UA"/>
        </w:rPr>
        <w:t xml:space="preserve"> </w:t>
      </w:r>
      <w:r w:rsidR="00FF4453">
        <w:rPr>
          <w:rFonts w:ascii="Times New Roman" w:hAnsi="Times New Roman"/>
          <w:b/>
          <w:bCs/>
          <w:iCs/>
          <w:sz w:val="28"/>
          <w:szCs w:val="28"/>
          <w:lang w:val="uk-UA"/>
        </w:rPr>
        <w:t>(Д</w:t>
      </w:r>
      <w:r w:rsidR="000543AE">
        <w:rPr>
          <w:rFonts w:ascii="Times New Roman" w:hAnsi="Times New Roman"/>
          <w:b/>
          <w:bCs/>
          <w:iCs/>
          <w:sz w:val="28"/>
          <w:szCs w:val="28"/>
          <w:lang w:val="uk-UA"/>
        </w:rPr>
        <w:t>одаток</w:t>
      </w:r>
      <w:r w:rsidRPr="00FF4453">
        <w:rPr>
          <w:rFonts w:ascii="Times New Roman" w:hAnsi="Times New Roman"/>
          <w:b/>
          <w:bCs/>
          <w:iCs/>
          <w:sz w:val="28"/>
          <w:szCs w:val="28"/>
          <w:lang w:val="uk-UA"/>
        </w:rPr>
        <w:t>)</w:t>
      </w:r>
      <w:r w:rsidR="000543AE">
        <w:rPr>
          <w:rFonts w:ascii="Times New Roman" w:hAnsi="Times New Roman"/>
          <w:b/>
          <w:bCs/>
          <w:iCs/>
          <w:sz w:val="28"/>
          <w:szCs w:val="28"/>
          <w:lang w:val="uk-UA"/>
        </w:rPr>
        <w:t>.</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2. Забезпечити широкий спектр якісних медичних послуг, спрямованих на зміцнення здоров’я населення, профілактику, діагностику і ефективне лікування захворювань для зміцнення і відновлення здоров</w:t>
      </w:r>
      <w:r w:rsidRPr="00EB11ED">
        <w:rPr>
          <w:rFonts w:ascii="Times New Roman" w:hAnsi="Times New Roman"/>
          <w:sz w:val="28"/>
          <w:szCs w:val="28"/>
        </w:rPr>
        <w:t>’</w:t>
      </w:r>
      <w:r w:rsidRPr="00EB11ED">
        <w:rPr>
          <w:rFonts w:ascii="Times New Roman" w:hAnsi="Times New Roman"/>
          <w:sz w:val="28"/>
          <w:szCs w:val="28"/>
          <w:lang w:val="uk-UA"/>
        </w:rPr>
        <w:t>я.</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3. Ефективна адаптація до нової системи фінансування та нових умов</w:t>
      </w:r>
      <w:r w:rsidR="00D47110">
        <w:rPr>
          <w:rFonts w:ascii="Times New Roman" w:hAnsi="Times New Roman"/>
          <w:sz w:val="28"/>
          <w:szCs w:val="28"/>
          <w:lang w:val="uk-UA"/>
        </w:rPr>
        <w:t xml:space="preserve"> надання медичних послуг в 2025</w:t>
      </w:r>
      <w:r w:rsidRPr="00EB11ED">
        <w:rPr>
          <w:rFonts w:ascii="Times New Roman" w:hAnsi="Times New Roman"/>
          <w:sz w:val="28"/>
          <w:szCs w:val="28"/>
          <w:lang w:val="uk-UA"/>
        </w:rPr>
        <w:t>-2028 роках.</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4. Забезпечити укомплектування медичним обладнанням закладу.</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5. Оптимізація закладу для праці в спроможній мережі, з метою приведення функціональних потужностей (кадрового потенціалу, технічного оснащення) до рівня зазначених вимог.</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6. Забезпечити наявність компетентних кадрових ресурсів та їх розвиток.</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7. Удосконалення організації управління закладом шляхом введення методології менеджменту (управління якістю, аналіз основних ресурсів: кадровий менеджмент, фармацевтичний менеджмент, фінансово - економічний менеджмент).</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8. Збільшення показника охоплення населення якісними медичними послугами.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9. Забезпечення відповідності потужностей Підприємства та наявних регіональних потреб в медичному обслуговуванні.</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10. Залучення до закладу молодих фахівців.</w:t>
      </w: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t>Програма фінансово–економічної діяльності.</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Заклад отримує фінансування з різних джерел. На початку 2020 року Підприємство було на 100%-му фінансуванні за рахунок медичної субвенції та місцевого бюджету. В подальшому Підприємство перейшло на фінансування до Національної служби здоров’я України (згідно заключних договорів про медичне обслуговування населення за програмою медичних гарантій) та місцевого бюджету (згідно </w:t>
      </w:r>
      <w:r w:rsidRPr="00EB11ED">
        <w:rPr>
          <w:rFonts w:ascii="Times New Roman" w:eastAsia="Times New Roman" w:hAnsi="Times New Roman"/>
          <w:sz w:val="28"/>
          <w:szCs w:val="28"/>
          <w:lang w:val="uk-UA" w:eastAsia="ru-RU"/>
        </w:rPr>
        <w:t>міської цільової Програми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w:t>
      </w:r>
      <w:r w:rsidR="00FF4453">
        <w:rPr>
          <w:rFonts w:ascii="Times New Roman" w:eastAsia="Times New Roman" w:hAnsi="Times New Roman"/>
          <w:sz w:val="28"/>
          <w:szCs w:val="28"/>
          <w:lang w:val="uk-UA" w:eastAsia="ru-RU"/>
        </w:rPr>
        <w:t>.</w:t>
      </w:r>
    </w:p>
    <w:p w:rsidR="00EB11ED" w:rsidRPr="00EB11ED" w:rsidRDefault="00EB11ED" w:rsidP="00EB11ED">
      <w:pPr>
        <w:spacing w:after="0" w:line="240" w:lineRule="auto"/>
        <w:ind w:firstLine="709"/>
        <w:jc w:val="both"/>
        <w:rPr>
          <w:rFonts w:ascii="Times New Roman" w:hAnsi="Times New Roman"/>
          <w:sz w:val="24"/>
          <w:szCs w:val="28"/>
          <w:lang w:val="uk-UA"/>
        </w:rPr>
      </w:pP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lastRenderedPageBreak/>
        <w:t>Стан фінансування Підприємства</w:t>
      </w:r>
    </w:p>
    <w:tbl>
      <w:tblPr>
        <w:tblW w:w="5000" w:type="pct"/>
        <w:tblLook w:val="04A0" w:firstRow="1" w:lastRow="0" w:firstColumn="1" w:lastColumn="0" w:noHBand="0" w:noVBand="1"/>
      </w:tblPr>
      <w:tblGrid>
        <w:gridCol w:w="2813"/>
        <w:gridCol w:w="1928"/>
        <w:gridCol w:w="2025"/>
        <w:gridCol w:w="1700"/>
        <w:gridCol w:w="1389"/>
      </w:tblGrid>
      <w:tr w:rsidR="00EB11ED" w:rsidRPr="00EB11ED" w:rsidTr="00EB11ED">
        <w:trPr>
          <w:trHeight w:val="315"/>
        </w:trPr>
        <w:tc>
          <w:tcPr>
            <w:tcW w:w="1357" w:type="pct"/>
            <w:tcBorders>
              <w:top w:val="single" w:sz="4" w:space="0" w:color="auto"/>
              <w:left w:val="single" w:sz="4" w:space="0" w:color="000000"/>
              <w:bottom w:val="single" w:sz="8"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lang w:val="uk-UA" w:eastAsia="uk-UA"/>
              </w:rPr>
            </w:pPr>
            <w:r w:rsidRPr="00EB11ED">
              <w:rPr>
                <w:rFonts w:ascii="Times New Roman" w:eastAsia="Times New Roman" w:hAnsi="Times New Roman"/>
                <w:color w:val="000000"/>
                <w:lang w:val="uk-UA" w:eastAsia="uk-UA"/>
              </w:rPr>
              <w:t> </w:t>
            </w:r>
          </w:p>
        </w:tc>
        <w:tc>
          <w:tcPr>
            <w:tcW w:w="996" w:type="pct"/>
            <w:tcBorders>
              <w:top w:val="single" w:sz="4" w:space="0" w:color="auto"/>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b/>
                <w:color w:val="000000"/>
                <w:sz w:val="24"/>
                <w:lang w:val="uk-UA" w:eastAsia="uk-UA"/>
              </w:rPr>
            </w:pPr>
            <w:r w:rsidRPr="00EB11ED">
              <w:rPr>
                <w:rFonts w:ascii="Times New Roman" w:eastAsia="Times New Roman" w:hAnsi="Times New Roman"/>
                <w:b/>
                <w:color w:val="000000"/>
                <w:sz w:val="24"/>
                <w:lang w:val="uk-UA" w:eastAsia="uk-UA"/>
              </w:rPr>
              <w:t>2022</w:t>
            </w:r>
          </w:p>
        </w:tc>
        <w:tc>
          <w:tcPr>
            <w:tcW w:w="1045" w:type="pct"/>
            <w:tcBorders>
              <w:top w:val="single" w:sz="4" w:space="0" w:color="auto"/>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b/>
                <w:color w:val="000000"/>
                <w:sz w:val="24"/>
                <w:lang w:val="uk-UA" w:eastAsia="uk-UA"/>
              </w:rPr>
            </w:pPr>
            <w:r w:rsidRPr="00EB11ED">
              <w:rPr>
                <w:rFonts w:ascii="Times New Roman" w:eastAsia="Times New Roman" w:hAnsi="Times New Roman"/>
                <w:b/>
                <w:color w:val="000000"/>
                <w:sz w:val="24"/>
                <w:lang w:val="uk-UA" w:eastAsia="uk-UA"/>
              </w:rPr>
              <w:t>2023</w:t>
            </w:r>
          </w:p>
        </w:tc>
        <w:tc>
          <w:tcPr>
            <w:tcW w:w="880" w:type="pct"/>
            <w:tcBorders>
              <w:top w:val="single" w:sz="4" w:space="0" w:color="auto"/>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b/>
                <w:color w:val="000000"/>
                <w:sz w:val="24"/>
                <w:lang w:val="uk-UA" w:eastAsia="uk-UA"/>
              </w:rPr>
            </w:pPr>
            <w:r w:rsidRPr="00EB11ED">
              <w:rPr>
                <w:rFonts w:ascii="Times New Roman" w:eastAsia="Times New Roman" w:hAnsi="Times New Roman"/>
                <w:b/>
                <w:color w:val="000000"/>
                <w:sz w:val="24"/>
                <w:lang w:val="uk-UA" w:eastAsia="uk-UA"/>
              </w:rPr>
              <w:t>2024</w:t>
            </w:r>
          </w:p>
        </w:tc>
        <w:tc>
          <w:tcPr>
            <w:tcW w:w="722" w:type="pct"/>
            <w:tcBorders>
              <w:top w:val="single" w:sz="4" w:space="0" w:color="auto"/>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b/>
                <w:color w:val="000000"/>
                <w:sz w:val="24"/>
                <w:lang w:val="uk-UA" w:eastAsia="uk-UA"/>
              </w:rPr>
            </w:pPr>
            <w:r w:rsidRPr="00EB11ED">
              <w:rPr>
                <w:rFonts w:ascii="Times New Roman" w:eastAsia="Times New Roman" w:hAnsi="Times New Roman"/>
                <w:b/>
                <w:color w:val="000000"/>
                <w:sz w:val="24"/>
                <w:lang w:val="uk-UA" w:eastAsia="uk-UA"/>
              </w:rPr>
              <w:t>2025 план</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Доходи, в т.ч.</w:t>
            </w:r>
          </w:p>
        </w:tc>
        <w:tc>
          <w:tcPr>
            <w:tcW w:w="996"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36 202237</w:t>
            </w:r>
          </w:p>
        </w:tc>
        <w:tc>
          <w:tcPr>
            <w:tcW w:w="1045"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36 557 228</w:t>
            </w:r>
          </w:p>
        </w:tc>
        <w:tc>
          <w:tcPr>
            <w:tcW w:w="880"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47 301 173</w:t>
            </w:r>
          </w:p>
        </w:tc>
        <w:tc>
          <w:tcPr>
            <w:tcW w:w="722"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49 445 746</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Субвенція</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НСЗУ</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30 451 217</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30 116 550</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36 964 956</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37 179 446</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Державні програми</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Область</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271 709</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258 153</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206 242</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гум.допомога, благодійні</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1 274 038</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780 816</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700 004</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r>
      <w:tr w:rsidR="00EB11ED" w:rsidRPr="00EB11ED" w:rsidTr="00EB11ED">
        <w:trPr>
          <w:trHeight w:val="315"/>
        </w:trPr>
        <w:tc>
          <w:tcPr>
            <w:tcW w:w="1357" w:type="pct"/>
            <w:tcBorders>
              <w:top w:val="nil"/>
              <w:left w:val="single" w:sz="8" w:space="0" w:color="000000"/>
              <w:bottom w:val="single" w:sz="8"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інші</w:t>
            </w:r>
          </w:p>
        </w:tc>
        <w:tc>
          <w:tcPr>
            <w:tcW w:w="996"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4 205 273</w:t>
            </w:r>
          </w:p>
        </w:tc>
        <w:tc>
          <w:tcPr>
            <w:tcW w:w="1045"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5 401 709</w:t>
            </w:r>
          </w:p>
        </w:tc>
        <w:tc>
          <w:tcPr>
            <w:tcW w:w="880"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9 429 971</w:t>
            </w:r>
          </w:p>
        </w:tc>
        <w:tc>
          <w:tcPr>
            <w:tcW w:w="722"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jc w:val="center"/>
              <w:rPr>
                <w:rFonts w:ascii="Times New Roman" w:hAnsi="Times New Roman"/>
                <w:sz w:val="24"/>
              </w:rPr>
            </w:pPr>
            <w:r w:rsidRPr="00EB11ED">
              <w:rPr>
                <w:rFonts w:ascii="Times New Roman" w:eastAsia="Times New Roman" w:hAnsi="Times New Roman"/>
                <w:color w:val="000000"/>
                <w:sz w:val="24"/>
                <w:lang w:val="uk-UA" w:eastAsia="uk-UA"/>
              </w:rPr>
              <w:t>12 266 300</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Витрати в т.ч.</w:t>
            </w:r>
          </w:p>
        </w:tc>
        <w:tc>
          <w:tcPr>
            <w:tcW w:w="996"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30 835 782</w:t>
            </w:r>
          </w:p>
        </w:tc>
        <w:tc>
          <w:tcPr>
            <w:tcW w:w="1045"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32 888 058</w:t>
            </w:r>
          </w:p>
        </w:tc>
        <w:tc>
          <w:tcPr>
            <w:tcW w:w="880"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41 221 378</w:t>
            </w:r>
          </w:p>
        </w:tc>
        <w:tc>
          <w:tcPr>
            <w:tcW w:w="722"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41 105 000</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Фонд оплати праці</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25 348 939</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26 323 247</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29 590 250</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29 600 000</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комунальні (енерг.)</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3 330 622</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3 193 070</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3 707 856</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4 165 000</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медикаменти і витр.</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516 789</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587 955</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1 126 374</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3 300 000</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харчування</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234 283</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196 419,15</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393 258</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jc w:val="center"/>
              <w:rPr>
                <w:rFonts w:ascii="Times New Roman" w:hAnsi="Times New Roman"/>
                <w:sz w:val="24"/>
              </w:rPr>
            </w:pPr>
            <w:r w:rsidRPr="00EB11ED">
              <w:rPr>
                <w:rFonts w:ascii="Times New Roman" w:eastAsia="Times New Roman" w:hAnsi="Times New Roman"/>
                <w:color w:val="000000"/>
                <w:sz w:val="24"/>
                <w:lang w:val="uk-UA" w:eastAsia="uk-UA"/>
              </w:rPr>
              <w:t>400 000</w:t>
            </w:r>
          </w:p>
        </w:tc>
      </w:tr>
      <w:tr w:rsidR="00EB11ED" w:rsidRPr="00EB11ED" w:rsidTr="00EB11ED">
        <w:trPr>
          <w:trHeight w:val="315"/>
        </w:trPr>
        <w:tc>
          <w:tcPr>
            <w:tcW w:w="1357" w:type="pct"/>
            <w:tcBorders>
              <w:top w:val="nil"/>
              <w:left w:val="single" w:sz="8" w:space="0" w:color="000000"/>
              <w:bottom w:val="single" w:sz="8"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інші</w:t>
            </w:r>
          </w:p>
        </w:tc>
        <w:tc>
          <w:tcPr>
            <w:tcW w:w="996"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1 405 149</w:t>
            </w:r>
          </w:p>
        </w:tc>
        <w:tc>
          <w:tcPr>
            <w:tcW w:w="1045"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2 587 367</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6 403 640</w:t>
            </w:r>
          </w:p>
        </w:tc>
        <w:tc>
          <w:tcPr>
            <w:tcW w:w="722"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4 000 000</w:t>
            </w:r>
          </w:p>
        </w:tc>
      </w:tr>
    </w:tbl>
    <w:p w:rsidR="00EB11ED" w:rsidRPr="00EB11ED" w:rsidRDefault="00EB11ED" w:rsidP="00EB11ED">
      <w:pPr>
        <w:widowControl w:val="0"/>
        <w:spacing w:after="0" w:line="240" w:lineRule="auto"/>
        <w:ind w:firstLine="709"/>
        <w:jc w:val="both"/>
        <w:rPr>
          <w:rFonts w:ascii="Times New Roman" w:hAnsi="Times New Roman"/>
          <w:sz w:val="24"/>
          <w:szCs w:val="28"/>
          <w:lang w:val="uk-UA"/>
        </w:rPr>
      </w:pP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Таким чином, найбільше коштів спрямовується на заробітну плату та нарахування ЄСВ, медикаменти та придбання обладнання.</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За рахунок коштів місцевого бюджету у 2023 році виконані наступні заходи: оплата  енергоносіїв та комунальних послуг на суму </w:t>
      </w:r>
      <w:r w:rsidR="000B28DB">
        <w:rPr>
          <w:rFonts w:ascii="Times New Roman" w:hAnsi="Times New Roman"/>
          <w:sz w:val="28"/>
          <w:szCs w:val="28"/>
          <w:lang w:val="uk-UA"/>
        </w:rPr>
        <w:t>- 3 193,0 тис. грн.</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Бюджет Підприємства на 2023 рік складав </w:t>
      </w:r>
      <w:r w:rsidR="000B28DB">
        <w:rPr>
          <w:rFonts w:ascii="Times New Roman" w:hAnsi="Times New Roman"/>
          <w:sz w:val="28"/>
          <w:szCs w:val="28"/>
          <w:lang w:val="uk-UA"/>
        </w:rPr>
        <w:t xml:space="preserve">- </w:t>
      </w:r>
      <w:r w:rsidRPr="00EB11ED">
        <w:rPr>
          <w:rFonts w:ascii="Times New Roman" w:hAnsi="Times New Roman"/>
          <w:sz w:val="28"/>
          <w:szCs w:val="28"/>
          <w:lang w:val="uk-UA"/>
        </w:rPr>
        <w:t xml:space="preserve">36 557,2 тис. грн., касові видатки склали </w:t>
      </w:r>
      <w:r w:rsidR="000B28DB">
        <w:rPr>
          <w:rFonts w:ascii="Times New Roman" w:hAnsi="Times New Roman"/>
          <w:sz w:val="28"/>
          <w:szCs w:val="28"/>
          <w:lang w:val="uk-UA"/>
        </w:rPr>
        <w:t xml:space="preserve">- </w:t>
      </w:r>
      <w:r w:rsidRPr="00EB11ED">
        <w:rPr>
          <w:rFonts w:ascii="Times New Roman" w:hAnsi="Times New Roman"/>
          <w:sz w:val="28"/>
          <w:szCs w:val="28"/>
          <w:lang w:val="uk-UA"/>
        </w:rPr>
        <w:t xml:space="preserve">32 888,0 тис. грн.. Позабюджетних коштів надійшло  </w:t>
      </w:r>
      <w:r w:rsidR="00FF4453">
        <w:rPr>
          <w:rFonts w:ascii="Times New Roman" w:hAnsi="Times New Roman"/>
          <w:sz w:val="28"/>
          <w:szCs w:val="28"/>
          <w:lang w:val="uk-UA"/>
        </w:rPr>
        <w:t>-</w:t>
      </w:r>
      <w:r w:rsidRPr="00EB11ED">
        <w:rPr>
          <w:rFonts w:ascii="Times New Roman" w:hAnsi="Times New Roman"/>
          <w:sz w:val="28"/>
          <w:szCs w:val="28"/>
          <w:lang w:val="uk-UA"/>
        </w:rPr>
        <w:t xml:space="preserve"> 980,9 тис. грн., в т.ч. медичні послуги – 946,9</w:t>
      </w:r>
      <w:r w:rsidR="000B28DB" w:rsidRPr="000B28DB">
        <w:rPr>
          <w:rFonts w:ascii="Times New Roman" w:hAnsi="Times New Roman"/>
          <w:sz w:val="28"/>
          <w:szCs w:val="28"/>
          <w:lang w:val="uk-UA"/>
        </w:rPr>
        <w:t xml:space="preserve"> </w:t>
      </w:r>
      <w:r w:rsidR="000B28DB" w:rsidRPr="00EB11ED">
        <w:rPr>
          <w:rFonts w:ascii="Times New Roman" w:hAnsi="Times New Roman"/>
          <w:sz w:val="28"/>
          <w:szCs w:val="28"/>
          <w:lang w:val="uk-UA"/>
        </w:rPr>
        <w:t xml:space="preserve">тис. грн., </w:t>
      </w:r>
      <w:r w:rsidRPr="00EB11ED">
        <w:rPr>
          <w:rFonts w:ascii="Times New Roman" w:hAnsi="Times New Roman"/>
          <w:sz w:val="28"/>
          <w:szCs w:val="28"/>
          <w:lang w:val="uk-UA"/>
        </w:rPr>
        <w:t xml:space="preserve"> гуманітарна допомога – 780,8</w:t>
      </w:r>
      <w:r w:rsidR="000B28DB" w:rsidRPr="000B28DB">
        <w:rPr>
          <w:rFonts w:ascii="Times New Roman" w:hAnsi="Times New Roman"/>
          <w:sz w:val="28"/>
          <w:szCs w:val="28"/>
          <w:lang w:val="uk-UA"/>
        </w:rPr>
        <w:t xml:space="preserve"> </w:t>
      </w:r>
      <w:r w:rsidR="000B28DB">
        <w:rPr>
          <w:rFonts w:ascii="Times New Roman" w:hAnsi="Times New Roman"/>
          <w:sz w:val="28"/>
          <w:szCs w:val="28"/>
          <w:lang w:val="uk-UA"/>
        </w:rPr>
        <w:t>тис. грн</w:t>
      </w:r>
      <w:r w:rsidRPr="00EB11ED">
        <w:rPr>
          <w:rFonts w:ascii="Times New Roman" w:hAnsi="Times New Roman"/>
          <w:sz w:val="28"/>
          <w:szCs w:val="28"/>
          <w:lang w:val="uk-UA"/>
        </w:rPr>
        <w:t xml:space="preserve">. По медикаментам затверджена сума </w:t>
      </w:r>
      <w:r w:rsidR="00FF4453">
        <w:rPr>
          <w:rFonts w:ascii="Times New Roman" w:hAnsi="Times New Roman"/>
          <w:sz w:val="28"/>
          <w:szCs w:val="28"/>
          <w:lang w:val="uk-UA"/>
        </w:rPr>
        <w:t xml:space="preserve">- </w:t>
      </w:r>
      <w:r w:rsidRPr="00EB11ED">
        <w:rPr>
          <w:rFonts w:ascii="Times New Roman" w:hAnsi="Times New Roman"/>
          <w:sz w:val="28"/>
          <w:szCs w:val="28"/>
          <w:lang w:val="uk-UA"/>
        </w:rPr>
        <w:t xml:space="preserve">550,0 тис. грн., касові видатки </w:t>
      </w:r>
      <w:r w:rsidR="00FF4453">
        <w:rPr>
          <w:rFonts w:ascii="Times New Roman" w:hAnsi="Times New Roman"/>
          <w:sz w:val="28"/>
          <w:szCs w:val="28"/>
          <w:lang w:val="uk-UA"/>
        </w:rPr>
        <w:t xml:space="preserve">- </w:t>
      </w:r>
      <w:r w:rsidRPr="00EB11ED">
        <w:rPr>
          <w:rFonts w:ascii="Times New Roman" w:hAnsi="Times New Roman"/>
          <w:sz w:val="28"/>
          <w:szCs w:val="28"/>
          <w:lang w:val="uk-UA"/>
        </w:rPr>
        <w:t>587,9</w:t>
      </w:r>
      <w:r w:rsidR="00FF4453" w:rsidRPr="00FF4453">
        <w:rPr>
          <w:rFonts w:ascii="Times New Roman" w:hAnsi="Times New Roman"/>
          <w:sz w:val="28"/>
          <w:szCs w:val="28"/>
          <w:lang w:val="uk-UA"/>
        </w:rPr>
        <w:t xml:space="preserve"> </w:t>
      </w:r>
      <w:r w:rsidR="00FF4453" w:rsidRPr="00EB11ED">
        <w:rPr>
          <w:rFonts w:ascii="Times New Roman" w:hAnsi="Times New Roman"/>
          <w:sz w:val="28"/>
          <w:szCs w:val="28"/>
          <w:lang w:val="uk-UA"/>
        </w:rPr>
        <w:t xml:space="preserve">тис. грн., </w:t>
      </w:r>
      <w:r w:rsidRPr="00EB11ED">
        <w:rPr>
          <w:rFonts w:ascii="Times New Roman" w:hAnsi="Times New Roman"/>
          <w:sz w:val="28"/>
          <w:szCs w:val="28"/>
          <w:lang w:val="uk-UA"/>
        </w:rPr>
        <w:t xml:space="preserve"> фактичні видатки </w:t>
      </w:r>
      <w:r w:rsidR="00FF4453">
        <w:rPr>
          <w:rFonts w:ascii="Times New Roman" w:hAnsi="Times New Roman"/>
          <w:sz w:val="28"/>
          <w:szCs w:val="28"/>
          <w:lang w:val="uk-UA"/>
        </w:rPr>
        <w:t xml:space="preserve">- </w:t>
      </w:r>
      <w:r w:rsidRPr="00EB11ED">
        <w:rPr>
          <w:rFonts w:ascii="Times New Roman" w:hAnsi="Times New Roman"/>
          <w:sz w:val="28"/>
          <w:szCs w:val="28"/>
          <w:lang w:val="uk-UA"/>
        </w:rPr>
        <w:t xml:space="preserve">1785,6 тис. грн. По харчуванню затверджена сума </w:t>
      </w:r>
      <w:r w:rsidR="000B28DB">
        <w:rPr>
          <w:rFonts w:ascii="Times New Roman" w:hAnsi="Times New Roman"/>
          <w:sz w:val="28"/>
          <w:szCs w:val="28"/>
          <w:lang w:val="uk-UA"/>
        </w:rPr>
        <w:t xml:space="preserve">- </w:t>
      </w:r>
      <w:r w:rsidRPr="00EB11ED">
        <w:rPr>
          <w:rFonts w:ascii="Times New Roman" w:hAnsi="Times New Roman"/>
          <w:sz w:val="28"/>
          <w:szCs w:val="28"/>
          <w:lang w:val="uk-UA"/>
        </w:rPr>
        <w:t xml:space="preserve">200,0 тис. грн., це 25% від потреби, касові видатки </w:t>
      </w:r>
      <w:r w:rsidR="000B28DB">
        <w:rPr>
          <w:rFonts w:ascii="Times New Roman" w:hAnsi="Times New Roman"/>
          <w:sz w:val="28"/>
          <w:szCs w:val="28"/>
          <w:lang w:val="uk-UA"/>
        </w:rPr>
        <w:t xml:space="preserve">- </w:t>
      </w:r>
      <w:r w:rsidRPr="00EB11ED">
        <w:rPr>
          <w:rFonts w:ascii="Times New Roman" w:hAnsi="Times New Roman"/>
          <w:sz w:val="28"/>
          <w:szCs w:val="28"/>
          <w:lang w:val="uk-UA"/>
        </w:rPr>
        <w:t>196,4</w:t>
      </w:r>
      <w:r w:rsidR="000B28DB" w:rsidRPr="000B28DB">
        <w:rPr>
          <w:rFonts w:ascii="Times New Roman" w:hAnsi="Times New Roman"/>
          <w:sz w:val="28"/>
          <w:szCs w:val="28"/>
          <w:lang w:val="uk-UA"/>
        </w:rPr>
        <w:t xml:space="preserve"> </w:t>
      </w:r>
      <w:r w:rsidR="000B28DB" w:rsidRPr="00EB11ED">
        <w:rPr>
          <w:rFonts w:ascii="Times New Roman" w:hAnsi="Times New Roman"/>
          <w:sz w:val="28"/>
          <w:szCs w:val="28"/>
          <w:lang w:val="uk-UA"/>
        </w:rPr>
        <w:t>тис. грн.,</w:t>
      </w:r>
      <w:r w:rsidRPr="00EB11ED">
        <w:rPr>
          <w:rFonts w:ascii="Times New Roman" w:hAnsi="Times New Roman"/>
          <w:sz w:val="28"/>
          <w:szCs w:val="28"/>
          <w:lang w:val="uk-UA"/>
        </w:rPr>
        <w:t xml:space="preserve">, фактичні видатки 263,8 тис. грн.. Вартість 1 ліжко дня по харчуванню складає – 18,96 грн. Затверджена сума по енергоносіям </w:t>
      </w:r>
      <w:r w:rsidR="00B33A83">
        <w:rPr>
          <w:rFonts w:ascii="Times New Roman" w:hAnsi="Times New Roman"/>
          <w:sz w:val="28"/>
          <w:szCs w:val="28"/>
          <w:lang w:val="uk-UA"/>
        </w:rPr>
        <w:t xml:space="preserve">- </w:t>
      </w:r>
      <w:r w:rsidRPr="00EB11ED">
        <w:rPr>
          <w:rFonts w:ascii="Times New Roman" w:hAnsi="Times New Roman"/>
          <w:sz w:val="28"/>
          <w:szCs w:val="28"/>
          <w:lang w:val="uk-UA"/>
        </w:rPr>
        <w:t xml:space="preserve">3 193,7 тис. грн.. Середня заробітна плата працівника за 2023 рік складає </w:t>
      </w:r>
      <w:r w:rsidR="00B33A83">
        <w:rPr>
          <w:rFonts w:ascii="Times New Roman" w:hAnsi="Times New Roman"/>
          <w:sz w:val="28"/>
          <w:szCs w:val="28"/>
          <w:lang w:val="uk-UA"/>
        </w:rPr>
        <w:t xml:space="preserve">- </w:t>
      </w:r>
      <w:r w:rsidRPr="00EB11ED">
        <w:rPr>
          <w:rFonts w:ascii="Times New Roman" w:hAnsi="Times New Roman"/>
          <w:sz w:val="28"/>
          <w:szCs w:val="28"/>
          <w:lang w:val="uk-UA"/>
        </w:rPr>
        <w:t xml:space="preserve">17690,0 грн.. Витрати на 1 жителя за 2023 рік по бюджету </w:t>
      </w:r>
      <w:r w:rsidR="00B33A83">
        <w:rPr>
          <w:rFonts w:ascii="Times New Roman" w:hAnsi="Times New Roman"/>
          <w:sz w:val="28"/>
          <w:szCs w:val="28"/>
          <w:lang w:val="uk-UA"/>
        </w:rPr>
        <w:t xml:space="preserve">- </w:t>
      </w:r>
      <w:r w:rsidRPr="00EB11ED">
        <w:rPr>
          <w:rFonts w:ascii="Times New Roman" w:hAnsi="Times New Roman"/>
          <w:sz w:val="28"/>
          <w:szCs w:val="28"/>
          <w:lang w:val="uk-UA"/>
        </w:rPr>
        <w:t xml:space="preserve">1595 грн. З урахуванням позабюджетних надходжень </w:t>
      </w:r>
      <w:r w:rsidR="00B33A83">
        <w:rPr>
          <w:rFonts w:ascii="Times New Roman" w:hAnsi="Times New Roman"/>
          <w:sz w:val="28"/>
          <w:szCs w:val="28"/>
          <w:lang w:val="uk-UA"/>
        </w:rPr>
        <w:t xml:space="preserve">- </w:t>
      </w:r>
      <w:r w:rsidRPr="00EB11ED">
        <w:rPr>
          <w:rFonts w:ascii="Times New Roman" w:hAnsi="Times New Roman"/>
          <w:sz w:val="28"/>
          <w:szCs w:val="28"/>
          <w:lang w:val="uk-UA"/>
        </w:rPr>
        <w:t xml:space="preserve">1645 грн. Кредиторська заборгованість станом на </w:t>
      </w:r>
      <w:r w:rsidR="00B33A83">
        <w:rPr>
          <w:rFonts w:ascii="Times New Roman" w:hAnsi="Times New Roman"/>
          <w:sz w:val="28"/>
          <w:szCs w:val="28"/>
          <w:lang w:val="uk-UA"/>
        </w:rPr>
        <w:t>0</w:t>
      </w:r>
      <w:r w:rsidRPr="00EB11ED">
        <w:rPr>
          <w:rFonts w:ascii="Times New Roman" w:hAnsi="Times New Roman"/>
          <w:sz w:val="28"/>
          <w:szCs w:val="28"/>
          <w:lang w:val="uk-UA"/>
        </w:rPr>
        <w:t>1.01.2024р. відсутня.</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Бюджет Підприємства за 2024 рік склав </w:t>
      </w:r>
      <w:r w:rsidR="000B28DB">
        <w:rPr>
          <w:rFonts w:ascii="Times New Roman" w:hAnsi="Times New Roman"/>
          <w:sz w:val="28"/>
          <w:szCs w:val="28"/>
          <w:lang w:val="uk-UA"/>
        </w:rPr>
        <w:t xml:space="preserve">- </w:t>
      </w:r>
      <w:r w:rsidRPr="00EB11ED">
        <w:rPr>
          <w:rFonts w:ascii="Times New Roman" w:hAnsi="Times New Roman"/>
          <w:sz w:val="28"/>
          <w:szCs w:val="28"/>
          <w:lang w:val="uk-UA"/>
        </w:rPr>
        <w:t xml:space="preserve">47 301,2 тис. грн., касові видатки – 41 221,4 тис. грн. Позабюджетних коштів надійшло </w:t>
      </w:r>
      <w:r w:rsidR="000B28DB">
        <w:rPr>
          <w:rFonts w:ascii="Times New Roman" w:hAnsi="Times New Roman"/>
          <w:sz w:val="28"/>
          <w:szCs w:val="28"/>
          <w:lang w:val="uk-UA"/>
        </w:rPr>
        <w:t xml:space="preserve">- </w:t>
      </w:r>
      <w:r w:rsidRPr="00EB11ED">
        <w:rPr>
          <w:rFonts w:ascii="Times New Roman" w:hAnsi="Times New Roman"/>
          <w:sz w:val="28"/>
          <w:szCs w:val="28"/>
          <w:lang w:val="uk-UA"/>
        </w:rPr>
        <w:t>1 992,4 тис. грн., в т.ч. медичні послуги – 953,5</w:t>
      </w:r>
      <w:r w:rsidR="000B28DB" w:rsidRPr="000B28DB">
        <w:rPr>
          <w:rFonts w:ascii="Times New Roman" w:hAnsi="Times New Roman"/>
          <w:sz w:val="28"/>
          <w:szCs w:val="28"/>
          <w:lang w:val="uk-UA"/>
        </w:rPr>
        <w:t xml:space="preserve"> </w:t>
      </w:r>
      <w:r w:rsidR="000B28DB" w:rsidRPr="00EB11ED">
        <w:rPr>
          <w:rFonts w:ascii="Times New Roman" w:hAnsi="Times New Roman"/>
          <w:sz w:val="28"/>
          <w:szCs w:val="28"/>
          <w:lang w:val="uk-UA"/>
        </w:rPr>
        <w:t>тис. грн.,</w:t>
      </w:r>
      <w:r w:rsidRPr="00EB11ED">
        <w:rPr>
          <w:rFonts w:ascii="Times New Roman" w:hAnsi="Times New Roman"/>
          <w:sz w:val="28"/>
          <w:szCs w:val="28"/>
          <w:lang w:val="uk-UA"/>
        </w:rPr>
        <w:t xml:space="preserve">, обласний бюджет – 1 038,9 тис. грн. По медикаментам затверджена сума </w:t>
      </w:r>
      <w:r w:rsidR="000B28DB">
        <w:rPr>
          <w:rFonts w:ascii="Times New Roman" w:hAnsi="Times New Roman"/>
          <w:sz w:val="28"/>
          <w:szCs w:val="28"/>
          <w:lang w:val="uk-UA"/>
        </w:rPr>
        <w:t xml:space="preserve">- </w:t>
      </w:r>
      <w:r w:rsidRPr="00EB11ED">
        <w:rPr>
          <w:rFonts w:ascii="Times New Roman" w:hAnsi="Times New Roman"/>
          <w:sz w:val="28"/>
          <w:szCs w:val="28"/>
          <w:lang w:val="uk-UA"/>
        </w:rPr>
        <w:t>1200,00 тис. грн., касові видатки 1126,4</w:t>
      </w:r>
      <w:r w:rsidR="000B28DB" w:rsidRPr="000B28DB">
        <w:rPr>
          <w:rFonts w:ascii="Times New Roman" w:hAnsi="Times New Roman"/>
          <w:sz w:val="28"/>
          <w:szCs w:val="28"/>
          <w:lang w:val="uk-UA"/>
        </w:rPr>
        <w:t xml:space="preserve"> </w:t>
      </w:r>
      <w:r w:rsidR="000B28DB" w:rsidRPr="00EB11ED">
        <w:rPr>
          <w:rFonts w:ascii="Times New Roman" w:hAnsi="Times New Roman"/>
          <w:sz w:val="28"/>
          <w:szCs w:val="28"/>
          <w:lang w:val="uk-UA"/>
        </w:rPr>
        <w:t>тис. грн.,</w:t>
      </w:r>
      <w:r w:rsidRPr="00EB11ED">
        <w:rPr>
          <w:rFonts w:ascii="Times New Roman" w:hAnsi="Times New Roman"/>
          <w:sz w:val="28"/>
          <w:szCs w:val="28"/>
          <w:lang w:val="uk-UA"/>
        </w:rPr>
        <w:t xml:space="preserve"> фактичні видатки 768,6</w:t>
      </w:r>
      <w:r w:rsidR="000B28DB" w:rsidRPr="000B28DB">
        <w:rPr>
          <w:rFonts w:ascii="Times New Roman" w:hAnsi="Times New Roman"/>
          <w:sz w:val="28"/>
          <w:szCs w:val="28"/>
          <w:lang w:val="uk-UA"/>
        </w:rPr>
        <w:t xml:space="preserve"> </w:t>
      </w:r>
      <w:r w:rsidR="000B28DB">
        <w:rPr>
          <w:rFonts w:ascii="Times New Roman" w:hAnsi="Times New Roman"/>
          <w:sz w:val="28"/>
          <w:szCs w:val="28"/>
          <w:lang w:val="uk-UA"/>
        </w:rPr>
        <w:t>тис. грн</w:t>
      </w:r>
      <w:r w:rsidRPr="00EB11ED">
        <w:rPr>
          <w:rFonts w:ascii="Times New Roman" w:hAnsi="Times New Roman"/>
          <w:sz w:val="28"/>
          <w:szCs w:val="28"/>
          <w:lang w:val="uk-UA"/>
        </w:rPr>
        <w:t>. По харчуванню затверджена сума 400,0 тис. грн. Вартість 1 ліжко дня по харчуванню складає – 31,93 грн. Затверджена сума по енергоносіям -</w:t>
      </w:r>
      <w:r w:rsidR="000B28DB">
        <w:rPr>
          <w:rFonts w:ascii="Times New Roman" w:hAnsi="Times New Roman"/>
          <w:sz w:val="28"/>
          <w:szCs w:val="28"/>
          <w:lang w:val="uk-UA"/>
        </w:rPr>
        <w:t xml:space="preserve"> </w:t>
      </w:r>
      <w:r w:rsidRPr="00EB11ED">
        <w:rPr>
          <w:rFonts w:ascii="Times New Roman" w:hAnsi="Times New Roman"/>
          <w:sz w:val="28"/>
          <w:szCs w:val="28"/>
          <w:lang w:val="uk-UA"/>
        </w:rPr>
        <w:t>3707,8 тис. грн.. Середня заробітна плата працівника за 2024 рік складає 19570,0 грн. Витрати на 1 жителя за 2024 рік по бюджету 2240,0 грн. З урахуванням позабюджетних надходжень 2289,0 грн.. Питома вага по заробітній платі складає 72,0. Кредиторська заборгованість станом на 1.01.2025р. відсутня.</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В 2025 році Підприємством підписано 14 пакетів за Програмою медичних гарантій з Національною службою здоров’я України:</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хірургічні операції дорослим та дітям у стаціонарних умовах;</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lastRenderedPageBreak/>
        <w:t>- стаціонарна допомога дорослим та дітям без проведення хірургічних операцій;</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профілактика, діагностика, спостереження та лікування дорослих та дітей в амбулаторних умовах;</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колоноскопія;</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езофагогастродуоденоскопія; </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діагностика, лікування та супровід осіб з вірусом імунодефіциту;</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стаціонарна паліативна медична допомога дорослим та дітям; </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мобільна паліативна медична допомога дорослим та дітям; </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стоматологічна допомога дорослим та дітям;</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лікування осіб із психічними та поведінковими розладами внаслідок вживання опіоїдів із використанням препаратів замісної підтримувальної терапії; </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ведення вагітності в амбулаторних умовах;</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хірургічні операції дорослим та дітям в умовах стаціонару одного дня; </w:t>
      </w:r>
    </w:p>
    <w:p w:rsidR="00EB11ED" w:rsidRPr="00EB11ED" w:rsidRDefault="00EB11ED" w:rsidP="00EB11ED">
      <w:pPr>
        <w:widowControl w:val="0"/>
        <w:tabs>
          <w:tab w:val="left" w:pos="851"/>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забезпечення кадрового потенціалу системи охорони здоров’я шляхом організації надання медичної допомоги із залученням лікарів-інтернів;</w:t>
      </w:r>
    </w:p>
    <w:p w:rsidR="00EB11ED" w:rsidRPr="00EB11ED" w:rsidRDefault="00EB11ED" w:rsidP="00EB11ED">
      <w:pPr>
        <w:widowControl w:val="0"/>
        <w:tabs>
          <w:tab w:val="left" w:pos="851"/>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медичний огляд осіб, який організовується ТЦК та соц. підтримки.</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p>
    <w:p w:rsidR="00EB11ED" w:rsidRPr="004D51E2" w:rsidRDefault="00EB11ED" w:rsidP="00EB11ED">
      <w:pPr>
        <w:widowControl w:val="0"/>
        <w:spacing w:after="0" w:line="240" w:lineRule="auto"/>
        <w:ind w:firstLine="709"/>
        <w:jc w:val="both"/>
        <w:rPr>
          <w:rFonts w:ascii="Times New Roman" w:hAnsi="Times New Roman"/>
          <w:b/>
          <w:sz w:val="28"/>
          <w:szCs w:val="28"/>
          <w:lang w:val="uk-UA"/>
        </w:rPr>
      </w:pPr>
      <w:r w:rsidRPr="004D51E2">
        <w:rPr>
          <w:rFonts w:ascii="Times New Roman" w:hAnsi="Times New Roman"/>
          <w:b/>
          <w:sz w:val="28"/>
          <w:szCs w:val="28"/>
        </w:rPr>
        <w:t>Аналіз реалізації програми медичних гарантій</w:t>
      </w:r>
      <w:r w:rsidRPr="004D51E2">
        <w:rPr>
          <w:rFonts w:ascii="Times New Roman" w:hAnsi="Times New Roman"/>
          <w:b/>
          <w:sz w:val="28"/>
          <w:szCs w:val="28"/>
          <w:lang w:val="uk-UA"/>
        </w:rPr>
        <w:t xml:space="preserve"> за 2023-2025 </w:t>
      </w:r>
      <w:proofErr w:type="gramStart"/>
      <w:r w:rsidRPr="004D51E2">
        <w:rPr>
          <w:rFonts w:ascii="Times New Roman" w:hAnsi="Times New Roman"/>
          <w:b/>
          <w:sz w:val="28"/>
          <w:szCs w:val="28"/>
          <w:lang w:val="uk-UA"/>
        </w:rPr>
        <w:t>р</w:t>
      </w:r>
      <w:proofErr w:type="gramEnd"/>
      <w:r w:rsidRPr="004D51E2">
        <w:rPr>
          <w:rFonts w:ascii="Times New Roman" w:hAnsi="Times New Roman"/>
          <w:b/>
          <w:sz w:val="28"/>
          <w:szCs w:val="28"/>
          <w:lang w:val="uk-UA"/>
        </w:rPr>
        <w:t>ік:</w:t>
      </w:r>
    </w:p>
    <w:p w:rsidR="004D51E2" w:rsidRPr="00EB11ED" w:rsidRDefault="004D51E2" w:rsidP="00EB11ED">
      <w:pPr>
        <w:widowControl w:val="0"/>
        <w:spacing w:after="0" w:line="240" w:lineRule="auto"/>
        <w:ind w:firstLine="709"/>
        <w:jc w:val="both"/>
        <w:rPr>
          <w:rFonts w:ascii="Times New Roman" w:hAnsi="Times New Roman"/>
          <w:sz w:val="28"/>
          <w:szCs w:val="28"/>
          <w:lang w:val="uk-UA"/>
        </w:rPr>
      </w:pPr>
    </w:p>
    <w:tbl>
      <w:tblPr>
        <w:tblW w:w="11340" w:type="dxa"/>
        <w:tblInd w:w="-318" w:type="dxa"/>
        <w:tblLayout w:type="fixed"/>
        <w:tblLook w:val="04A0" w:firstRow="1" w:lastRow="0" w:firstColumn="1" w:lastColumn="0" w:noHBand="0" w:noVBand="1"/>
      </w:tblPr>
      <w:tblGrid>
        <w:gridCol w:w="556"/>
        <w:gridCol w:w="863"/>
        <w:gridCol w:w="4252"/>
        <w:gridCol w:w="1418"/>
        <w:gridCol w:w="1417"/>
        <w:gridCol w:w="1417"/>
        <w:gridCol w:w="1417"/>
      </w:tblGrid>
      <w:tr w:rsidR="00EB11ED" w:rsidRPr="00EB11ED" w:rsidTr="00EB11ED">
        <w:trPr>
          <w:gridAfter w:val="1"/>
          <w:wAfter w:w="1417" w:type="dxa"/>
          <w:trHeight w:val="708"/>
        </w:trPr>
        <w:tc>
          <w:tcPr>
            <w:tcW w:w="556" w:type="dxa"/>
            <w:tcBorders>
              <w:top w:val="single" w:sz="8" w:space="0" w:color="auto"/>
              <w:left w:val="single" w:sz="8" w:space="0" w:color="auto"/>
              <w:bottom w:val="single" w:sz="8" w:space="0" w:color="auto"/>
              <w:right w:val="nil"/>
            </w:tcBorders>
            <w:hideMark/>
          </w:tcPr>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 з/п</w:t>
            </w:r>
          </w:p>
        </w:tc>
        <w:tc>
          <w:tcPr>
            <w:tcW w:w="863" w:type="dxa"/>
            <w:tcBorders>
              <w:top w:val="single" w:sz="8" w:space="0" w:color="auto"/>
              <w:left w:val="single" w:sz="8" w:space="0" w:color="auto"/>
              <w:bottom w:val="single" w:sz="8" w:space="0" w:color="auto"/>
              <w:right w:val="single" w:sz="8" w:space="0" w:color="auto"/>
            </w:tcBorders>
            <w:hideMark/>
          </w:tcPr>
          <w:p w:rsidR="00EB11ED" w:rsidRPr="00EB11ED" w:rsidRDefault="00EB11ED" w:rsidP="00EB11ED">
            <w:pPr>
              <w:tabs>
                <w:tab w:val="left" w:pos="613"/>
              </w:tabs>
              <w:spacing w:after="0" w:line="240" w:lineRule="auto"/>
              <w:ind w:left="-96" w:right="-120"/>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 пакету</w:t>
            </w:r>
          </w:p>
        </w:tc>
        <w:tc>
          <w:tcPr>
            <w:tcW w:w="4252" w:type="dxa"/>
            <w:tcBorders>
              <w:top w:val="single" w:sz="8" w:space="0" w:color="auto"/>
              <w:left w:val="nil"/>
              <w:bottom w:val="single" w:sz="8"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Назва пакету</w:t>
            </w:r>
          </w:p>
        </w:tc>
        <w:tc>
          <w:tcPr>
            <w:tcW w:w="1418" w:type="dxa"/>
            <w:tcBorders>
              <w:top w:val="single" w:sz="8" w:space="0" w:color="auto"/>
              <w:left w:val="single" w:sz="8" w:space="0" w:color="auto"/>
              <w:bottom w:val="single" w:sz="8" w:space="0" w:color="auto"/>
              <w:right w:val="single" w:sz="8" w:space="0" w:color="auto"/>
            </w:tcBorders>
            <w:noWrap/>
            <w:hideMark/>
          </w:tcPr>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 xml:space="preserve">2023 </w:t>
            </w:r>
          </w:p>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(план)</w:t>
            </w:r>
          </w:p>
        </w:tc>
        <w:tc>
          <w:tcPr>
            <w:tcW w:w="1417" w:type="dxa"/>
            <w:tcBorders>
              <w:top w:val="single" w:sz="8" w:space="0" w:color="auto"/>
              <w:left w:val="nil"/>
              <w:bottom w:val="single" w:sz="8" w:space="0" w:color="auto"/>
              <w:right w:val="single" w:sz="8" w:space="0" w:color="auto"/>
            </w:tcBorders>
            <w:noWrap/>
            <w:hideMark/>
          </w:tcPr>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2024 (план)</w:t>
            </w:r>
          </w:p>
        </w:tc>
        <w:tc>
          <w:tcPr>
            <w:tcW w:w="1417" w:type="dxa"/>
            <w:tcBorders>
              <w:top w:val="single" w:sz="8" w:space="0" w:color="auto"/>
              <w:left w:val="nil"/>
              <w:bottom w:val="single" w:sz="8"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2025 (план)</w:t>
            </w:r>
          </w:p>
        </w:tc>
      </w:tr>
      <w:tr w:rsidR="00EB11ED" w:rsidRPr="00EB11ED" w:rsidTr="00EB11ED">
        <w:trPr>
          <w:gridAfter w:val="1"/>
          <w:wAfter w:w="1417" w:type="dxa"/>
          <w:trHeight w:val="558"/>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3</w:t>
            </w:r>
          </w:p>
        </w:tc>
        <w:tc>
          <w:tcPr>
            <w:tcW w:w="4252" w:type="dxa"/>
            <w:tcBorders>
              <w:top w:val="nil"/>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 xml:space="preserve"> Хірургічні операції дорослим та дітям у стаціонарних умовах</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3 056 060,66</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4 527 947,13</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3 107 179,44</w:t>
            </w:r>
          </w:p>
        </w:tc>
      </w:tr>
      <w:tr w:rsidR="00EB11ED" w:rsidRPr="00EB11ED" w:rsidTr="00EB11ED">
        <w:trPr>
          <w:gridAfter w:val="1"/>
          <w:wAfter w:w="1417" w:type="dxa"/>
          <w:trHeight w:val="569"/>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2</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4</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Стаціонарна допомога дорослим та дітям без проведення хірургічних операцій</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11 007 440,34</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ind w:right="-108"/>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16 188 319,93</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ind w:right="-109"/>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16 076 038,56</w:t>
            </w:r>
          </w:p>
        </w:tc>
      </w:tr>
      <w:tr w:rsidR="00EB11ED" w:rsidRPr="00EB11ED" w:rsidTr="00EB11ED">
        <w:trPr>
          <w:gridAfter w:val="1"/>
          <w:wAfter w:w="1417" w:type="dxa"/>
          <w:trHeight w:val="699"/>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3</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9</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proofErr w:type="gramStart"/>
            <w:r w:rsidRPr="00EB11ED">
              <w:rPr>
                <w:rFonts w:ascii="Times New Roman" w:hAnsi="Times New Roman"/>
                <w:color w:val="000000"/>
              </w:rPr>
              <w:t>Проф</w:t>
            </w:r>
            <w:proofErr w:type="gramEnd"/>
            <w:r w:rsidRPr="00EB11ED">
              <w:rPr>
                <w:rFonts w:ascii="Times New Roman" w:hAnsi="Times New Roman"/>
                <w:color w:val="000000"/>
              </w:rPr>
              <w:t>ілактика, діагностика, спостереження та лікування дорослих та дітей в амбулаторних умовах</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11 551 849,20</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7  618 401,1</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ind w:right="-109"/>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6 737 160,96</w:t>
            </w:r>
          </w:p>
        </w:tc>
      </w:tr>
      <w:tr w:rsidR="00EB11ED" w:rsidRPr="00EB11ED" w:rsidTr="00EB11ED">
        <w:trPr>
          <w:gridAfter w:val="1"/>
          <w:wAfter w:w="1417" w:type="dxa"/>
          <w:trHeight w:val="205"/>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4</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12</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Езофагогастродуоденоскопія</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111 446,50</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162 985,0</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164 289,6</w:t>
            </w:r>
          </w:p>
        </w:tc>
      </w:tr>
      <w:tr w:rsidR="00EB11ED" w:rsidRPr="00EB11ED" w:rsidTr="00EB11ED">
        <w:trPr>
          <w:gridAfter w:val="1"/>
          <w:wAfter w:w="1417" w:type="dxa"/>
          <w:trHeight w:val="237"/>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5</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13</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 xml:space="preserve"> Колоноскопія</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274 616,16</w:t>
            </w:r>
          </w:p>
        </w:tc>
      </w:tr>
      <w:tr w:rsidR="00EB11ED" w:rsidRPr="00EB11ED" w:rsidTr="00EB11ED">
        <w:trPr>
          <w:gridAfter w:val="1"/>
          <w:wAfter w:w="1417" w:type="dxa"/>
          <w:trHeight w:val="237"/>
        </w:trPr>
        <w:tc>
          <w:tcPr>
            <w:tcW w:w="556" w:type="dxa"/>
            <w:tcBorders>
              <w:top w:val="nil"/>
              <w:left w:val="single" w:sz="8" w:space="0" w:color="auto"/>
              <w:bottom w:val="single" w:sz="4" w:space="0" w:color="auto"/>
              <w:right w:val="nil"/>
            </w:tcBorders>
            <w:vAlign w:val="bottom"/>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6</w:t>
            </w:r>
          </w:p>
        </w:tc>
        <w:tc>
          <w:tcPr>
            <w:tcW w:w="863" w:type="dxa"/>
            <w:tcBorders>
              <w:top w:val="nil"/>
              <w:left w:val="single" w:sz="8" w:space="0" w:color="auto"/>
              <w:bottom w:val="single" w:sz="4" w:space="0" w:color="auto"/>
              <w:right w:val="single" w:sz="8" w:space="0" w:color="auto"/>
            </w:tcBorders>
            <w:vAlign w:val="bottom"/>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21</w:t>
            </w:r>
          </w:p>
        </w:tc>
        <w:tc>
          <w:tcPr>
            <w:tcW w:w="4252" w:type="dxa"/>
            <w:tcBorders>
              <w:top w:val="single" w:sz="4" w:space="0" w:color="auto"/>
              <w:left w:val="nil"/>
              <w:bottom w:val="single" w:sz="4" w:space="0" w:color="auto"/>
              <w:right w:val="single" w:sz="4" w:space="0" w:color="auto"/>
            </w:tcBorders>
            <w:vAlign w:val="bottom"/>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 xml:space="preserve"> Діагностика, лікування та супровід осіб із ві</w:t>
            </w:r>
            <w:proofErr w:type="gramStart"/>
            <w:r w:rsidRPr="00EB11ED">
              <w:rPr>
                <w:rFonts w:ascii="Times New Roman" w:hAnsi="Times New Roman"/>
                <w:color w:val="000000"/>
              </w:rPr>
              <w:t>русом</w:t>
            </w:r>
            <w:proofErr w:type="gramEnd"/>
            <w:r w:rsidRPr="00EB11ED">
              <w:rPr>
                <w:rFonts w:ascii="Times New Roman" w:hAnsi="Times New Roman"/>
                <w:color w:val="000000"/>
              </w:rPr>
              <w:t xml:space="preserve"> імунодефіциту</w:t>
            </w:r>
          </w:p>
        </w:tc>
        <w:tc>
          <w:tcPr>
            <w:tcW w:w="1418" w:type="dxa"/>
            <w:tcBorders>
              <w:top w:val="nil"/>
              <w:left w:val="single" w:sz="8" w:space="0" w:color="auto"/>
              <w:bottom w:val="single" w:sz="4" w:space="0" w:color="auto"/>
              <w:right w:val="single" w:sz="8" w:space="0" w:color="auto"/>
            </w:tcBorders>
            <w:noWrap/>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354 301,1</w:t>
            </w:r>
          </w:p>
        </w:tc>
        <w:tc>
          <w:tcPr>
            <w:tcW w:w="1417" w:type="dxa"/>
            <w:tcBorders>
              <w:top w:val="nil"/>
              <w:left w:val="nil"/>
              <w:bottom w:val="single" w:sz="4" w:space="0" w:color="auto"/>
              <w:right w:val="single" w:sz="8" w:space="0" w:color="auto"/>
            </w:tcBorders>
            <w:noWrap/>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430 922,88</w:t>
            </w:r>
          </w:p>
        </w:tc>
        <w:tc>
          <w:tcPr>
            <w:tcW w:w="1417" w:type="dxa"/>
            <w:tcBorders>
              <w:top w:val="nil"/>
              <w:left w:val="nil"/>
              <w:bottom w:val="single" w:sz="4" w:space="0" w:color="auto"/>
              <w:right w:val="single" w:sz="4" w:space="0" w:color="auto"/>
            </w:tcBorders>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425 468,16</w:t>
            </w:r>
          </w:p>
        </w:tc>
      </w:tr>
      <w:tr w:rsidR="00EB11ED" w:rsidRPr="00EB11ED" w:rsidTr="00EB11ED">
        <w:trPr>
          <w:gridAfter w:val="1"/>
          <w:wAfter w:w="1417" w:type="dxa"/>
          <w:trHeight w:val="547"/>
        </w:trPr>
        <w:tc>
          <w:tcPr>
            <w:tcW w:w="556" w:type="dxa"/>
            <w:tcBorders>
              <w:top w:val="single" w:sz="4" w:space="0" w:color="auto"/>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7</w:t>
            </w:r>
          </w:p>
        </w:tc>
        <w:tc>
          <w:tcPr>
            <w:tcW w:w="863" w:type="dxa"/>
            <w:tcBorders>
              <w:top w:val="single" w:sz="4" w:space="0" w:color="auto"/>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22</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lang w:val="uk-UA"/>
              </w:rPr>
              <w:t>Лікування осіб із психічними та поведінковими розладами внаслідок вживання опіоїдів із використанням препаратів замісної підтримувальної терапії</w:t>
            </w:r>
          </w:p>
        </w:tc>
        <w:tc>
          <w:tcPr>
            <w:tcW w:w="1418" w:type="dxa"/>
            <w:tcBorders>
              <w:top w:val="single" w:sz="4" w:space="0" w:color="auto"/>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w:t>
            </w:r>
          </w:p>
        </w:tc>
        <w:tc>
          <w:tcPr>
            <w:tcW w:w="1417" w:type="dxa"/>
            <w:tcBorders>
              <w:top w:val="single" w:sz="4" w:space="0" w:color="auto"/>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w:t>
            </w:r>
          </w:p>
        </w:tc>
        <w:tc>
          <w:tcPr>
            <w:tcW w:w="1417" w:type="dxa"/>
            <w:tcBorders>
              <w:top w:val="single" w:sz="4" w:space="0" w:color="auto"/>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103 113,0</w:t>
            </w:r>
          </w:p>
        </w:tc>
      </w:tr>
      <w:tr w:rsidR="00EB11ED" w:rsidRPr="00EB11ED" w:rsidTr="00EB11ED">
        <w:trPr>
          <w:gridAfter w:val="1"/>
          <w:wAfter w:w="1417" w:type="dxa"/>
          <w:trHeight w:val="555"/>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8</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23</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Стаціонарна паліативна медична допомога дорослим та дітям</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913 968,0</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1 465 787,23</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838 560,0</w:t>
            </w:r>
          </w:p>
        </w:tc>
      </w:tr>
      <w:tr w:rsidR="00EB11ED" w:rsidRPr="00EB11ED" w:rsidTr="00EB11ED">
        <w:trPr>
          <w:gridAfter w:val="1"/>
          <w:wAfter w:w="1417" w:type="dxa"/>
          <w:trHeight w:val="563"/>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9</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24</w:t>
            </w:r>
          </w:p>
        </w:tc>
        <w:tc>
          <w:tcPr>
            <w:tcW w:w="4252" w:type="dxa"/>
            <w:tcBorders>
              <w:top w:val="single" w:sz="4" w:space="0" w:color="auto"/>
              <w:left w:val="nil"/>
              <w:bottom w:val="single" w:sz="4" w:space="0" w:color="auto"/>
              <w:right w:val="single" w:sz="8" w:space="0" w:color="000000"/>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Мобільна паліативна медична допомога дорослим і дітям</w:t>
            </w:r>
          </w:p>
        </w:tc>
        <w:tc>
          <w:tcPr>
            <w:tcW w:w="1418"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916 848,0</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899 149,52</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970 564,56</w:t>
            </w:r>
          </w:p>
        </w:tc>
      </w:tr>
      <w:tr w:rsidR="00EB11ED" w:rsidRPr="00EB11ED" w:rsidTr="00EB11ED">
        <w:trPr>
          <w:gridAfter w:val="1"/>
          <w:wAfter w:w="1417" w:type="dxa"/>
          <w:trHeight w:val="557"/>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10</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34</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Стоматологічна допомога дорослим та дітям</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489 840,0</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581 880,0</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468 686,4</w:t>
            </w:r>
          </w:p>
        </w:tc>
      </w:tr>
      <w:tr w:rsidR="00EB11ED" w:rsidRPr="00EB11ED" w:rsidTr="00EB11ED">
        <w:trPr>
          <w:gridAfter w:val="1"/>
          <w:wAfter w:w="1417" w:type="dxa"/>
          <w:trHeight w:val="54"/>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11</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35</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Ведення вагітності в амбулаторних умовах</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328 233,6</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308 112,0</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398 226,24</w:t>
            </w:r>
          </w:p>
        </w:tc>
      </w:tr>
      <w:tr w:rsidR="00EB11ED" w:rsidRPr="00EB11ED" w:rsidTr="00EB11ED">
        <w:trPr>
          <w:gridAfter w:val="1"/>
          <w:wAfter w:w="1417" w:type="dxa"/>
          <w:trHeight w:val="450"/>
        </w:trPr>
        <w:tc>
          <w:tcPr>
            <w:tcW w:w="556" w:type="dxa"/>
            <w:tcBorders>
              <w:top w:val="nil"/>
              <w:left w:val="single" w:sz="8" w:space="0" w:color="auto"/>
              <w:bottom w:val="single" w:sz="8"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12</w:t>
            </w:r>
          </w:p>
        </w:tc>
        <w:tc>
          <w:tcPr>
            <w:tcW w:w="863" w:type="dxa"/>
            <w:tcBorders>
              <w:top w:val="nil"/>
              <w:left w:val="single" w:sz="8" w:space="0" w:color="auto"/>
              <w:bottom w:val="single" w:sz="8"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47</w:t>
            </w:r>
          </w:p>
        </w:tc>
        <w:tc>
          <w:tcPr>
            <w:tcW w:w="4252" w:type="dxa"/>
            <w:tcBorders>
              <w:top w:val="single" w:sz="4" w:space="0" w:color="auto"/>
              <w:left w:val="nil"/>
              <w:bottom w:val="single" w:sz="8"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Хірургічні операції дорослим та дітям в умовах стаціонару одного дня</w:t>
            </w:r>
          </w:p>
        </w:tc>
        <w:tc>
          <w:tcPr>
            <w:tcW w:w="1418" w:type="dxa"/>
            <w:tcBorders>
              <w:top w:val="nil"/>
              <w:left w:val="single" w:sz="8" w:space="0" w:color="auto"/>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763 318,59</w:t>
            </w:r>
          </w:p>
        </w:tc>
        <w:tc>
          <w:tcPr>
            <w:tcW w:w="1417" w:type="dxa"/>
            <w:tcBorders>
              <w:top w:val="nil"/>
              <w:left w:val="nil"/>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3 114 387,15</w:t>
            </w:r>
          </w:p>
        </w:tc>
        <w:tc>
          <w:tcPr>
            <w:tcW w:w="1417" w:type="dxa"/>
            <w:tcBorders>
              <w:top w:val="nil"/>
              <w:left w:val="nil"/>
              <w:bottom w:val="single" w:sz="8"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5 781 871,2</w:t>
            </w:r>
          </w:p>
        </w:tc>
      </w:tr>
      <w:tr w:rsidR="00EB11ED" w:rsidRPr="00EB11ED" w:rsidTr="00EB11ED">
        <w:trPr>
          <w:gridAfter w:val="1"/>
          <w:wAfter w:w="1417" w:type="dxa"/>
          <w:trHeight w:val="699"/>
        </w:trPr>
        <w:tc>
          <w:tcPr>
            <w:tcW w:w="556" w:type="dxa"/>
            <w:tcBorders>
              <w:top w:val="nil"/>
              <w:left w:val="single" w:sz="8" w:space="0" w:color="auto"/>
              <w:bottom w:val="single" w:sz="8"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lastRenderedPageBreak/>
              <w:t>13</w:t>
            </w:r>
          </w:p>
        </w:tc>
        <w:tc>
          <w:tcPr>
            <w:tcW w:w="863" w:type="dxa"/>
            <w:tcBorders>
              <w:top w:val="nil"/>
              <w:left w:val="single" w:sz="8" w:space="0" w:color="auto"/>
              <w:bottom w:val="single" w:sz="8"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50</w:t>
            </w:r>
          </w:p>
        </w:tc>
        <w:tc>
          <w:tcPr>
            <w:tcW w:w="4252" w:type="dxa"/>
            <w:tcBorders>
              <w:top w:val="single" w:sz="4" w:space="0" w:color="auto"/>
              <w:left w:val="nil"/>
              <w:bottom w:val="single" w:sz="8"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Забезпечення кадрового потенціалу системи охорони здоров’я шляхом організації надання медичної допомоги із залученням лікарі</w:t>
            </w:r>
            <w:proofErr w:type="gramStart"/>
            <w:r w:rsidRPr="00EB11ED">
              <w:rPr>
                <w:rFonts w:ascii="Times New Roman" w:hAnsi="Times New Roman"/>
                <w:color w:val="000000"/>
              </w:rPr>
              <w:t>в-</w:t>
            </w:r>
            <w:proofErr w:type="gramEnd"/>
            <w:r w:rsidRPr="00EB11ED">
              <w:rPr>
                <w:rFonts w:ascii="Times New Roman" w:hAnsi="Times New Roman"/>
                <w:color w:val="000000"/>
              </w:rPr>
              <w:t>інтернів</w:t>
            </w:r>
          </w:p>
        </w:tc>
        <w:tc>
          <w:tcPr>
            <w:tcW w:w="1418" w:type="dxa"/>
            <w:tcBorders>
              <w:top w:val="nil"/>
              <w:left w:val="single" w:sz="8" w:space="0" w:color="auto"/>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376 004,0</w:t>
            </w:r>
          </w:p>
        </w:tc>
        <w:tc>
          <w:tcPr>
            <w:tcW w:w="1417" w:type="dxa"/>
            <w:tcBorders>
              <w:top w:val="nil"/>
              <w:left w:val="nil"/>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169 092,0</w:t>
            </w:r>
          </w:p>
        </w:tc>
        <w:tc>
          <w:tcPr>
            <w:tcW w:w="1417" w:type="dxa"/>
            <w:tcBorders>
              <w:top w:val="nil"/>
              <w:left w:val="nil"/>
              <w:bottom w:val="single" w:sz="8"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117 120,0</w:t>
            </w:r>
          </w:p>
        </w:tc>
      </w:tr>
      <w:tr w:rsidR="00EB11ED" w:rsidRPr="00EB11ED" w:rsidTr="00EB11ED">
        <w:trPr>
          <w:gridAfter w:val="1"/>
          <w:wAfter w:w="1417" w:type="dxa"/>
          <w:trHeight w:val="237"/>
        </w:trPr>
        <w:tc>
          <w:tcPr>
            <w:tcW w:w="556" w:type="dxa"/>
            <w:tcBorders>
              <w:top w:val="nil"/>
              <w:left w:val="single" w:sz="8" w:space="0" w:color="auto"/>
              <w:bottom w:val="single" w:sz="8"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14</w:t>
            </w:r>
          </w:p>
        </w:tc>
        <w:tc>
          <w:tcPr>
            <w:tcW w:w="863" w:type="dxa"/>
            <w:tcBorders>
              <w:top w:val="nil"/>
              <w:left w:val="single" w:sz="8" w:space="0" w:color="auto"/>
              <w:bottom w:val="single" w:sz="8"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60</w:t>
            </w:r>
          </w:p>
        </w:tc>
        <w:tc>
          <w:tcPr>
            <w:tcW w:w="4252" w:type="dxa"/>
            <w:tcBorders>
              <w:top w:val="single" w:sz="4" w:space="0" w:color="auto"/>
              <w:left w:val="nil"/>
              <w:bottom w:val="single" w:sz="8"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 xml:space="preserve">Медичний огляд осіб, який організовується ТЦК та соц. </w:t>
            </w:r>
            <w:proofErr w:type="gramStart"/>
            <w:r w:rsidRPr="00EB11ED">
              <w:rPr>
                <w:rFonts w:ascii="Times New Roman" w:hAnsi="Times New Roman"/>
                <w:color w:val="000000"/>
              </w:rPr>
              <w:t>п</w:t>
            </w:r>
            <w:proofErr w:type="gramEnd"/>
            <w:r w:rsidRPr="00EB11ED">
              <w:rPr>
                <w:rFonts w:ascii="Times New Roman" w:hAnsi="Times New Roman"/>
                <w:color w:val="000000"/>
              </w:rPr>
              <w:t xml:space="preserve">ідтримки </w:t>
            </w:r>
          </w:p>
        </w:tc>
        <w:tc>
          <w:tcPr>
            <w:tcW w:w="1418" w:type="dxa"/>
            <w:tcBorders>
              <w:top w:val="nil"/>
              <w:left w:val="single" w:sz="8" w:space="0" w:color="auto"/>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247 240,0</w:t>
            </w:r>
          </w:p>
        </w:tc>
        <w:tc>
          <w:tcPr>
            <w:tcW w:w="1417" w:type="dxa"/>
            <w:tcBorders>
              <w:top w:val="nil"/>
              <w:left w:val="nil"/>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1 497 972,16</w:t>
            </w:r>
          </w:p>
        </w:tc>
        <w:tc>
          <w:tcPr>
            <w:tcW w:w="1417" w:type="dxa"/>
            <w:tcBorders>
              <w:top w:val="nil"/>
              <w:left w:val="nil"/>
              <w:bottom w:val="single" w:sz="8"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1 716 552,0</w:t>
            </w:r>
          </w:p>
        </w:tc>
      </w:tr>
      <w:tr w:rsidR="00EB11ED" w:rsidRPr="00EB11ED" w:rsidTr="00EB11ED">
        <w:trPr>
          <w:trHeight w:val="310"/>
        </w:trPr>
        <w:tc>
          <w:tcPr>
            <w:tcW w:w="5671" w:type="dxa"/>
            <w:gridSpan w:val="3"/>
            <w:tcBorders>
              <w:top w:val="single" w:sz="8" w:space="0" w:color="auto"/>
              <w:left w:val="single" w:sz="8" w:space="0" w:color="auto"/>
              <w:bottom w:val="single" w:sz="8" w:space="0" w:color="auto"/>
              <w:right w:val="nil"/>
            </w:tcBorders>
            <w:hideMark/>
          </w:tcPr>
          <w:p w:rsidR="00EB11ED" w:rsidRPr="00EB11ED" w:rsidRDefault="00EB11ED" w:rsidP="00EB11ED">
            <w:pPr>
              <w:spacing w:after="0" w:line="240" w:lineRule="auto"/>
              <w:jc w:val="center"/>
              <w:rPr>
                <w:rFonts w:ascii="Times New Roman" w:eastAsia="Times New Roman" w:hAnsi="Times New Roman"/>
                <w:b/>
                <w:bCs/>
                <w:color w:val="000000"/>
                <w:lang w:val="uk-UA" w:eastAsia="uk-UA"/>
              </w:rPr>
            </w:pPr>
            <w:r w:rsidRPr="00EB11ED">
              <w:rPr>
                <w:rFonts w:ascii="Times New Roman" w:eastAsia="Times New Roman" w:hAnsi="Times New Roman"/>
                <w:b/>
                <w:bCs/>
                <w:color w:val="000000"/>
                <w:lang w:val="uk-UA" w:eastAsia="uk-UA"/>
              </w:rPr>
              <w:t>ВСЬОГО</w:t>
            </w:r>
          </w:p>
        </w:tc>
        <w:tc>
          <w:tcPr>
            <w:tcW w:w="1418" w:type="dxa"/>
            <w:tcBorders>
              <w:top w:val="nil"/>
              <w:left w:val="single" w:sz="8" w:space="0" w:color="auto"/>
              <w:bottom w:val="single" w:sz="8" w:space="0" w:color="auto"/>
              <w:right w:val="single" w:sz="8" w:space="0" w:color="auto"/>
            </w:tcBorders>
            <w:noWrap/>
            <w:hideMark/>
          </w:tcPr>
          <w:p w:rsidR="00EB11ED" w:rsidRPr="00EB11ED" w:rsidRDefault="00EB11ED" w:rsidP="00EB11ED">
            <w:pPr>
              <w:tabs>
                <w:tab w:val="left" w:pos="1310"/>
              </w:tabs>
              <w:spacing w:after="0" w:line="240" w:lineRule="auto"/>
              <w:ind w:left="-108"/>
              <w:jc w:val="center"/>
              <w:rPr>
                <w:rFonts w:ascii="Times New Roman" w:eastAsia="Times New Roman" w:hAnsi="Times New Roman"/>
                <w:b/>
                <w:bCs/>
                <w:color w:val="000000"/>
                <w:sz w:val="20"/>
                <w:szCs w:val="20"/>
                <w:lang w:val="uk-UA" w:eastAsia="uk-UA"/>
              </w:rPr>
            </w:pPr>
            <w:r w:rsidRPr="00EB11ED">
              <w:rPr>
                <w:rFonts w:ascii="Times New Roman" w:eastAsia="Times New Roman" w:hAnsi="Times New Roman"/>
                <w:b/>
                <w:bCs/>
                <w:color w:val="000000"/>
                <w:sz w:val="20"/>
                <w:szCs w:val="20"/>
                <w:lang w:val="uk-UA" w:eastAsia="uk-UA"/>
              </w:rPr>
              <w:t>30 116 550</w:t>
            </w:r>
          </w:p>
        </w:tc>
        <w:tc>
          <w:tcPr>
            <w:tcW w:w="1417" w:type="dxa"/>
            <w:tcBorders>
              <w:top w:val="nil"/>
              <w:left w:val="nil"/>
              <w:bottom w:val="single" w:sz="8" w:space="0" w:color="auto"/>
              <w:right w:val="single" w:sz="8" w:space="0" w:color="auto"/>
            </w:tcBorders>
            <w:noWrap/>
            <w:hideMark/>
          </w:tcPr>
          <w:p w:rsidR="00EB11ED" w:rsidRPr="00EB11ED" w:rsidRDefault="00EB11ED" w:rsidP="00EB11ED">
            <w:pPr>
              <w:spacing w:after="0" w:line="240" w:lineRule="auto"/>
              <w:ind w:right="-108"/>
              <w:jc w:val="center"/>
              <w:rPr>
                <w:rFonts w:ascii="Times New Roman" w:eastAsia="Times New Roman" w:hAnsi="Times New Roman"/>
                <w:b/>
                <w:bCs/>
                <w:color w:val="000000"/>
                <w:sz w:val="20"/>
                <w:szCs w:val="20"/>
                <w:lang w:val="uk-UA" w:eastAsia="uk-UA"/>
              </w:rPr>
            </w:pPr>
            <w:r w:rsidRPr="00EB11ED">
              <w:rPr>
                <w:rFonts w:ascii="Times New Roman" w:eastAsia="Times New Roman" w:hAnsi="Times New Roman"/>
                <w:b/>
                <w:bCs/>
                <w:color w:val="000000"/>
                <w:sz w:val="20"/>
                <w:szCs w:val="20"/>
                <w:lang w:val="uk-UA" w:eastAsia="uk-UA"/>
              </w:rPr>
              <w:t>36 964 956,0</w:t>
            </w:r>
          </w:p>
        </w:tc>
        <w:tc>
          <w:tcPr>
            <w:tcW w:w="1417" w:type="dxa"/>
            <w:tcBorders>
              <w:top w:val="nil"/>
              <w:left w:val="nil"/>
              <w:bottom w:val="single" w:sz="8" w:space="0" w:color="auto"/>
              <w:right w:val="single" w:sz="8" w:space="0" w:color="auto"/>
            </w:tcBorders>
            <w:hideMark/>
          </w:tcPr>
          <w:p w:rsidR="00EB11ED" w:rsidRPr="00EB11ED" w:rsidRDefault="00EB11ED" w:rsidP="00EB11ED">
            <w:pPr>
              <w:spacing w:after="0" w:line="240" w:lineRule="auto"/>
              <w:ind w:right="-109"/>
              <w:jc w:val="center"/>
              <w:rPr>
                <w:rFonts w:ascii="Times New Roman" w:eastAsia="Times New Roman" w:hAnsi="Times New Roman"/>
                <w:b/>
                <w:bCs/>
                <w:color w:val="000000"/>
                <w:sz w:val="20"/>
                <w:szCs w:val="20"/>
                <w:lang w:val="uk-UA" w:eastAsia="uk-UA"/>
              </w:rPr>
            </w:pPr>
            <w:r w:rsidRPr="00EB11ED">
              <w:rPr>
                <w:rFonts w:ascii="Times New Roman" w:eastAsia="Times New Roman" w:hAnsi="Times New Roman"/>
                <w:b/>
                <w:bCs/>
                <w:color w:val="000000"/>
                <w:sz w:val="20"/>
                <w:szCs w:val="20"/>
                <w:lang w:val="uk-UA" w:eastAsia="uk-UA"/>
              </w:rPr>
              <w:t>37 179 446,28</w:t>
            </w:r>
          </w:p>
        </w:tc>
        <w:tc>
          <w:tcPr>
            <w:tcW w:w="1417" w:type="dxa"/>
            <w:tcBorders>
              <w:top w:val="nil"/>
              <w:left w:val="nil"/>
              <w:bottom w:val="single" w:sz="8" w:space="0" w:color="auto"/>
              <w:right w:val="single" w:sz="8" w:space="0" w:color="auto"/>
            </w:tcBorders>
            <w:vAlign w:val="bottom"/>
          </w:tcPr>
          <w:p w:rsidR="00EB11ED" w:rsidRPr="00EB11ED" w:rsidRDefault="00EB11ED" w:rsidP="00EB11ED">
            <w:pPr>
              <w:spacing w:after="0" w:line="240" w:lineRule="auto"/>
              <w:jc w:val="center"/>
              <w:rPr>
                <w:rFonts w:ascii="Times New Roman" w:eastAsia="Times New Roman" w:hAnsi="Times New Roman"/>
                <w:b/>
                <w:bCs/>
                <w:color w:val="000000"/>
                <w:lang w:val="uk-UA" w:eastAsia="uk-UA"/>
              </w:rPr>
            </w:pPr>
          </w:p>
        </w:tc>
      </w:tr>
    </w:tbl>
    <w:p w:rsidR="00EB11ED" w:rsidRPr="00EB11ED" w:rsidRDefault="00EB11ED" w:rsidP="00EB11ED">
      <w:pPr>
        <w:widowControl w:val="0"/>
        <w:spacing w:after="0" w:line="240" w:lineRule="auto"/>
        <w:ind w:left="360" w:hanging="360"/>
        <w:jc w:val="center"/>
        <w:rPr>
          <w:rFonts w:ascii="Times New Roman" w:eastAsia="Times New Roman" w:hAnsi="Times New Roman"/>
          <w:b/>
          <w:bCs/>
          <w:sz w:val="24"/>
          <w:szCs w:val="24"/>
        </w:rPr>
      </w:pPr>
    </w:p>
    <w:p w:rsidR="00EB11ED" w:rsidRPr="00EB11ED" w:rsidRDefault="00EB11ED" w:rsidP="00EB11ED">
      <w:pPr>
        <w:widowControl w:val="0"/>
        <w:spacing w:after="0" w:line="240" w:lineRule="auto"/>
        <w:jc w:val="center"/>
        <w:rPr>
          <w:rFonts w:ascii="Times New Roman" w:eastAsia="Times New Roman" w:hAnsi="Times New Roman"/>
          <w:bCs/>
          <w:sz w:val="28"/>
          <w:szCs w:val="24"/>
        </w:rPr>
      </w:pPr>
      <w:r w:rsidRPr="00EB11ED">
        <w:rPr>
          <w:rFonts w:ascii="Times New Roman" w:eastAsia="Times New Roman" w:hAnsi="Times New Roman"/>
          <w:bCs/>
          <w:sz w:val="28"/>
          <w:szCs w:val="24"/>
        </w:rPr>
        <w:t>Впровадження критерії</w:t>
      </w:r>
      <w:proofErr w:type="gramStart"/>
      <w:r w:rsidRPr="00EB11ED">
        <w:rPr>
          <w:rFonts w:ascii="Times New Roman" w:eastAsia="Times New Roman" w:hAnsi="Times New Roman"/>
          <w:bCs/>
          <w:sz w:val="28"/>
          <w:szCs w:val="24"/>
        </w:rPr>
        <w:t>в</w:t>
      </w:r>
      <w:proofErr w:type="gramEnd"/>
      <w:r w:rsidRPr="00EB11ED">
        <w:rPr>
          <w:rFonts w:ascii="Times New Roman" w:eastAsia="Times New Roman" w:hAnsi="Times New Roman"/>
          <w:bCs/>
          <w:sz w:val="28"/>
          <w:szCs w:val="24"/>
        </w:rPr>
        <w:t xml:space="preserve"> та індикаторів якості надання медичної допомоги.</w:t>
      </w:r>
    </w:p>
    <w:tbl>
      <w:tblPr>
        <w:tblOverlap w:val="never"/>
        <w:tblW w:w="10068" w:type="dxa"/>
        <w:tblInd w:w="-416" w:type="dxa"/>
        <w:tblLayout w:type="fixed"/>
        <w:tblCellMar>
          <w:left w:w="10" w:type="dxa"/>
          <w:right w:w="10" w:type="dxa"/>
        </w:tblCellMar>
        <w:tblLook w:val="04A0" w:firstRow="1" w:lastRow="0" w:firstColumn="1" w:lastColumn="0" w:noHBand="0" w:noVBand="1"/>
      </w:tblPr>
      <w:tblGrid>
        <w:gridCol w:w="710"/>
        <w:gridCol w:w="7090"/>
        <w:gridCol w:w="2268"/>
      </w:tblGrid>
      <w:tr w:rsidR="00EB11ED" w:rsidRPr="00EB11ED" w:rsidTr="0006377E">
        <w:trPr>
          <w:trHeight w:val="415"/>
        </w:trPr>
        <w:tc>
          <w:tcPr>
            <w:tcW w:w="710" w:type="dxa"/>
            <w:tcBorders>
              <w:top w:val="single" w:sz="4" w:space="0" w:color="auto"/>
              <w:left w:val="single" w:sz="4" w:space="0" w:color="auto"/>
              <w:bottom w:val="nil"/>
              <w:right w:val="nil"/>
            </w:tcBorders>
            <w:shd w:val="clear" w:color="auto" w:fill="FFFFFF"/>
            <w:hideMark/>
          </w:tcPr>
          <w:p w:rsidR="00EB11ED" w:rsidRPr="00EB11ED" w:rsidRDefault="00EB11ED" w:rsidP="0006377E">
            <w:pPr>
              <w:widowControl w:val="0"/>
              <w:spacing w:after="0" w:line="240" w:lineRule="auto"/>
              <w:ind w:left="-21" w:hanging="130"/>
              <w:jc w:val="center"/>
              <w:rPr>
                <w:rFonts w:ascii="Times New Roman" w:hAnsi="Times New Roman"/>
                <w:sz w:val="24"/>
                <w:szCs w:val="24"/>
              </w:rPr>
            </w:pPr>
            <w:r w:rsidRPr="00EB11ED">
              <w:rPr>
                <w:rFonts w:ascii="Times New Roman" w:hAnsi="Times New Roman"/>
                <w:b/>
                <w:bCs/>
                <w:color w:val="000000"/>
                <w:sz w:val="24"/>
                <w:szCs w:val="24"/>
                <w:shd w:val="clear" w:color="auto" w:fill="FFFFFF"/>
                <w:lang w:val="uk-UA" w:eastAsia="uk-UA" w:bidi="uk-UA"/>
              </w:rPr>
              <w:t>№</w:t>
            </w:r>
          </w:p>
          <w:p w:rsidR="00EB11ED" w:rsidRPr="00EB11ED" w:rsidRDefault="000470C9" w:rsidP="0006377E">
            <w:pPr>
              <w:widowControl w:val="0"/>
              <w:spacing w:after="0" w:line="240" w:lineRule="auto"/>
              <w:ind w:left="-21" w:hanging="130"/>
              <w:jc w:val="center"/>
              <w:rPr>
                <w:rFonts w:ascii="Times New Roman" w:hAnsi="Times New Roman"/>
                <w:sz w:val="24"/>
                <w:szCs w:val="24"/>
              </w:rPr>
            </w:pPr>
            <w:r>
              <w:rPr>
                <w:rFonts w:ascii="Times New Roman" w:hAnsi="Times New Roman"/>
                <w:b/>
                <w:bCs/>
                <w:color w:val="000000"/>
                <w:sz w:val="24"/>
                <w:szCs w:val="24"/>
                <w:shd w:val="clear" w:color="auto" w:fill="FFFFFF"/>
                <w:lang w:val="uk-UA" w:eastAsia="uk-UA" w:bidi="uk-UA"/>
              </w:rPr>
              <w:t>з</w:t>
            </w:r>
            <w:r w:rsidR="00EB11ED" w:rsidRPr="00EB11ED">
              <w:rPr>
                <w:rFonts w:ascii="Times New Roman" w:hAnsi="Times New Roman"/>
                <w:b/>
                <w:bCs/>
                <w:color w:val="000000"/>
                <w:sz w:val="24"/>
                <w:szCs w:val="24"/>
                <w:shd w:val="clear" w:color="auto" w:fill="FFFFFF"/>
                <w:lang w:val="uk-UA" w:eastAsia="uk-UA" w:bidi="uk-UA"/>
              </w:rPr>
              <w:t>/п</w:t>
            </w:r>
          </w:p>
        </w:tc>
        <w:tc>
          <w:tcPr>
            <w:tcW w:w="7092" w:type="dxa"/>
            <w:tcBorders>
              <w:top w:val="single" w:sz="4" w:space="0" w:color="auto"/>
              <w:left w:val="single" w:sz="4" w:space="0" w:color="auto"/>
              <w:bottom w:val="nil"/>
              <w:right w:val="nil"/>
            </w:tcBorders>
            <w:shd w:val="clear" w:color="auto" w:fill="FFFFFF"/>
            <w:vAlign w:val="center"/>
            <w:hideMark/>
          </w:tcPr>
          <w:p w:rsidR="00EB11ED" w:rsidRPr="00EB11ED" w:rsidRDefault="00EB11ED" w:rsidP="0006377E">
            <w:pPr>
              <w:widowControl w:val="0"/>
              <w:spacing w:after="0" w:line="240" w:lineRule="auto"/>
              <w:ind w:left="80" w:firstLine="222"/>
              <w:jc w:val="center"/>
              <w:rPr>
                <w:rFonts w:ascii="Times New Roman" w:hAnsi="Times New Roman"/>
                <w:sz w:val="24"/>
                <w:szCs w:val="24"/>
              </w:rPr>
            </w:pPr>
            <w:r w:rsidRPr="00EB11ED">
              <w:rPr>
                <w:rFonts w:ascii="Times New Roman" w:hAnsi="Times New Roman"/>
                <w:b/>
                <w:bCs/>
                <w:color w:val="000000"/>
                <w:sz w:val="24"/>
                <w:szCs w:val="24"/>
                <w:shd w:val="clear" w:color="auto" w:fill="FFFFFF"/>
                <w:lang w:val="uk-UA" w:eastAsia="uk-UA" w:bidi="uk-UA"/>
              </w:rPr>
              <w:t>Заходи</w:t>
            </w:r>
          </w:p>
        </w:tc>
        <w:tc>
          <w:tcPr>
            <w:tcW w:w="2269" w:type="dxa"/>
            <w:tcBorders>
              <w:top w:val="single" w:sz="4" w:space="0" w:color="auto"/>
              <w:left w:val="single" w:sz="4" w:space="0" w:color="auto"/>
              <w:bottom w:val="nil"/>
              <w:right w:val="single" w:sz="4" w:space="0" w:color="auto"/>
            </w:tcBorders>
            <w:shd w:val="clear" w:color="auto" w:fill="FFFFFF"/>
            <w:hideMark/>
          </w:tcPr>
          <w:p w:rsidR="00EB11ED" w:rsidRPr="00EB11ED" w:rsidRDefault="00EB11ED" w:rsidP="00EB11ED">
            <w:pPr>
              <w:widowControl w:val="0"/>
              <w:spacing w:after="0" w:line="240" w:lineRule="auto"/>
              <w:ind w:firstLine="168"/>
              <w:jc w:val="center"/>
              <w:rPr>
                <w:rFonts w:ascii="Times New Roman" w:hAnsi="Times New Roman"/>
                <w:sz w:val="24"/>
                <w:szCs w:val="24"/>
              </w:rPr>
            </w:pPr>
            <w:r w:rsidRPr="00EB11ED">
              <w:rPr>
                <w:rFonts w:ascii="Times New Roman" w:hAnsi="Times New Roman"/>
                <w:b/>
                <w:bCs/>
                <w:color w:val="000000"/>
                <w:sz w:val="24"/>
                <w:szCs w:val="24"/>
                <w:shd w:val="clear" w:color="auto" w:fill="FFFFFF"/>
                <w:lang w:val="uk-UA" w:eastAsia="uk-UA" w:bidi="uk-UA"/>
              </w:rPr>
              <w:t>Термін</w:t>
            </w:r>
          </w:p>
          <w:p w:rsidR="00EB11ED" w:rsidRPr="00EB11ED" w:rsidRDefault="00EB11ED" w:rsidP="00EB11ED">
            <w:pPr>
              <w:widowControl w:val="0"/>
              <w:spacing w:after="0" w:line="240" w:lineRule="auto"/>
              <w:ind w:firstLine="168"/>
              <w:jc w:val="center"/>
              <w:rPr>
                <w:rFonts w:ascii="Times New Roman" w:hAnsi="Times New Roman"/>
                <w:sz w:val="24"/>
                <w:szCs w:val="24"/>
              </w:rPr>
            </w:pPr>
            <w:r w:rsidRPr="00EB11ED">
              <w:rPr>
                <w:rFonts w:ascii="Times New Roman" w:hAnsi="Times New Roman"/>
                <w:b/>
                <w:bCs/>
                <w:color w:val="000000"/>
                <w:sz w:val="24"/>
                <w:szCs w:val="24"/>
                <w:shd w:val="clear" w:color="auto" w:fill="FFFFFF"/>
                <w:lang w:val="uk-UA" w:eastAsia="uk-UA" w:bidi="uk-UA"/>
              </w:rPr>
              <w:t>виконання</w:t>
            </w:r>
          </w:p>
        </w:tc>
      </w:tr>
      <w:tr w:rsidR="00EB11ED" w:rsidRPr="00EB11ED" w:rsidTr="0006377E">
        <w:trPr>
          <w:trHeight w:val="692"/>
        </w:trPr>
        <w:tc>
          <w:tcPr>
            <w:tcW w:w="710" w:type="dxa"/>
            <w:tcBorders>
              <w:top w:val="single" w:sz="4" w:space="0" w:color="auto"/>
              <w:left w:val="single" w:sz="4" w:space="0" w:color="auto"/>
              <w:bottom w:val="nil"/>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rPr>
              <w:t>1</w:t>
            </w:r>
          </w:p>
        </w:tc>
        <w:tc>
          <w:tcPr>
            <w:tcW w:w="7092" w:type="dxa"/>
            <w:tcBorders>
              <w:top w:val="single" w:sz="4" w:space="0" w:color="auto"/>
              <w:left w:val="single" w:sz="4" w:space="0" w:color="auto"/>
              <w:bottom w:val="nil"/>
              <w:right w:val="nil"/>
            </w:tcBorders>
            <w:shd w:val="clear" w:color="auto" w:fill="FFFFFF"/>
            <w:hideMark/>
          </w:tcPr>
          <w:p w:rsidR="00EB11ED" w:rsidRPr="00EB11ED" w:rsidRDefault="00EB11ED" w:rsidP="0006377E">
            <w:pPr>
              <w:widowControl w:val="0"/>
              <w:spacing w:after="0" w:line="240" w:lineRule="auto"/>
              <w:ind w:right="134"/>
              <w:jc w:val="both"/>
              <w:rPr>
                <w:rFonts w:ascii="Times New Roman" w:hAnsi="Times New Roman"/>
                <w:sz w:val="24"/>
                <w:szCs w:val="24"/>
              </w:rPr>
            </w:pPr>
            <w:r w:rsidRPr="00EB11ED">
              <w:rPr>
                <w:rFonts w:ascii="Times New Roman" w:hAnsi="Times New Roman"/>
                <w:sz w:val="24"/>
                <w:szCs w:val="24"/>
                <w:lang w:val="uk-UA"/>
              </w:rPr>
              <w:t>Проводити аналіз</w:t>
            </w:r>
            <w:r w:rsidRPr="00EB11ED">
              <w:rPr>
                <w:rFonts w:ascii="Times New Roman" w:hAnsi="Times New Roman"/>
                <w:sz w:val="24"/>
                <w:szCs w:val="24"/>
              </w:rPr>
              <w:t xml:space="preserve"> індикатор</w:t>
            </w:r>
            <w:r w:rsidRPr="00EB11ED">
              <w:rPr>
                <w:rFonts w:ascii="Times New Roman" w:hAnsi="Times New Roman"/>
                <w:sz w:val="24"/>
                <w:szCs w:val="24"/>
                <w:lang w:val="uk-UA"/>
              </w:rPr>
              <w:t>ів</w:t>
            </w:r>
            <w:r w:rsidRPr="00EB11ED">
              <w:rPr>
                <w:rFonts w:ascii="Times New Roman" w:hAnsi="Times New Roman"/>
                <w:sz w:val="24"/>
                <w:szCs w:val="24"/>
              </w:rPr>
              <w:t xml:space="preserve"> якості медичної допомоги в закладі з урахуванням сучасних економічних умов у розвитку галузі охорони здоров’я (затвердити наказом директора)</w:t>
            </w:r>
          </w:p>
        </w:tc>
        <w:tc>
          <w:tcPr>
            <w:tcW w:w="2269" w:type="dxa"/>
            <w:tcBorders>
              <w:top w:val="single" w:sz="4" w:space="0" w:color="auto"/>
              <w:left w:val="single" w:sz="4" w:space="0" w:color="auto"/>
              <w:bottom w:val="nil"/>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lang w:val="uk-UA"/>
              </w:rPr>
            </w:pPr>
            <w:r w:rsidRPr="00EB11ED">
              <w:rPr>
                <w:rFonts w:ascii="Times New Roman" w:hAnsi="Times New Roman"/>
                <w:lang w:val="uk-UA"/>
              </w:rPr>
              <w:t>Систематично</w:t>
            </w:r>
          </w:p>
        </w:tc>
      </w:tr>
      <w:tr w:rsidR="00EB11ED" w:rsidRPr="00EB11ED" w:rsidTr="0006377E">
        <w:trPr>
          <w:trHeight w:val="1274"/>
        </w:trPr>
        <w:tc>
          <w:tcPr>
            <w:tcW w:w="710" w:type="dxa"/>
            <w:tcBorders>
              <w:top w:val="single" w:sz="4" w:space="0" w:color="auto"/>
              <w:left w:val="single" w:sz="4" w:space="0" w:color="auto"/>
              <w:bottom w:val="nil"/>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rPr>
              <w:t>2</w:t>
            </w:r>
          </w:p>
        </w:tc>
        <w:tc>
          <w:tcPr>
            <w:tcW w:w="7092" w:type="dxa"/>
            <w:tcBorders>
              <w:top w:val="single" w:sz="4" w:space="0" w:color="auto"/>
              <w:left w:val="single" w:sz="4" w:space="0" w:color="auto"/>
              <w:bottom w:val="nil"/>
              <w:right w:val="nil"/>
            </w:tcBorders>
            <w:shd w:val="clear" w:color="auto" w:fill="FFFFFF"/>
            <w:hideMark/>
          </w:tcPr>
          <w:p w:rsidR="00EB11ED" w:rsidRPr="00EB11ED" w:rsidRDefault="00EB11ED" w:rsidP="0006377E">
            <w:pPr>
              <w:widowControl w:val="0"/>
              <w:spacing w:after="0" w:line="240" w:lineRule="auto"/>
              <w:jc w:val="both"/>
              <w:rPr>
                <w:rFonts w:ascii="Times New Roman" w:hAnsi="Times New Roman"/>
                <w:sz w:val="24"/>
                <w:szCs w:val="24"/>
                <w:lang w:val="uk-UA"/>
              </w:rPr>
            </w:pPr>
            <w:r w:rsidRPr="00EB11ED">
              <w:rPr>
                <w:rFonts w:ascii="Times New Roman" w:hAnsi="Times New Roman"/>
                <w:sz w:val="24"/>
                <w:szCs w:val="24"/>
                <w:lang w:val="uk-UA"/>
              </w:rPr>
              <w:t>Проводити внутрішній контроль якості надання медичної допомоги на рівні: самоконтролю якості, контролю на рівні завідуючого відділенням, контролю на рівні головного лікаря шляхом здійснення експертизи відповідності якості наданої допомоги вимогам державних галузевих стандартів (затвердити заходи)</w:t>
            </w:r>
          </w:p>
        </w:tc>
        <w:tc>
          <w:tcPr>
            <w:tcW w:w="2269" w:type="dxa"/>
            <w:tcBorders>
              <w:top w:val="single" w:sz="4" w:space="0" w:color="auto"/>
              <w:left w:val="single" w:sz="4" w:space="0" w:color="auto"/>
              <w:bottom w:val="nil"/>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rPr>
            </w:pPr>
            <w:r w:rsidRPr="00EB11ED">
              <w:rPr>
                <w:rFonts w:ascii="Times New Roman" w:hAnsi="Times New Roman"/>
              </w:rPr>
              <w:t>Систематично</w:t>
            </w:r>
          </w:p>
        </w:tc>
      </w:tr>
      <w:tr w:rsidR="00EB11ED" w:rsidRPr="00EB11ED" w:rsidTr="0006377E">
        <w:trPr>
          <w:trHeight w:val="587"/>
        </w:trPr>
        <w:tc>
          <w:tcPr>
            <w:tcW w:w="710" w:type="dxa"/>
            <w:tcBorders>
              <w:top w:val="single" w:sz="4" w:space="0" w:color="auto"/>
              <w:left w:val="single" w:sz="4" w:space="0" w:color="auto"/>
              <w:bottom w:val="nil"/>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rPr>
              <w:t>3</w:t>
            </w:r>
          </w:p>
        </w:tc>
        <w:tc>
          <w:tcPr>
            <w:tcW w:w="7092" w:type="dxa"/>
            <w:tcBorders>
              <w:top w:val="single" w:sz="4" w:space="0" w:color="auto"/>
              <w:left w:val="single" w:sz="4" w:space="0" w:color="auto"/>
              <w:bottom w:val="nil"/>
              <w:right w:val="nil"/>
            </w:tcBorders>
            <w:shd w:val="clear" w:color="auto" w:fill="FFFFFF"/>
            <w:hideMark/>
          </w:tcPr>
          <w:p w:rsidR="00EB11ED" w:rsidRPr="0006377E" w:rsidRDefault="00EB11ED" w:rsidP="0006377E">
            <w:pPr>
              <w:widowControl w:val="0"/>
              <w:spacing w:after="0" w:line="240" w:lineRule="auto"/>
              <w:ind w:right="134" w:hanging="10"/>
              <w:jc w:val="both"/>
              <w:rPr>
                <w:rFonts w:ascii="Times New Roman" w:hAnsi="Times New Roman"/>
                <w:sz w:val="24"/>
                <w:szCs w:val="24"/>
                <w:lang w:val="uk-UA"/>
              </w:rPr>
            </w:pPr>
            <w:r w:rsidRPr="00EB11ED">
              <w:rPr>
                <w:rFonts w:ascii="Times New Roman" w:hAnsi="Times New Roman"/>
                <w:sz w:val="24"/>
                <w:szCs w:val="24"/>
              </w:rPr>
              <w:t>Здійснювати моніторинг за визначеними індикаторами якості та приймати відповідні заходи у випадку зниження</w:t>
            </w:r>
            <w:r w:rsidR="0006377E">
              <w:rPr>
                <w:rFonts w:ascii="Times New Roman" w:hAnsi="Times New Roman"/>
                <w:sz w:val="24"/>
                <w:szCs w:val="24"/>
              </w:rPr>
              <w:t xml:space="preserve"> якості наданих медичних послуг</w:t>
            </w:r>
          </w:p>
        </w:tc>
        <w:tc>
          <w:tcPr>
            <w:tcW w:w="2269" w:type="dxa"/>
            <w:tcBorders>
              <w:top w:val="single" w:sz="4" w:space="0" w:color="auto"/>
              <w:left w:val="single" w:sz="4" w:space="0" w:color="auto"/>
              <w:bottom w:val="nil"/>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rPr>
            </w:pPr>
            <w:r w:rsidRPr="00EB11ED">
              <w:rPr>
                <w:rFonts w:ascii="Times New Roman" w:hAnsi="Times New Roman"/>
              </w:rPr>
              <w:t>Систематично</w:t>
            </w:r>
          </w:p>
        </w:tc>
      </w:tr>
      <w:tr w:rsidR="00EB11ED" w:rsidRPr="00EB11ED" w:rsidTr="0006377E">
        <w:trPr>
          <w:trHeight w:val="2522"/>
        </w:trPr>
        <w:tc>
          <w:tcPr>
            <w:tcW w:w="710" w:type="dxa"/>
            <w:tcBorders>
              <w:top w:val="single" w:sz="4" w:space="0" w:color="auto"/>
              <w:left w:val="single" w:sz="4" w:space="0" w:color="auto"/>
              <w:bottom w:val="single" w:sz="4" w:space="0" w:color="auto"/>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rPr>
              <w:t>4</w:t>
            </w:r>
          </w:p>
        </w:tc>
        <w:tc>
          <w:tcPr>
            <w:tcW w:w="7092"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06377E">
            <w:pPr>
              <w:widowControl w:val="0"/>
              <w:spacing w:after="0" w:line="240" w:lineRule="auto"/>
              <w:ind w:right="134"/>
              <w:jc w:val="both"/>
              <w:rPr>
                <w:rFonts w:ascii="Times New Roman" w:hAnsi="Times New Roman"/>
                <w:sz w:val="24"/>
                <w:szCs w:val="24"/>
                <w:lang w:val="uk-UA"/>
              </w:rPr>
            </w:pPr>
            <w:r w:rsidRPr="00EB11ED">
              <w:rPr>
                <w:rFonts w:ascii="Times New Roman" w:hAnsi="Times New Roman"/>
                <w:sz w:val="24"/>
                <w:szCs w:val="24"/>
                <w:lang w:val="uk-UA"/>
              </w:rPr>
              <w:t>Забезпечення щорічного порівняльного аналізу т показників якості медичної допомоги у лікарні:, а саме : показник рівня загальної летальності у стаціонарі, показники лікарняної летальності у розрізі наявних у лікарні профілів ліжок; загальний показник післяопераційної летальності; показник післяопераційної летальності після операцій на органах травлення та черевної порожнини; показник рівня лікарняної летальності від гострого інфаркту міокарда; показник рівня лікарняної летальності від геморагічного інсульту; показник рівня лікарняної лета</w:t>
            </w:r>
            <w:r w:rsidR="0006377E">
              <w:rPr>
                <w:rFonts w:ascii="Times New Roman" w:hAnsi="Times New Roman"/>
                <w:sz w:val="24"/>
                <w:szCs w:val="24"/>
                <w:lang w:val="uk-UA"/>
              </w:rPr>
              <w:t>льності від ішемічного інсульту</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rPr>
            </w:pPr>
            <w:r w:rsidRPr="00EB11ED">
              <w:rPr>
                <w:rFonts w:ascii="Times New Roman" w:hAnsi="Times New Roman"/>
              </w:rPr>
              <w:t>Постійно</w:t>
            </w:r>
          </w:p>
        </w:tc>
      </w:tr>
      <w:tr w:rsidR="00EB11ED" w:rsidRPr="00EB11ED" w:rsidTr="0006377E">
        <w:trPr>
          <w:trHeight w:val="687"/>
        </w:trPr>
        <w:tc>
          <w:tcPr>
            <w:tcW w:w="710" w:type="dxa"/>
            <w:tcBorders>
              <w:top w:val="single" w:sz="4" w:space="0" w:color="auto"/>
              <w:left w:val="single" w:sz="4" w:space="0" w:color="auto"/>
              <w:bottom w:val="nil"/>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rPr>
              <w:t>5</w:t>
            </w:r>
          </w:p>
        </w:tc>
        <w:tc>
          <w:tcPr>
            <w:tcW w:w="7092" w:type="dxa"/>
            <w:tcBorders>
              <w:top w:val="single" w:sz="4" w:space="0" w:color="auto"/>
              <w:left w:val="single" w:sz="4" w:space="0" w:color="auto"/>
              <w:bottom w:val="nil"/>
              <w:right w:val="nil"/>
            </w:tcBorders>
            <w:shd w:val="clear" w:color="auto" w:fill="FFFFFF"/>
            <w:hideMark/>
          </w:tcPr>
          <w:p w:rsidR="00EB11ED" w:rsidRPr="00EB11ED" w:rsidRDefault="00EB11ED" w:rsidP="0006377E">
            <w:pPr>
              <w:widowControl w:val="0"/>
              <w:spacing w:after="0" w:line="240" w:lineRule="auto"/>
              <w:ind w:right="134"/>
              <w:jc w:val="both"/>
              <w:rPr>
                <w:rFonts w:ascii="Times New Roman" w:hAnsi="Times New Roman"/>
                <w:sz w:val="24"/>
                <w:szCs w:val="24"/>
                <w:lang w:val="uk-UA"/>
              </w:rPr>
            </w:pPr>
            <w:r w:rsidRPr="00EB11ED">
              <w:rPr>
                <w:rFonts w:ascii="Times New Roman" w:hAnsi="Times New Roman"/>
                <w:sz w:val="24"/>
                <w:szCs w:val="24"/>
                <w:lang w:val="uk-UA"/>
              </w:rPr>
              <w:t>Забезпечити централізоване постачання медичним киснем усіх ліжок новостворюваного відділення екстреної медичної допомоги та інших відповідних клінічних підрозділів лікарні</w:t>
            </w:r>
          </w:p>
        </w:tc>
        <w:tc>
          <w:tcPr>
            <w:tcW w:w="2269" w:type="dxa"/>
            <w:tcBorders>
              <w:top w:val="single" w:sz="4" w:space="0" w:color="auto"/>
              <w:left w:val="single" w:sz="4" w:space="0" w:color="auto"/>
              <w:bottom w:val="nil"/>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rPr>
            </w:pPr>
            <w:proofErr w:type="gramStart"/>
            <w:r w:rsidRPr="00EB11ED">
              <w:rPr>
                <w:rFonts w:ascii="Times New Roman" w:hAnsi="Times New Roman"/>
              </w:rPr>
              <w:t>До</w:t>
            </w:r>
            <w:proofErr w:type="gramEnd"/>
            <w:r w:rsidRPr="00EB11ED">
              <w:rPr>
                <w:rFonts w:ascii="Times New Roman" w:hAnsi="Times New Roman"/>
              </w:rPr>
              <w:t xml:space="preserve"> кінця 202</w:t>
            </w:r>
            <w:r w:rsidRPr="00EB11ED">
              <w:rPr>
                <w:rFonts w:ascii="Times New Roman" w:hAnsi="Times New Roman"/>
                <w:lang w:val="uk-UA"/>
              </w:rPr>
              <w:t>5</w:t>
            </w:r>
            <w:r w:rsidRPr="00EB11ED">
              <w:rPr>
                <w:rFonts w:ascii="Times New Roman" w:hAnsi="Times New Roman"/>
              </w:rPr>
              <w:t xml:space="preserve"> року</w:t>
            </w:r>
          </w:p>
        </w:tc>
      </w:tr>
      <w:tr w:rsidR="00EB11ED" w:rsidRPr="00EB11ED" w:rsidTr="0006377E">
        <w:trPr>
          <w:trHeight w:val="1832"/>
        </w:trPr>
        <w:tc>
          <w:tcPr>
            <w:tcW w:w="710" w:type="dxa"/>
            <w:tcBorders>
              <w:top w:val="single" w:sz="4" w:space="0" w:color="auto"/>
              <w:left w:val="single" w:sz="4" w:space="0" w:color="auto"/>
              <w:bottom w:val="single" w:sz="4" w:space="0" w:color="auto"/>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lang w:val="uk-UA"/>
              </w:rPr>
              <w:t>6</w:t>
            </w:r>
          </w:p>
        </w:tc>
        <w:tc>
          <w:tcPr>
            <w:tcW w:w="7092"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06377E">
            <w:pPr>
              <w:widowControl w:val="0"/>
              <w:spacing w:after="0" w:line="240" w:lineRule="auto"/>
              <w:ind w:right="134" w:hanging="10"/>
              <w:jc w:val="both"/>
              <w:rPr>
                <w:rFonts w:ascii="Times New Roman" w:hAnsi="Times New Roman"/>
                <w:sz w:val="24"/>
                <w:szCs w:val="24"/>
                <w:lang w:val="uk-UA"/>
              </w:rPr>
            </w:pPr>
            <w:r w:rsidRPr="00EB11ED">
              <w:rPr>
                <w:rFonts w:ascii="Times New Roman" w:hAnsi="Times New Roman"/>
                <w:sz w:val="24"/>
                <w:szCs w:val="24"/>
                <w:lang w:val="uk-UA"/>
              </w:rPr>
              <w:t>З метою поліпшення якості обслуговування пацієнтів, сприяння формуванню у них позитивного досвіду щодо лікарні та підвищення рівня їх задоволеності отримуваними послугами, розробити стандарти обслуговування клієнтів, зокрема:</w:t>
            </w:r>
          </w:p>
          <w:p w:rsidR="00EB11ED" w:rsidRPr="00EB11ED" w:rsidRDefault="00EB11ED" w:rsidP="0006377E">
            <w:pPr>
              <w:widowControl w:val="0"/>
              <w:spacing w:after="0" w:line="240" w:lineRule="auto"/>
              <w:ind w:right="134" w:hanging="10"/>
              <w:jc w:val="both"/>
              <w:rPr>
                <w:rFonts w:ascii="Times New Roman" w:hAnsi="Times New Roman"/>
                <w:sz w:val="24"/>
                <w:szCs w:val="24"/>
              </w:rPr>
            </w:pPr>
            <w:r w:rsidRPr="00EB11ED">
              <w:rPr>
                <w:rFonts w:ascii="Times New Roman" w:hAnsi="Times New Roman"/>
                <w:sz w:val="24"/>
                <w:szCs w:val="24"/>
              </w:rPr>
              <w:t xml:space="preserve">алгоритм якісного обслуговування пацієнтів по телефону і зустрічі в медичному закладі для </w:t>
            </w:r>
            <w:proofErr w:type="gramStart"/>
            <w:r w:rsidRPr="00EB11ED">
              <w:rPr>
                <w:rFonts w:ascii="Times New Roman" w:hAnsi="Times New Roman"/>
                <w:sz w:val="24"/>
                <w:szCs w:val="24"/>
              </w:rPr>
              <w:t>адм</w:t>
            </w:r>
            <w:proofErr w:type="gramEnd"/>
            <w:r w:rsidRPr="00EB11ED">
              <w:rPr>
                <w:rFonts w:ascii="Times New Roman" w:hAnsi="Times New Roman"/>
                <w:sz w:val="24"/>
                <w:szCs w:val="24"/>
              </w:rPr>
              <w:t>іністраторів/операторів;</w:t>
            </w:r>
          </w:p>
          <w:p w:rsidR="00EB11ED" w:rsidRPr="00EB11ED" w:rsidRDefault="00EB11ED" w:rsidP="0006377E">
            <w:pPr>
              <w:widowControl w:val="0"/>
              <w:spacing w:after="0" w:line="240" w:lineRule="auto"/>
              <w:ind w:left="-10" w:right="134"/>
              <w:jc w:val="both"/>
              <w:rPr>
                <w:rFonts w:ascii="Times New Roman" w:hAnsi="Times New Roman"/>
                <w:sz w:val="24"/>
                <w:szCs w:val="24"/>
              </w:rPr>
            </w:pPr>
            <w:r>
              <w:rPr>
                <w:rFonts w:ascii="Times New Roman" w:hAnsi="Times New Roman"/>
                <w:sz w:val="24"/>
                <w:szCs w:val="24"/>
                <w:lang w:val="uk-UA"/>
              </w:rPr>
              <w:t xml:space="preserve">   </w:t>
            </w:r>
            <w:r w:rsidRPr="00EB11ED">
              <w:rPr>
                <w:rFonts w:ascii="Times New Roman" w:hAnsi="Times New Roman"/>
                <w:sz w:val="24"/>
                <w:szCs w:val="24"/>
              </w:rPr>
              <w:t xml:space="preserve">алгоритми первинного та </w:t>
            </w:r>
            <w:proofErr w:type="gramStart"/>
            <w:r w:rsidRPr="00EB11ED">
              <w:rPr>
                <w:rFonts w:ascii="Times New Roman" w:hAnsi="Times New Roman"/>
                <w:sz w:val="24"/>
                <w:szCs w:val="24"/>
              </w:rPr>
              <w:t>повторного</w:t>
            </w:r>
            <w:proofErr w:type="gramEnd"/>
            <w:r w:rsidRPr="00EB11ED">
              <w:rPr>
                <w:rFonts w:ascii="Times New Roman" w:hAnsi="Times New Roman"/>
                <w:sz w:val="24"/>
                <w:szCs w:val="24"/>
              </w:rPr>
              <w:t xml:space="preserve"> прийому пацієнтів для лікарів;</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rPr>
            </w:pPr>
            <w:proofErr w:type="gramStart"/>
            <w:r w:rsidRPr="00EB11ED">
              <w:rPr>
                <w:rFonts w:ascii="Times New Roman" w:hAnsi="Times New Roman"/>
              </w:rPr>
              <w:t>До</w:t>
            </w:r>
            <w:proofErr w:type="gramEnd"/>
            <w:r w:rsidRPr="00EB11ED">
              <w:rPr>
                <w:rFonts w:ascii="Times New Roman" w:hAnsi="Times New Roman"/>
              </w:rPr>
              <w:t xml:space="preserve"> кінця 202</w:t>
            </w:r>
            <w:r w:rsidRPr="00EB11ED">
              <w:rPr>
                <w:rFonts w:ascii="Times New Roman" w:hAnsi="Times New Roman"/>
                <w:lang w:val="uk-UA"/>
              </w:rPr>
              <w:t xml:space="preserve">5 </w:t>
            </w:r>
            <w:r w:rsidRPr="00EB11ED">
              <w:rPr>
                <w:rFonts w:ascii="Times New Roman" w:hAnsi="Times New Roman"/>
              </w:rPr>
              <w:t>року</w:t>
            </w:r>
          </w:p>
        </w:tc>
      </w:tr>
    </w:tbl>
    <w:p w:rsidR="00EB11ED" w:rsidRPr="00EB11ED" w:rsidRDefault="00EB11ED" w:rsidP="00EB11ED">
      <w:pPr>
        <w:widowControl w:val="0"/>
        <w:spacing w:after="0" w:line="240" w:lineRule="auto"/>
        <w:ind w:firstLine="709"/>
        <w:jc w:val="both"/>
        <w:rPr>
          <w:rFonts w:ascii="Times New Roman" w:hAnsi="Times New Roman"/>
          <w:sz w:val="28"/>
          <w:szCs w:val="28"/>
          <w:lang w:val="uk-UA"/>
        </w:rPr>
      </w:pP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З метою забезпечення стабільного функціонування закладу необхідно проводити залучення додаткових джерел фінансових надходжень. Додатковими джерелами фінансування можуть бути: благодійна допомога та кошти грантів; кошти добровільного медичного страхування;</w:t>
      </w:r>
      <w:r w:rsidRPr="00EB11ED">
        <w:rPr>
          <w:rFonts w:ascii="Times New Roman" w:hAnsi="Times New Roman"/>
          <w:sz w:val="28"/>
          <w:szCs w:val="28"/>
        </w:rPr>
        <w:t xml:space="preserve"> оплата </w:t>
      </w:r>
      <w:r w:rsidRPr="00EB11ED">
        <w:rPr>
          <w:rFonts w:ascii="Times New Roman" w:hAnsi="Times New Roman"/>
          <w:sz w:val="28"/>
          <w:szCs w:val="28"/>
          <w:lang w:val="uk-UA"/>
        </w:rPr>
        <w:t>Підприємства з</w:t>
      </w:r>
      <w:r w:rsidRPr="00EB11ED">
        <w:rPr>
          <w:rFonts w:ascii="Times New Roman" w:hAnsi="Times New Roman"/>
          <w:sz w:val="28"/>
          <w:szCs w:val="28"/>
        </w:rPr>
        <w:t>а надані</w:t>
      </w:r>
      <w:r w:rsidRPr="00EB11ED">
        <w:rPr>
          <w:rFonts w:ascii="Times New Roman" w:hAnsi="Times New Roman"/>
          <w:sz w:val="28"/>
          <w:szCs w:val="28"/>
          <w:lang w:val="uk-UA"/>
        </w:rPr>
        <w:t xml:space="preserve"> </w:t>
      </w:r>
      <w:r w:rsidRPr="00EB11ED">
        <w:rPr>
          <w:rFonts w:ascii="Times New Roman" w:hAnsi="Times New Roman"/>
          <w:sz w:val="28"/>
          <w:szCs w:val="28"/>
        </w:rPr>
        <w:t>послуги за угодами; надходження за послуги, які</w:t>
      </w:r>
      <w:r w:rsidRPr="00EB11ED">
        <w:rPr>
          <w:rFonts w:ascii="Times New Roman" w:hAnsi="Times New Roman"/>
          <w:sz w:val="28"/>
          <w:szCs w:val="28"/>
          <w:lang w:val="uk-UA"/>
        </w:rPr>
        <w:t xml:space="preserve"> </w:t>
      </w:r>
      <w:r w:rsidRPr="00EB11ED">
        <w:rPr>
          <w:rFonts w:ascii="Times New Roman" w:hAnsi="Times New Roman"/>
          <w:sz w:val="28"/>
          <w:szCs w:val="28"/>
        </w:rPr>
        <w:t xml:space="preserve">надає </w:t>
      </w:r>
      <w:r w:rsidRPr="00EB11ED">
        <w:rPr>
          <w:rFonts w:ascii="Times New Roman" w:hAnsi="Times New Roman"/>
          <w:sz w:val="28"/>
          <w:szCs w:val="28"/>
          <w:lang w:val="uk-UA"/>
        </w:rPr>
        <w:t>заклад</w:t>
      </w:r>
      <w:r w:rsidRPr="00EB11ED">
        <w:rPr>
          <w:rFonts w:ascii="Times New Roman" w:hAnsi="Times New Roman"/>
          <w:sz w:val="28"/>
          <w:szCs w:val="28"/>
        </w:rPr>
        <w:t xml:space="preserve"> поверх нормативів</w:t>
      </w:r>
      <w:r w:rsidRPr="00EB11ED">
        <w:rPr>
          <w:rFonts w:ascii="Times New Roman" w:hAnsi="Times New Roman"/>
          <w:sz w:val="28"/>
          <w:szCs w:val="28"/>
          <w:lang w:val="uk-UA"/>
        </w:rPr>
        <w:t xml:space="preserve"> </w:t>
      </w:r>
      <w:r w:rsidRPr="00EB11ED">
        <w:rPr>
          <w:rFonts w:ascii="Times New Roman" w:hAnsi="Times New Roman"/>
          <w:sz w:val="28"/>
          <w:szCs w:val="28"/>
        </w:rPr>
        <w:t>надання</w:t>
      </w:r>
      <w:r w:rsidRPr="00EB11ED">
        <w:rPr>
          <w:rFonts w:ascii="Times New Roman" w:hAnsi="Times New Roman"/>
          <w:sz w:val="28"/>
          <w:szCs w:val="28"/>
          <w:lang w:val="uk-UA"/>
        </w:rPr>
        <w:t xml:space="preserve"> </w:t>
      </w:r>
      <w:r w:rsidRPr="00EB11ED">
        <w:rPr>
          <w:rFonts w:ascii="Times New Roman" w:hAnsi="Times New Roman"/>
          <w:sz w:val="28"/>
          <w:szCs w:val="28"/>
        </w:rPr>
        <w:t>безоплатної</w:t>
      </w:r>
      <w:r w:rsidRPr="00EB11ED">
        <w:rPr>
          <w:rFonts w:ascii="Times New Roman" w:hAnsi="Times New Roman"/>
          <w:sz w:val="28"/>
          <w:szCs w:val="28"/>
          <w:lang w:val="uk-UA"/>
        </w:rPr>
        <w:t xml:space="preserve"> </w:t>
      </w:r>
      <w:r w:rsidRPr="00EB11ED">
        <w:rPr>
          <w:rFonts w:ascii="Times New Roman" w:hAnsi="Times New Roman"/>
          <w:sz w:val="28"/>
          <w:szCs w:val="28"/>
        </w:rPr>
        <w:t>медичної</w:t>
      </w:r>
      <w:r w:rsidRPr="00EB11ED">
        <w:rPr>
          <w:rFonts w:ascii="Times New Roman" w:hAnsi="Times New Roman"/>
          <w:sz w:val="28"/>
          <w:szCs w:val="28"/>
          <w:lang w:val="uk-UA"/>
        </w:rPr>
        <w:t xml:space="preserve"> </w:t>
      </w:r>
      <w:r w:rsidRPr="00EB11ED">
        <w:rPr>
          <w:rFonts w:ascii="Times New Roman" w:hAnsi="Times New Roman"/>
          <w:sz w:val="28"/>
          <w:szCs w:val="28"/>
        </w:rPr>
        <w:t>допомоги; за послуги</w:t>
      </w:r>
      <w:r w:rsidRPr="00EB11ED">
        <w:rPr>
          <w:rFonts w:ascii="Times New Roman" w:hAnsi="Times New Roman"/>
          <w:sz w:val="28"/>
          <w:szCs w:val="28"/>
          <w:lang w:val="uk-UA"/>
        </w:rPr>
        <w:t xml:space="preserve"> </w:t>
      </w:r>
      <w:r w:rsidRPr="00EB11ED">
        <w:rPr>
          <w:rFonts w:ascii="Times New Roman" w:hAnsi="Times New Roman"/>
          <w:sz w:val="28"/>
          <w:szCs w:val="28"/>
        </w:rPr>
        <w:t>надані</w:t>
      </w:r>
      <w:r w:rsidRPr="00EB11ED">
        <w:rPr>
          <w:rFonts w:ascii="Times New Roman" w:hAnsi="Times New Roman"/>
          <w:sz w:val="28"/>
          <w:szCs w:val="28"/>
          <w:lang w:val="uk-UA"/>
        </w:rPr>
        <w:t xml:space="preserve"> </w:t>
      </w:r>
      <w:r w:rsidRPr="00EB11ED">
        <w:rPr>
          <w:rFonts w:ascii="Times New Roman" w:hAnsi="Times New Roman"/>
          <w:sz w:val="28"/>
          <w:szCs w:val="28"/>
        </w:rPr>
        <w:t>пацієнтам за їх</w:t>
      </w:r>
      <w:r w:rsidRPr="00EB11ED">
        <w:rPr>
          <w:rFonts w:ascii="Times New Roman" w:hAnsi="Times New Roman"/>
          <w:sz w:val="28"/>
          <w:szCs w:val="28"/>
          <w:lang w:val="uk-UA"/>
        </w:rPr>
        <w:t xml:space="preserve"> </w:t>
      </w:r>
      <w:r w:rsidRPr="00EB11ED">
        <w:rPr>
          <w:rFonts w:ascii="Times New Roman" w:hAnsi="Times New Roman"/>
          <w:sz w:val="28"/>
          <w:szCs w:val="28"/>
        </w:rPr>
        <w:t>особистої</w:t>
      </w:r>
      <w:r w:rsidRPr="00EB11ED">
        <w:rPr>
          <w:rFonts w:ascii="Times New Roman" w:hAnsi="Times New Roman"/>
          <w:sz w:val="28"/>
          <w:szCs w:val="28"/>
          <w:lang w:val="uk-UA"/>
        </w:rPr>
        <w:t xml:space="preserve"> </w:t>
      </w:r>
      <w:r w:rsidRPr="00EB11ED">
        <w:rPr>
          <w:rFonts w:ascii="Times New Roman" w:hAnsi="Times New Roman"/>
          <w:sz w:val="28"/>
          <w:szCs w:val="28"/>
        </w:rPr>
        <w:t>ініціативи; добровільні</w:t>
      </w:r>
      <w:r w:rsidRPr="00EB11ED">
        <w:rPr>
          <w:rFonts w:ascii="Times New Roman" w:hAnsi="Times New Roman"/>
          <w:sz w:val="28"/>
          <w:szCs w:val="28"/>
          <w:lang w:val="uk-UA"/>
        </w:rPr>
        <w:t xml:space="preserve"> </w:t>
      </w:r>
      <w:r w:rsidRPr="00EB11ED">
        <w:rPr>
          <w:rFonts w:ascii="Times New Roman" w:hAnsi="Times New Roman"/>
          <w:sz w:val="28"/>
          <w:szCs w:val="28"/>
        </w:rPr>
        <w:t>внески та пожертви; грошові</w:t>
      </w:r>
      <w:r w:rsidRPr="00EB11ED">
        <w:rPr>
          <w:rFonts w:ascii="Times New Roman" w:hAnsi="Times New Roman"/>
          <w:sz w:val="28"/>
          <w:szCs w:val="28"/>
          <w:lang w:val="uk-UA"/>
        </w:rPr>
        <w:t xml:space="preserve"> </w:t>
      </w:r>
      <w:r w:rsidRPr="00EB11ED">
        <w:rPr>
          <w:rFonts w:ascii="Times New Roman" w:hAnsi="Times New Roman"/>
          <w:sz w:val="28"/>
          <w:szCs w:val="28"/>
        </w:rPr>
        <w:t>надходження</w:t>
      </w:r>
      <w:r w:rsidRPr="00EB11ED">
        <w:rPr>
          <w:rFonts w:ascii="Times New Roman" w:hAnsi="Times New Roman"/>
          <w:sz w:val="28"/>
          <w:szCs w:val="28"/>
          <w:lang w:val="uk-UA"/>
        </w:rPr>
        <w:t xml:space="preserve"> </w:t>
      </w:r>
      <w:r w:rsidRPr="00EB11ED">
        <w:rPr>
          <w:rFonts w:ascii="Times New Roman" w:hAnsi="Times New Roman"/>
          <w:sz w:val="28"/>
          <w:szCs w:val="28"/>
        </w:rPr>
        <w:t>від</w:t>
      </w:r>
      <w:r w:rsidRPr="00EB11ED">
        <w:rPr>
          <w:rFonts w:ascii="Times New Roman" w:hAnsi="Times New Roman"/>
          <w:sz w:val="28"/>
          <w:szCs w:val="28"/>
          <w:lang w:val="uk-UA"/>
        </w:rPr>
        <w:t xml:space="preserve"> </w:t>
      </w:r>
      <w:r w:rsidRPr="00EB11ED">
        <w:rPr>
          <w:rFonts w:ascii="Times New Roman" w:hAnsi="Times New Roman"/>
          <w:sz w:val="28"/>
          <w:szCs w:val="28"/>
        </w:rPr>
        <w:t>надання</w:t>
      </w:r>
      <w:r w:rsidRPr="00EB11ED">
        <w:rPr>
          <w:rFonts w:ascii="Times New Roman" w:hAnsi="Times New Roman"/>
          <w:sz w:val="28"/>
          <w:szCs w:val="28"/>
          <w:lang w:val="uk-UA"/>
        </w:rPr>
        <w:t xml:space="preserve"> </w:t>
      </w:r>
      <w:r w:rsidRPr="00EB11ED">
        <w:rPr>
          <w:rFonts w:ascii="Times New Roman" w:hAnsi="Times New Roman"/>
          <w:sz w:val="28"/>
          <w:szCs w:val="28"/>
        </w:rPr>
        <w:t>платних</w:t>
      </w:r>
      <w:r w:rsidRPr="00EB11ED">
        <w:rPr>
          <w:rFonts w:ascii="Times New Roman" w:hAnsi="Times New Roman"/>
          <w:sz w:val="28"/>
          <w:szCs w:val="28"/>
          <w:lang w:val="uk-UA"/>
        </w:rPr>
        <w:t xml:space="preserve"> </w:t>
      </w:r>
      <w:r w:rsidRPr="00EB11ED">
        <w:rPr>
          <w:rFonts w:ascii="Times New Roman" w:hAnsi="Times New Roman"/>
          <w:sz w:val="28"/>
          <w:szCs w:val="28"/>
        </w:rPr>
        <w:t>послуг</w:t>
      </w:r>
      <w:r w:rsidRPr="00EB11ED">
        <w:rPr>
          <w:rFonts w:ascii="Times New Roman" w:hAnsi="Times New Roman"/>
          <w:sz w:val="28"/>
          <w:szCs w:val="28"/>
          <w:lang w:val="uk-UA"/>
        </w:rPr>
        <w:t xml:space="preserve"> </w:t>
      </w:r>
      <w:r w:rsidRPr="00EB11ED">
        <w:rPr>
          <w:rFonts w:ascii="Times New Roman" w:hAnsi="Times New Roman"/>
          <w:sz w:val="28"/>
          <w:szCs w:val="28"/>
        </w:rPr>
        <w:t>населенню, а також</w:t>
      </w:r>
      <w:r w:rsidRPr="00EB11ED">
        <w:rPr>
          <w:rFonts w:ascii="Times New Roman" w:hAnsi="Times New Roman"/>
          <w:sz w:val="28"/>
          <w:szCs w:val="28"/>
          <w:lang w:val="uk-UA"/>
        </w:rPr>
        <w:t xml:space="preserve"> </w:t>
      </w:r>
      <w:r w:rsidRPr="00EB11ED">
        <w:rPr>
          <w:rFonts w:ascii="Times New Roman" w:hAnsi="Times New Roman"/>
          <w:sz w:val="28"/>
          <w:szCs w:val="28"/>
        </w:rPr>
        <w:t>інші</w:t>
      </w:r>
      <w:r w:rsidRPr="00EB11ED">
        <w:rPr>
          <w:rFonts w:ascii="Times New Roman" w:hAnsi="Times New Roman"/>
          <w:sz w:val="28"/>
          <w:szCs w:val="28"/>
          <w:lang w:val="uk-UA"/>
        </w:rPr>
        <w:t xml:space="preserve"> </w:t>
      </w:r>
      <w:r w:rsidRPr="00EB11ED">
        <w:rPr>
          <w:rFonts w:ascii="Times New Roman" w:hAnsi="Times New Roman"/>
          <w:sz w:val="28"/>
          <w:szCs w:val="28"/>
        </w:rPr>
        <w:t xml:space="preserve">джерела, які </w:t>
      </w:r>
      <w:r w:rsidRPr="00EB11ED">
        <w:rPr>
          <w:rFonts w:ascii="Times New Roman" w:hAnsi="Times New Roman"/>
          <w:sz w:val="28"/>
          <w:szCs w:val="28"/>
        </w:rPr>
        <w:lastRenderedPageBreak/>
        <w:t>не заборонені</w:t>
      </w:r>
      <w:r w:rsidRPr="00EB11ED">
        <w:rPr>
          <w:rFonts w:ascii="Times New Roman" w:hAnsi="Times New Roman"/>
          <w:sz w:val="28"/>
          <w:szCs w:val="28"/>
          <w:lang w:val="uk-UA"/>
        </w:rPr>
        <w:t xml:space="preserve"> </w:t>
      </w:r>
      <w:r w:rsidRPr="00EB11ED">
        <w:rPr>
          <w:rFonts w:ascii="Times New Roman" w:hAnsi="Times New Roman"/>
          <w:sz w:val="28"/>
          <w:szCs w:val="28"/>
        </w:rPr>
        <w:t>законодавством</w:t>
      </w:r>
      <w:r w:rsidRPr="00EB11ED">
        <w:rPr>
          <w:rFonts w:ascii="Times New Roman" w:hAnsi="Times New Roman"/>
          <w:sz w:val="28"/>
          <w:szCs w:val="28"/>
          <w:lang w:val="uk-UA"/>
        </w:rPr>
        <w:t xml:space="preserve"> </w:t>
      </w:r>
      <w:r w:rsidRPr="00EB11ED">
        <w:rPr>
          <w:rFonts w:ascii="Times New Roman" w:hAnsi="Times New Roman"/>
          <w:sz w:val="28"/>
          <w:szCs w:val="28"/>
        </w:rPr>
        <w:t>України. Також</w:t>
      </w:r>
      <w:r w:rsidRPr="00EB11ED">
        <w:rPr>
          <w:rFonts w:ascii="Times New Roman" w:hAnsi="Times New Roman"/>
          <w:sz w:val="28"/>
          <w:szCs w:val="28"/>
          <w:lang w:val="uk-UA"/>
        </w:rPr>
        <w:t xml:space="preserve"> </w:t>
      </w:r>
      <w:r w:rsidRPr="00EB11ED">
        <w:rPr>
          <w:rFonts w:ascii="Times New Roman" w:hAnsi="Times New Roman"/>
          <w:sz w:val="28"/>
          <w:szCs w:val="28"/>
        </w:rPr>
        <w:t>додатковим</w:t>
      </w:r>
      <w:r w:rsidRPr="00EB11ED">
        <w:rPr>
          <w:rFonts w:ascii="Times New Roman" w:hAnsi="Times New Roman"/>
          <w:sz w:val="28"/>
          <w:szCs w:val="28"/>
          <w:lang w:val="uk-UA"/>
        </w:rPr>
        <w:t xml:space="preserve"> </w:t>
      </w:r>
      <w:r w:rsidRPr="00EB11ED">
        <w:rPr>
          <w:rFonts w:ascii="Times New Roman" w:hAnsi="Times New Roman"/>
          <w:sz w:val="28"/>
          <w:szCs w:val="28"/>
        </w:rPr>
        <w:t>джерелом</w:t>
      </w:r>
      <w:r w:rsidRPr="00EB11ED">
        <w:rPr>
          <w:rFonts w:ascii="Times New Roman" w:hAnsi="Times New Roman"/>
          <w:sz w:val="28"/>
          <w:szCs w:val="28"/>
          <w:lang w:val="uk-UA"/>
        </w:rPr>
        <w:t xml:space="preserve"> </w:t>
      </w:r>
      <w:r w:rsidRPr="00EB11ED">
        <w:rPr>
          <w:rFonts w:ascii="Times New Roman" w:hAnsi="Times New Roman"/>
          <w:sz w:val="28"/>
          <w:szCs w:val="28"/>
        </w:rPr>
        <w:t>фінансування</w:t>
      </w:r>
      <w:r w:rsidRPr="00EB11ED">
        <w:rPr>
          <w:rFonts w:ascii="Times New Roman" w:hAnsi="Times New Roman"/>
          <w:sz w:val="28"/>
          <w:szCs w:val="28"/>
          <w:lang w:val="uk-UA"/>
        </w:rPr>
        <w:t xml:space="preserve"> </w:t>
      </w:r>
      <w:r w:rsidRPr="00EB11ED">
        <w:rPr>
          <w:rFonts w:ascii="Times New Roman" w:hAnsi="Times New Roman"/>
          <w:sz w:val="28"/>
          <w:szCs w:val="28"/>
        </w:rPr>
        <w:t>може бути дохід</w:t>
      </w:r>
      <w:r w:rsidRPr="00EB11ED">
        <w:rPr>
          <w:rFonts w:ascii="Times New Roman" w:hAnsi="Times New Roman"/>
          <w:sz w:val="28"/>
          <w:szCs w:val="28"/>
          <w:lang w:val="uk-UA"/>
        </w:rPr>
        <w:t xml:space="preserve"> </w:t>
      </w:r>
      <w:r w:rsidRPr="00EB11ED">
        <w:rPr>
          <w:rFonts w:ascii="Times New Roman" w:hAnsi="Times New Roman"/>
          <w:sz w:val="28"/>
          <w:szCs w:val="28"/>
        </w:rPr>
        <w:t>від</w:t>
      </w:r>
      <w:r w:rsidRPr="00EB11ED">
        <w:rPr>
          <w:rFonts w:ascii="Times New Roman" w:hAnsi="Times New Roman"/>
          <w:sz w:val="28"/>
          <w:szCs w:val="28"/>
          <w:lang w:val="uk-UA"/>
        </w:rPr>
        <w:t xml:space="preserve"> </w:t>
      </w:r>
      <w:r w:rsidRPr="00EB11ED">
        <w:rPr>
          <w:rFonts w:ascii="Times New Roman" w:hAnsi="Times New Roman"/>
          <w:sz w:val="28"/>
          <w:szCs w:val="28"/>
        </w:rPr>
        <w:t>передавання в оренду</w:t>
      </w:r>
      <w:r w:rsidRPr="00EB11ED">
        <w:rPr>
          <w:rFonts w:ascii="Times New Roman" w:hAnsi="Times New Roman"/>
          <w:sz w:val="28"/>
          <w:szCs w:val="28"/>
          <w:lang w:val="uk-UA"/>
        </w:rPr>
        <w:t xml:space="preserve"> </w:t>
      </w:r>
      <w:r w:rsidRPr="00EB11ED">
        <w:rPr>
          <w:rFonts w:ascii="Times New Roman" w:hAnsi="Times New Roman"/>
          <w:sz w:val="28"/>
          <w:szCs w:val="28"/>
        </w:rPr>
        <w:t>нерухомого майна та надання</w:t>
      </w:r>
      <w:r w:rsidRPr="00EB11ED">
        <w:rPr>
          <w:rFonts w:ascii="Times New Roman" w:hAnsi="Times New Roman"/>
          <w:sz w:val="28"/>
          <w:szCs w:val="28"/>
          <w:lang w:val="uk-UA"/>
        </w:rPr>
        <w:t xml:space="preserve"> </w:t>
      </w:r>
      <w:r w:rsidRPr="00EB11ED">
        <w:rPr>
          <w:rFonts w:ascii="Times New Roman" w:hAnsi="Times New Roman"/>
          <w:sz w:val="28"/>
          <w:szCs w:val="28"/>
        </w:rPr>
        <w:t>платних</w:t>
      </w:r>
      <w:r w:rsidRPr="00EB11ED">
        <w:rPr>
          <w:rFonts w:ascii="Times New Roman" w:hAnsi="Times New Roman"/>
          <w:sz w:val="28"/>
          <w:szCs w:val="28"/>
          <w:lang w:val="uk-UA"/>
        </w:rPr>
        <w:t xml:space="preserve"> </w:t>
      </w:r>
      <w:r w:rsidRPr="00EB11ED">
        <w:rPr>
          <w:rFonts w:ascii="Times New Roman" w:hAnsi="Times New Roman"/>
          <w:sz w:val="28"/>
          <w:szCs w:val="28"/>
        </w:rPr>
        <w:t>сервісних</w:t>
      </w:r>
      <w:r w:rsidRPr="00EB11ED">
        <w:rPr>
          <w:rFonts w:ascii="Times New Roman" w:hAnsi="Times New Roman"/>
          <w:sz w:val="28"/>
          <w:szCs w:val="28"/>
          <w:lang w:val="uk-UA"/>
        </w:rPr>
        <w:t xml:space="preserve"> </w:t>
      </w:r>
      <w:r w:rsidRPr="00EB11ED">
        <w:rPr>
          <w:rFonts w:ascii="Times New Roman" w:hAnsi="Times New Roman"/>
          <w:sz w:val="28"/>
          <w:szCs w:val="28"/>
        </w:rPr>
        <w:t>послуг</w:t>
      </w:r>
      <w:r w:rsidRPr="00EB11ED">
        <w:rPr>
          <w:rFonts w:ascii="Times New Roman" w:hAnsi="Times New Roman"/>
          <w:sz w:val="28"/>
          <w:szCs w:val="28"/>
          <w:lang w:val="uk-UA"/>
        </w:rPr>
        <w:t xml:space="preserve"> </w:t>
      </w:r>
      <w:r w:rsidRPr="00EB11ED">
        <w:rPr>
          <w:rFonts w:ascii="Times New Roman" w:hAnsi="Times New Roman"/>
          <w:sz w:val="28"/>
          <w:szCs w:val="28"/>
        </w:rPr>
        <w:t>пацієнтам (палати</w:t>
      </w:r>
      <w:r w:rsidRPr="00EB11ED">
        <w:rPr>
          <w:rFonts w:ascii="Times New Roman" w:hAnsi="Times New Roman"/>
          <w:sz w:val="28"/>
          <w:szCs w:val="28"/>
          <w:lang w:val="uk-UA"/>
        </w:rPr>
        <w:t xml:space="preserve"> </w:t>
      </w:r>
      <w:r w:rsidRPr="00EB11ED">
        <w:rPr>
          <w:rFonts w:ascii="Times New Roman" w:hAnsi="Times New Roman"/>
          <w:sz w:val="28"/>
          <w:szCs w:val="28"/>
        </w:rPr>
        <w:t>покращеного</w:t>
      </w:r>
      <w:r w:rsidRPr="00EB11ED">
        <w:rPr>
          <w:rFonts w:ascii="Times New Roman" w:hAnsi="Times New Roman"/>
          <w:sz w:val="28"/>
          <w:szCs w:val="28"/>
          <w:lang w:val="uk-UA"/>
        </w:rPr>
        <w:t xml:space="preserve"> </w:t>
      </w:r>
      <w:r w:rsidRPr="00EB11ED">
        <w:rPr>
          <w:rFonts w:ascii="Times New Roman" w:hAnsi="Times New Roman"/>
          <w:sz w:val="28"/>
          <w:szCs w:val="28"/>
        </w:rPr>
        <w:t>сервісу).</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Підприємством розроблено та затверджено Положення про платні послуги. Затверджено перелік платних послуг, які проводяться в Підприємстві. Перелік розроблений у відповідності до вимог чинного законодавства. Регулярно проводиться перегляд тарифів на платні послуги.</w:t>
      </w:r>
    </w:p>
    <w:p w:rsidR="00EB11ED" w:rsidRPr="00EB11ED" w:rsidRDefault="00EB11ED" w:rsidP="00EB11ED">
      <w:pPr>
        <w:widowControl w:val="0"/>
        <w:spacing w:after="0" w:line="240" w:lineRule="auto"/>
        <w:ind w:firstLine="709"/>
        <w:jc w:val="both"/>
        <w:rPr>
          <w:rFonts w:ascii="Times New Roman" w:eastAsia="Times New Roman" w:hAnsi="Times New Roman"/>
          <w:bCs/>
          <w:sz w:val="28"/>
          <w:szCs w:val="28"/>
          <w:lang w:val="uk-UA" w:eastAsia="ru-RU"/>
        </w:rPr>
      </w:pP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eastAsia="Times New Roman" w:hAnsi="Times New Roman"/>
          <w:bCs/>
          <w:sz w:val="28"/>
          <w:szCs w:val="28"/>
          <w:lang w:eastAsia="ru-RU"/>
        </w:rPr>
        <w:t>Інформація про обсяги</w:t>
      </w:r>
      <w:r w:rsidRPr="00EB11ED">
        <w:rPr>
          <w:rFonts w:ascii="Times New Roman" w:eastAsia="Times New Roman" w:hAnsi="Times New Roman"/>
          <w:bCs/>
          <w:sz w:val="28"/>
          <w:szCs w:val="28"/>
          <w:lang w:val="uk-UA" w:eastAsia="ru-RU"/>
        </w:rPr>
        <w:t xml:space="preserve"> </w:t>
      </w:r>
      <w:r w:rsidRPr="00EB11ED">
        <w:rPr>
          <w:rFonts w:ascii="Times New Roman" w:eastAsia="Times New Roman" w:hAnsi="Times New Roman"/>
          <w:bCs/>
          <w:sz w:val="28"/>
          <w:szCs w:val="28"/>
          <w:lang w:eastAsia="ru-RU"/>
        </w:rPr>
        <w:t xml:space="preserve">надходжень </w:t>
      </w:r>
      <w:r w:rsidRPr="00EB11ED">
        <w:rPr>
          <w:rFonts w:ascii="Times New Roman" w:eastAsia="Times New Roman" w:hAnsi="Times New Roman"/>
          <w:bCs/>
          <w:sz w:val="28"/>
          <w:szCs w:val="28"/>
          <w:lang w:val="uk-UA" w:eastAsia="ru-RU"/>
        </w:rPr>
        <w:t xml:space="preserve">від платних послуг </w:t>
      </w:r>
      <w:r w:rsidRPr="00EB11ED">
        <w:rPr>
          <w:rFonts w:ascii="Times New Roman" w:eastAsia="Times New Roman" w:hAnsi="Times New Roman"/>
          <w:bCs/>
          <w:sz w:val="28"/>
          <w:szCs w:val="28"/>
          <w:lang w:eastAsia="ru-RU"/>
        </w:rPr>
        <w:t>за 202</w:t>
      </w:r>
      <w:r w:rsidR="0023627E">
        <w:rPr>
          <w:rFonts w:ascii="Times New Roman" w:eastAsia="Times New Roman" w:hAnsi="Times New Roman"/>
          <w:bCs/>
          <w:sz w:val="28"/>
          <w:szCs w:val="28"/>
          <w:lang w:val="uk-UA" w:eastAsia="ru-RU"/>
        </w:rPr>
        <w:t>2</w:t>
      </w:r>
      <w:r w:rsidR="0023627E">
        <w:rPr>
          <w:rFonts w:ascii="Times New Roman" w:eastAsia="Times New Roman" w:hAnsi="Times New Roman"/>
          <w:bCs/>
          <w:sz w:val="28"/>
          <w:szCs w:val="28"/>
          <w:lang w:eastAsia="ru-RU"/>
        </w:rPr>
        <w:t>-202</w:t>
      </w:r>
      <w:r w:rsidR="0023627E">
        <w:rPr>
          <w:rFonts w:ascii="Times New Roman" w:eastAsia="Times New Roman" w:hAnsi="Times New Roman"/>
          <w:bCs/>
          <w:sz w:val="28"/>
          <w:szCs w:val="28"/>
          <w:lang w:val="uk-UA" w:eastAsia="ru-RU"/>
        </w:rPr>
        <w:t>4</w:t>
      </w:r>
      <w:r w:rsidRPr="00EB11ED">
        <w:rPr>
          <w:rFonts w:ascii="Times New Roman" w:eastAsia="Times New Roman" w:hAnsi="Times New Roman"/>
          <w:bCs/>
          <w:sz w:val="28"/>
          <w:szCs w:val="28"/>
          <w:lang w:eastAsia="ru-RU"/>
        </w:rPr>
        <w:t>рр</w:t>
      </w:r>
      <w:r w:rsidRPr="00EB11ED">
        <w:rPr>
          <w:rFonts w:ascii="Times New Roman" w:eastAsia="Times New Roman" w:hAnsi="Times New Roman"/>
          <w:bCs/>
          <w:sz w:val="28"/>
          <w:szCs w:val="28"/>
          <w:lang w:val="uk-UA" w:eastAsia="ru-RU"/>
        </w:rPr>
        <w:t>.</w:t>
      </w:r>
    </w:p>
    <w:tbl>
      <w:tblPr>
        <w:tblW w:w="9571" w:type="dxa"/>
        <w:tblLook w:val="04A0" w:firstRow="1" w:lastRow="0" w:firstColumn="1" w:lastColumn="0" w:noHBand="0" w:noVBand="1"/>
      </w:tblPr>
      <w:tblGrid>
        <w:gridCol w:w="4401"/>
        <w:gridCol w:w="1754"/>
        <w:gridCol w:w="1834"/>
        <w:gridCol w:w="1582"/>
      </w:tblGrid>
      <w:tr w:rsidR="00EB11ED" w:rsidRPr="00EB11ED" w:rsidTr="00EB11ED">
        <w:trPr>
          <w:trHeight w:val="501"/>
        </w:trPr>
        <w:tc>
          <w:tcPr>
            <w:tcW w:w="4401" w:type="dxa"/>
            <w:tcBorders>
              <w:top w:val="single" w:sz="4" w:space="0" w:color="auto"/>
              <w:left w:val="single" w:sz="4" w:space="0" w:color="auto"/>
              <w:bottom w:val="single" w:sz="4" w:space="0" w:color="auto"/>
              <w:right w:val="single" w:sz="4" w:space="0" w:color="auto"/>
            </w:tcBorders>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Вид надходжень</w:t>
            </w:r>
          </w:p>
        </w:tc>
        <w:tc>
          <w:tcPr>
            <w:tcW w:w="1754" w:type="dxa"/>
            <w:tcBorders>
              <w:top w:val="single" w:sz="4" w:space="0" w:color="auto"/>
              <w:left w:val="nil"/>
              <w:bottom w:val="single" w:sz="4" w:space="0" w:color="auto"/>
              <w:right w:val="single" w:sz="4" w:space="0" w:color="auto"/>
            </w:tcBorders>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eastAsia="ru-RU"/>
              </w:rPr>
            </w:pPr>
            <w:r w:rsidRPr="00EB11ED">
              <w:rPr>
                <w:rFonts w:ascii="Times New Roman" w:eastAsia="Times New Roman" w:hAnsi="Times New Roman"/>
                <w:bCs/>
                <w:sz w:val="28"/>
                <w:szCs w:val="28"/>
                <w:lang w:eastAsia="ru-RU"/>
              </w:rPr>
              <w:t>202</w:t>
            </w:r>
            <w:r w:rsidRPr="00EB11ED">
              <w:rPr>
                <w:rFonts w:ascii="Times New Roman" w:eastAsia="Times New Roman" w:hAnsi="Times New Roman"/>
                <w:bCs/>
                <w:sz w:val="28"/>
                <w:szCs w:val="28"/>
                <w:lang w:val="uk-UA" w:eastAsia="ru-RU"/>
              </w:rPr>
              <w:t>2</w:t>
            </w:r>
            <w:r w:rsidRPr="00EB11ED">
              <w:rPr>
                <w:rFonts w:ascii="Times New Roman" w:eastAsia="Times New Roman" w:hAnsi="Times New Roman"/>
                <w:bCs/>
                <w:sz w:val="28"/>
                <w:szCs w:val="28"/>
                <w:lang w:eastAsia="ru-RU"/>
              </w:rPr>
              <w:t>р</w:t>
            </w:r>
          </w:p>
        </w:tc>
        <w:tc>
          <w:tcPr>
            <w:tcW w:w="1834" w:type="dxa"/>
            <w:tcBorders>
              <w:top w:val="single" w:sz="4" w:space="0" w:color="auto"/>
              <w:left w:val="nil"/>
              <w:bottom w:val="single" w:sz="4" w:space="0" w:color="auto"/>
              <w:right w:val="single" w:sz="4" w:space="0" w:color="auto"/>
            </w:tcBorders>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eastAsia="ru-RU"/>
              </w:rPr>
            </w:pPr>
            <w:r w:rsidRPr="00EB11ED">
              <w:rPr>
                <w:rFonts w:ascii="Times New Roman" w:eastAsia="Times New Roman" w:hAnsi="Times New Roman"/>
                <w:bCs/>
                <w:sz w:val="28"/>
                <w:szCs w:val="28"/>
                <w:lang w:eastAsia="ru-RU"/>
              </w:rPr>
              <w:t>202</w:t>
            </w:r>
            <w:r w:rsidRPr="00EB11ED">
              <w:rPr>
                <w:rFonts w:ascii="Times New Roman" w:eastAsia="Times New Roman" w:hAnsi="Times New Roman"/>
                <w:bCs/>
                <w:sz w:val="28"/>
                <w:szCs w:val="28"/>
                <w:lang w:val="uk-UA" w:eastAsia="ru-RU"/>
              </w:rPr>
              <w:t>3</w:t>
            </w:r>
            <w:r w:rsidRPr="00EB11ED">
              <w:rPr>
                <w:rFonts w:ascii="Times New Roman" w:eastAsia="Times New Roman" w:hAnsi="Times New Roman"/>
                <w:bCs/>
                <w:sz w:val="28"/>
                <w:szCs w:val="28"/>
                <w:lang w:eastAsia="ru-RU"/>
              </w:rPr>
              <w:t xml:space="preserve"> </w:t>
            </w:r>
            <w:proofErr w:type="gramStart"/>
            <w:r w:rsidRPr="00EB11ED">
              <w:rPr>
                <w:rFonts w:ascii="Times New Roman" w:eastAsia="Times New Roman" w:hAnsi="Times New Roman"/>
                <w:bCs/>
                <w:sz w:val="28"/>
                <w:szCs w:val="28"/>
                <w:lang w:eastAsia="ru-RU"/>
              </w:rPr>
              <w:t>р</w:t>
            </w:r>
            <w:proofErr w:type="gramEnd"/>
          </w:p>
        </w:tc>
        <w:tc>
          <w:tcPr>
            <w:tcW w:w="1582" w:type="dxa"/>
            <w:tcBorders>
              <w:top w:val="single" w:sz="4" w:space="0" w:color="auto"/>
              <w:left w:val="nil"/>
              <w:bottom w:val="single" w:sz="4" w:space="0" w:color="auto"/>
              <w:right w:val="single" w:sz="4" w:space="0" w:color="auto"/>
            </w:tcBorders>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eastAsia="ru-RU"/>
              </w:rPr>
              <w:t>202</w:t>
            </w:r>
            <w:r w:rsidRPr="00EB11ED">
              <w:rPr>
                <w:rFonts w:ascii="Times New Roman" w:eastAsia="Times New Roman" w:hAnsi="Times New Roman"/>
                <w:bCs/>
                <w:sz w:val="28"/>
                <w:szCs w:val="28"/>
                <w:lang w:val="uk-UA" w:eastAsia="ru-RU"/>
              </w:rPr>
              <w:t>4</w:t>
            </w:r>
          </w:p>
        </w:tc>
      </w:tr>
      <w:tr w:rsidR="00EB11ED" w:rsidRPr="00EB11ED" w:rsidTr="00EB11ED">
        <w:trPr>
          <w:trHeight w:val="405"/>
        </w:trPr>
        <w:tc>
          <w:tcPr>
            <w:tcW w:w="4401" w:type="dxa"/>
            <w:tcBorders>
              <w:top w:val="single" w:sz="4" w:space="0" w:color="auto"/>
              <w:left w:val="single" w:sz="4" w:space="0" w:color="auto"/>
              <w:bottom w:val="single" w:sz="4" w:space="0" w:color="auto"/>
              <w:right w:val="single" w:sz="4" w:space="0" w:color="auto"/>
            </w:tcBorders>
            <w:noWrap/>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eastAsia="ru-RU"/>
              </w:rPr>
              <w:t>Платні</w:t>
            </w:r>
            <w:r w:rsidRPr="00EB11ED">
              <w:rPr>
                <w:rFonts w:ascii="Times New Roman" w:eastAsia="Times New Roman" w:hAnsi="Times New Roman"/>
                <w:bCs/>
                <w:sz w:val="28"/>
                <w:szCs w:val="28"/>
                <w:lang w:val="uk-UA" w:eastAsia="ru-RU"/>
              </w:rPr>
              <w:t xml:space="preserve"> послуги (гр.)</w:t>
            </w:r>
          </w:p>
        </w:tc>
        <w:tc>
          <w:tcPr>
            <w:tcW w:w="1754" w:type="dxa"/>
            <w:tcBorders>
              <w:top w:val="single" w:sz="4" w:space="0" w:color="auto"/>
              <w:left w:val="nil"/>
              <w:bottom w:val="single" w:sz="4" w:space="0" w:color="auto"/>
              <w:right w:val="single" w:sz="4" w:space="0" w:color="auto"/>
            </w:tcBorders>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521 991</w:t>
            </w:r>
          </w:p>
        </w:tc>
        <w:tc>
          <w:tcPr>
            <w:tcW w:w="1834" w:type="dxa"/>
            <w:tcBorders>
              <w:top w:val="single" w:sz="4" w:space="0" w:color="auto"/>
              <w:left w:val="nil"/>
              <w:bottom w:val="single" w:sz="4" w:space="0" w:color="auto"/>
              <w:right w:val="single" w:sz="4" w:space="0" w:color="auto"/>
            </w:tcBorders>
            <w:vAlign w:val="bottom"/>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980 913</w:t>
            </w:r>
          </w:p>
        </w:tc>
        <w:tc>
          <w:tcPr>
            <w:tcW w:w="1582" w:type="dxa"/>
            <w:tcBorders>
              <w:top w:val="single" w:sz="4" w:space="0" w:color="auto"/>
              <w:left w:val="nil"/>
              <w:bottom w:val="single" w:sz="4" w:space="0" w:color="auto"/>
              <w:right w:val="single" w:sz="4" w:space="0" w:color="auto"/>
            </w:tcBorders>
            <w:vAlign w:val="bottom"/>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953 540</w:t>
            </w:r>
          </w:p>
        </w:tc>
      </w:tr>
    </w:tbl>
    <w:p w:rsidR="00EB11ED" w:rsidRPr="00EB11ED" w:rsidRDefault="00EB11ED" w:rsidP="00EB11ED">
      <w:pPr>
        <w:spacing w:after="0" w:line="240" w:lineRule="auto"/>
        <w:ind w:right="-113" w:firstLine="709"/>
        <w:jc w:val="both"/>
        <w:rPr>
          <w:rFonts w:ascii="Times New Roman" w:eastAsia="Times New Roman" w:hAnsi="Times New Roman"/>
          <w:sz w:val="28"/>
          <w:szCs w:val="28"/>
          <w:lang w:val="uk-UA" w:eastAsia="ru-RU"/>
        </w:rPr>
      </w:pPr>
      <w:r w:rsidRPr="00EB11ED">
        <w:rPr>
          <w:rFonts w:ascii="Times New Roman" w:eastAsia="Times New Roman" w:hAnsi="Times New Roman"/>
          <w:b/>
          <w:sz w:val="28"/>
          <w:szCs w:val="28"/>
          <w:lang w:val="uk-UA" w:eastAsia="ru-RU"/>
        </w:rPr>
        <w:t>Завдання 1</w:t>
      </w:r>
      <w:r w:rsidRPr="00EB11ED">
        <w:rPr>
          <w:rFonts w:ascii="Times New Roman" w:eastAsia="Times New Roman" w:hAnsi="Times New Roman"/>
          <w:sz w:val="28"/>
          <w:szCs w:val="28"/>
          <w:lang w:val="uk-UA" w:eastAsia="ru-RU"/>
        </w:rPr>
        <w:t>. Збільшити  надходження за рахунок надання платних послуг.</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Завдання 2</w:t>
      </w:r>
      <w:r w:rsidRPr="00EB11ED">
        <w:rPr>
          <w:rFonts w:ascii="Times New Roman" w:hAnsi="Times New Roman"/>
          <w:sz w:val="28"/>
          <w:szCs w:val="28"/>
          <w:lang w:val="uk-UA"/>
        </w:rPr>
        <w:t>. Проаналізувати план розташування і технічні параметри приміщень. Основні, допоміжні і технічні служби на предмет відповідності потребам медичного закладу з урахуванням оптимальності використання обладнання та інших ресурсів, покращення внутрішньої логістики закладу. Переглянути розміщення структурних підрозділів та окремих кабінетів, враховуючи невикористані приміщення на території Підприємства. Невикористані приміщення надавати в оренду.</w:t>
      </w:r>
    </w:p>
    <w:tbl>
      <w:tblPr>
        <w:tblW w:w="9571" w:type="dxa"/>
        <w:tblLook w:val="04A0" w:firstRow="1" w:lastRow="0" w:firstColumn="1" w:lastColumn="0" w:noHBand="0" w:noVBand="1"/>
      </w:tblPr>
      <w:tblGrid>
        <w:gridCol w:w="9645"/>
      </w:tblGrid>
      <w:tr w:rsidR="00EB11ED" w:rsidRPr="00EB11ED" w:rsidTr="00EB11ED">
        <w:trPr>
          <w:trHeight w:val="375"/>
        </w:trPr>
        <w:tc>
          <w:tcPr>
            <w:tcW w:w="9571" w:type="dxa"/>
            <w:noWrap/>
            <w:vAlign w:val="bottom"/>
          </w:tcPr>
          <w:p w:rsidR="00EB11ED" w:rsidRPr="00EB11ED" w:rsidRDefault="00EB11ED" w:rsidP="00EB11ED">
            <w:pPr>
              <w:suppressAutoHyphens/>
              <w:spacing w:after="0" w:line="240" w:lineRule="auto"/>
              <w:ind w:right="-113"/>
              <w:jc w:val="both"/>
              <w:rPr>
                <w:rFonts w:ascii="Times New Roman" w:hAnsi="Times New Roman"/>
                <w:b/>
                <w:sz w:val="24"/>
                <w:szCs w:val="28"/>
                <w:lang w:val="uk-UA"/>
              </w:rPr>
            </w:pPr>
          </w:p>
          <w:p w:rsidR="00EB11ED" w:rsidRPr="00EB11ED" w:rsidRDefault="00EB11ED" w:rsidP="00EB11ED">
            <w:pPr>
              <w:suppressAutoHyphens/>
              <w:spacing w:after="0" w:line="240" w:lineRule="auto"/>
              <w:ind w:right="-113"/>
              <w:jc w:val="center"/>
              <w:rPr>
                <w:rFonts w:ascii="Times New Roman" w:hAnsi="Times New Roman"/>
                <w:sz w:val="28"/>
                <w:szCs w:val="28"/>
                <w:lang w:val="uk-UA"/>
              </w:rPr>
            </w:pPr>
            <w:r w:rsidRPr="00EB11ED">
              <w:rPr>
                <w:rFonts w:ascii="Times New Roman" w:hAnsi="Times New Roman"/>
                <w:b/>
                <w:sz w:val="28"/>
                <w:szCs w:val="28"/>
                <w:lang w:val="uk-UA"/>
              </w:rPr>
              <w:t>Капітальні інвестиції</w:t>
            </w:r>
          </w:p>
          <w:tbl>
            <w:tblPr>
              <w:tblW w:w="9423" w:type="dxa"/>
              <w:tblCellMar>
                <w:top w:w="55" w:type="dxa"/>
                <w:left w:w="55" w:type="dxa"/>
                <w:bottom w:w="55" w:type="dxa"/>
                <w:right w:w="55" w:type="dxa"/>
              </w:tblCellMar>
              <w:tblLook w:val="04A0" w:firstRow="1" w:lastRow="0" w:firstColumn="1" w:lastColumn="0" w:noHBand="0" w:noVBand="1"/>
            </w:tblPr>
            <w:tblGrid>
              <w:gridCol w:w="561"/>
              <w:gridCol w:w="4400"/>
              <w:gridCol w:w="1206"/>
              <w:gridCol w:w="3256"/>
            </w:tblGrid>
            <w:tr w:rsidR="00EB11ED" w:rsidRPr="00EB11ED" w:rsidTr="00EB11ED">
              <w:trPr>
                <w:trHeight w:val="448"/>
              </w:trPr>
              <w:tc>
                <w:tcPr>
                  <w:tcW w:w="561" w:type="dxa"/>
                  <w:tcBorders>
                    <w:top w:val="single" w:sz="2" w:space="0" w:color="000000"/>
                    <w:left w:val="single" w:sz="2" w:space="0" w:color="000000"/>
                    <w:bottom w:val="single" w:sz="2" w:space="0" w:color="000000"/>
                    <w:right w:val="nil"/>
                  </w:tcBorders>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p>
              </w:tc>
              <w:tc>
                <w:tcPr>
                  <w:tcW w:w="4400" w:type="dxa"/>
                  <w:tcBorders>
                    <w:top w:val="single" w:sz="2" w:space="0" w:color="000000"/>
                    <w:left w:val="single" w:sz="2" w:space="0" w:color="000000"/>
                    <w:bottom w:val="single" w:sz="2" w:space="0" w:color="000000"/>
                    <w:right w:val="nil"/>
                  </w:tcBorders>
                  <w:vAlign w:val="center"/>
                  <w:hideMark/>
                </w:tcPr>
                <w:p w:rsidR="00EB11ED" w:rsidRPr="00EB11ED" w:rsidRDefault="00EB11ED" w:rsidP="00EB11ED">
                  <w:pPr>
                    <w:suppressLineNumbers/>
                    <w:suppressAutoHyphens/>
                    <w:spacing w:after="0" w:line="240" w:lineRule="auto"/>
                    <w:jc w:val="center"/>
                    <w:rPr>
                      <w:rFonts w:ascii="Times New Roman" w:eastAsia="Times New Roman" w:hAnsi="Times New Roman"/>
                      <w:b/>
                      <w:sz w:val="24"/>
                      <w:szCs w:val="24"/>
                      <w:lang w:val="uk-UA" w:eastAsia="zh-CN"/>
                    </w:rPr>
                  </w:pPr>
                  <w:r w:rsidRPr="00EB11ED">
                    <w:rPr>
                      <w:rFonts w:ascii="Times New Roman" w:eastAsia="Times New Roman" w:hAnsi="Times New Roman"/>
                      <w:b/>
                      <w:sz w:val="24"/>
                      <w:szCs w:val="24"/>
                      <w:lang w:val="uk-UA" w:eastAsia="zh-CN"/>
                    </w:rPr>
                    <w:t>Назва</w:t>
                  </w:r>
                </w:p>
              </w:tc>
              <w:tc>
                <w:tcPr>
                  <w:tcW w:w="1206" w:type="dxa"/>
                  <w:tcBorders>
                    <w:top w:val="single" w:sz="2" w:space="0" w:color="000000"/>
                    <w:left w:val="single" w:sz="2" w:space="0" w:color="000000"/>
                    <w:bottom w:val="single" w:sz="2" w:space="0" w:color="000000"/>
                    <w:right w:val="nil"/>
                  </w:tcBorders>
                  <w:vAlign w:val="center"/>
                  <w:hideMark/>
                </w:tcPr>
                <w:p w:rsidR="00EB11ED" w:rsidRPr="00EB11ED" w:rsidRDefault="00EB11ED" w:rsidP="00EB11ED">
                  <w:pPr>
                    <w:suppressLineNumbers/>
                    <w:suppressAutoHyphens/>
                    <w:spacing w:after="0" w:line="240" w:lineRule="auto"/>
                    <w:jc w:val="center"/>
                    <w:rPr>
                      <w:rFonts w:ascii="Times New Roman" w:eastAsia="Times New Roman" w:hAnsi="Times New Roman"/>
                      <w:b/>
                      <w:sz w:val="24"/>
                      <w:szCs w:val="24"/>
                      <w:lang w:val="uk-UA" w:eastAsia="zh-CN"/>
                    </w:rPr>
                  </w:pPr>
                  <w:r w:rsidRPr="00EB11ED">
                    <w:rPr>
                      <w:rFonts w:ascii="Times New Roman" w:eastAsia="Times New Roman" w:hAnsi="Times New Roman"/>
                      <w:b/>
                      <w:sz w:val="24"/>
                      <w:szCs w:val="24"/>
                      <w:lang w:val="uk-UA" w:eastAsia="zh-CN"/>
                    </w:rPr>
                    <w:t>Вартість, тис.грн</w:t>
                  </w:r>
                  <w:r w:rsidR="0006377E">
                    <w:rPr>
                      <w:rFonts w:ascii="Times New Roman" w:eastAsia="Times New Roman" w:hAnsi="Times New Roman"/>
                      <w:b/>
                      <w:sz w:val="24"/>
                      <w:szCs w:val="24"/>
                      <w:lang w:val="uk-UA" w:eastAsia="zh-CN"/>
                    </w:rPr>
                    <w:t>.</w:t>
                  </w:r>
                </w:p>
              </w:tc>
              <w:tc>
                <w:tcPr>
                  <w:tcW w:w="3256" w:type="dxa"/>
                  <w:tcBorders>
                    <w:top w:val="single" w:sz="2" w:space="0" w:color="000000"/>
                    <w:left w:val="single" w:sz="2" w:space="0" w:color="000000"/>
                    <w:bottom w:val="single" w:sz="2" w:space="0" w:color="000000"/>
                    <w:right w:val="single" w:sz="2" w:space="0" w:color="000000"/>
                  </w:tcBorders>
                  <w:vAlign w:val="center"/>
                  <w:hideMark/>
                </w:tcPr>
                <w:p w:rsidR="00EB11ED" w:rsidRPr="00EB11ED" w:rsidRDefault="00EB11ED" w:rsidP="00EB11ED">
                  <w:pPr>
                    <w:suppressLineNumbers/>
                    <w:suppressAutoHyphens/>
                    <w:spacing w:after="0" w:line="240" w:lineRule="auto"/>
                    <w:jc w:val="center"/>
                    <w:rPr>
                      <w:rFonts w:ascii="Times New Roman" w:eastAsia="Times New Roman" w:hAnsi="Times New Roman"/>
                      <w:b/>
                      <w:sz w:val="24"/>
                      <w:szCs w:val="24"/>
                      <w:lang w:val="uk-UA" w:eastAsia="zh-CN"/>
                    </w:rPr>
                  </w:pPr>
                  <w:r w:rsidRPr="00EB11ED">
                    <w:rPr>
                      <w:rFonts w:ascii="Times New Roman" w:eastAsia="Times New Roman" w:hAnsi="Times New Roman"/>
                      <w:b/>
                      <w:sz w:val="24"/>
                      <w:szCs w:val="24"/>
                      <w:lang w:val="uk-UA" w:eastAsia="zh-CN"/>
                    </w:rPr>
                    <w:t>Коментарі</w:t>
                  </w:r>
                </w:p>
              </w:tc>
            </w:tr>
            <w:tr w:rsidR="00EB11ED" w:rsidRPr="00EB11ED" w:rsidTr="00EB11ED">
              <w:trPr>
                <w:trHeight w:val="248"/>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1</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Придбання реанімобіля</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2000</w:t>
                  </w:r>
                </w:p>
              </w:tc>
              <w:tc>
                <w:tcPr>
                  <w:tcW w:w="3256" w:type="dxa"/>
                  <w:tcBorders>
                    <w:top w:val="nil"/>
                    <w:left w:val="single" w:sz="2" w:space="0" w:color="000000"/>
                    <w:bottom w:val="single" w:sz="2" w:space="0" w:color="000000"/>
                    <w:right w:val="single" w:sz="2" w:space="0" w:color="000000"/>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Заміна застарілого транспорту</w:t>
                  </w:r>
                </w:p>
              </w:tc>
            </w:tr>
            <w:tr w:rsidR="00EB11ED" w:rsidRPr="00EB11ED" w:rsidTr="0006377E">
              <w:trPr>
                <w:trHeight w:val="771"/>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2</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Ремонт приміщення хірургічного корпусу</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1200</w:t>
                  </w:r>
                </w:p>
              </w:tc>
              <w:tc>
                <w:tcPr>
                  <w:tcW w:w="3256" w:type="dxa"/>
                  <w:tcBorders>
                    <w:top w:val="nil"/>
                    <w:left w:val="single" w:sz="2" w:space="0" w:color="000000"/>
                    <w:bottom w:val="single" w:sz="2" w:space="0" w:color="000000"/>
                    <w:right w:val="single" w:sz="2" w:space="0" w:color="000000"/>
                  </w:tcBorders>
                  <w:hideMark/>
                </w:tcPr>
                <w:p w:rsidR="00EB11ED" w:rsidRPr="004D51E2" w:rsidRDefault="00EB11ED" w:rsidP="004D51E2">
                  <w:pPr>
                    <w:pStyle w:val="af4"/>
                    <w:rPr>
                      <w:rFonts w:ascii="Times New Roman" w:hAnsi="Times New Roman"/>
                      <w:sz w:val="24"/>
                      <w:szCs w:val="24"/>
                      <w:lang w:val="uk-UA" w:eastAsia="zh-CN"/>
                    </w:rPr>
                  </w:pPr>
                  <w:r w:rsidRPr="004D51E2">
                    <w:rPr>
                      <w:rFonts w:ascii="Times New Roman" w:hAnsi="Times New Roman"/>
                      <w:sz w:val="24"/>
                      <w:szCs w:val="24"/>
                      <w:lang w:val="uk-UA" w:eastAsia="zh-CN"/>
                    </w:rPr>
                    <w:t>Покращення санітарно-гігієнічних норм, енергозбереження</w:t>
                  </w:r>
                </w:p>
              </w:tc>
            </w:tr>
            <w:tr w:rsidR="00EB11ED" w:rsidRPr="00EB11ED" w:rsidTr="00EB11ED">
              <w:trPr>
                <w:trHeight w:val="228"/>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3</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Придбання мочевого аналізатору</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150</w:t>
                  </w:r>
                </w:p>
              </w:tc>
              <w:tc>
                <w:tcPr>
                  <w:tcW w:w="3256" w:type="dxa"/>
                  <w:tcBorders>
                    <w:top w:val="nil"/>
                    <w:left w:val="single" w:sz="2" w:space="0" w:color="000000"/>
                    <w:bottom w:val="single" w:sz="2" w:space="0" w:color="000000"/>
                    <w:right w:val="single" w:sz="2" w:space="0" w:color="000000"/>
                  </w:tcBorders>
                  <w:hideMark/>
                </w:tcPr>
                <w:p w:rsidR="00EB11ED" w:rsidRPr="00EB11ED" w:rsidRDefault="00EB11ED" w:rsidP="00EB11ED">
                  <w:pPr>
                    <w:suppressLineNumbers/>
                    <w:suppressAutoHyphens/>
                    <w:spacing w:after="0" w:line="240" w:lineRule="auto"/>
                    <w:jc w:val="both"/>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Покращення діагностики</w:t>
                  </w:r>
                </w:p>
              </w:tc>
            </w:tr>
            <w:tr w:rsidR="00EB11ED" w:rsidRPr="00EB11ED" w:rsidTr="00EB11ED">
              <w:trPr>
                <w:trHeight w:val="266"/>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4</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Придбання аналізатора газів крові</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365</w:t>
                  </w:r>
                </w:p>
              </w:tc>
              <w:tc>
                <w:tcPr>
                  <w:tcW w:w="3256" w:type="dxa"/>
                  <w:tcBorders>
                    <w:top w:val="nil"/>
                    <w:left w:val="single" w:sz="2" w:space="0" w:color="000000"/>
                    <w:bottom w:val="single" w:sz="2" w:space="0" w:color="000000"/>
                    <w:right w:val="single" w:sz="2" w:space="0" w:color="000000"/>
                  </w:tcBorders>
                  <w:hideMark/>
                </w:tcPr>
                <w:p w:rsidR="00EB11ED" w:rsidRPr="00EB11ED" w:rsidRDefault="00EB11ED" w:rsidP="00EB11ED">
                  <w:pPr>
                    <w:suppressLineNumbers/>
                    <w:suppressAutoHyphens/>
                    <w:spacing w:after="0" w:line="240" w:lineRule="auto"/>
                    <w:jc w:val="both"/>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Покращення діагностики</w:t>
                  </w:r>
                </w:p>
              </w:tc>
            </w:tr>
            <w:tr w:rsidR="00EB11ED" w:rsidRPr="00EB11ED" w:rsidTr="00EB11ED">
              <w:trPr>
                <w:trHeight w:val="466"/>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5</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Придбання комп’ютерного томографу</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10500</w:t>
                  </w:r>
                </w:p>
              </w:tc>
              <w:tc>
                <w:tcPr>
                  <w:tcW w:w="3256" w:type="dxa"/>
                  <w:tcBorders>
                    <w:top w:val="nil"/>
                    <w:left w:val="single" w:sz="2" w:space="0" w:color="000000"/>
                    <w:bottom w:val="single" w:sz="2" w:space="0" w:color="000000"/>
                    <w:right w:val="single" w:sz="2" w:space="0" w:color="000000"/>
                  </w:tcBorders>
                  <w:hideMark/>
                </w:tcPr>
                <w:p w:rsidR="00EB11ED" w:rsidRPr="00EB11ED" w:rsidRDefault="00EB11ED" w:rsidP="00EB11ED">
                  <w:pPr>
                    <w:suppressLineNumbers/>
                    <w:suppressAutoHyphens/>
                    <w:spacing w:after="0" w:line="240" w:lineRule="auto"/>
                    <w:jc w:val="both"/>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Покращення діагностики та доступності</w:t>
                  </w:r>
                </w:p>
              </w:tc>
            </w:tr>
            <w:tr w:rsidR="00EB11ED" w:rsidRPr="00EB11ED" w:rsidTr="00EB11ED">
              <w:trPr>
                <w:trHeight w:val="454"/>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6</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Придбання квартир для молодих спеціалістів</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350</w:t>
                  </w:r>
                </w:p>
              </w:tc>
              <w:tc>
                <w:tcPr>
                  <w:tcW w:w="3256" w:type="dxa"/>
                  <w:tcBorders>
                    <w:top w:val="nil"/>
                    <w:left w:val="single" w:sz="2" w:space="0" w:color="000000"/>
                    <w:bottom w:val="single" w:sz="2" w:space="0" w:color="000000"/>
                    <w:right w:val="single" w:sz="2" w:space="0" w:color="000000"/>
                  </w:tcBorders>
                  <w:hideMark/>
                </w:tcPr>
                <w:p w:rsidR="00EB11ED" w:rsidRPr="00EB11ED" w:rsidRDefault="00EB11ED" w:rsidP="00EB11ED">
                  <w:pPr>
                    <w:suppressLineNumbers/>
                    <w:suppressAutoHyphens/>
                    <w:spacing w:after="0" w:line="240" w:lineRule="auto"/>
                    <w:jc w:val="both"/>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Залучення молодих фахівців</w:t>
                  </w:r>
                </w:p>
              </w:tc>
            </w:tr>
            <w:tr w:rsidR="00EB11ED" w:rsidRPr="00EB11ED" w:rsidTr="00EB11ED">
              <w:trPr>
                <w:trHeight w:val="454"/>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7</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Лапароскопічна стійка</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2200</w:t>
                  </w:r>
                </w:p>
              </w:tc>
              <w:tc>
                <w:tcPr>
                  <w:tcW w:w="3256" w:type="dxa"/>
                  <w:tcBorders>
                    <w:top w:val="nil"/>
                    <w:left w:val="single" w:sz="2" w:space="0" w:color="000000"/>
                    <w:bottom w:val="single" w:sz="2" w:space="0" w:color="000000"/>
                    <w:right w:val="single" w:sz="2" w:space="0" w:color="000000"/>
                  </w:tcBorders>
                  <w:hideMark/>
                </w:tcPr>
                <w:p w:rsidR="00EB11ED" w:rsidRPr="00EB11ED" w:rsidRDefault="004D51E2" w:rsidP="00EB11ED">
                  <w:pPr>
                    <w:suppressLineNumbers/>
                    <w:suppressAutoHyphens/>
                    <w:spacing w:after="0" w:line="240" w:lineRule="auto"/>
                    <w:jc w:val="both"/>
                    <w:rPr>
                      <w:rFonts w:ascii="Times New Roman" w:eastAsia="Times New Roman" w:hAnsi="Times New Roman"/>
                      <w:sz w:val="24"/>
                      <w:szCs w:val="24"/>
                      <w:lang w:val="uk-UA" w:eastAsia="zh-CN"/>
                    </w:rPr>
                  </w:pPr>
                  <w:r>
                    <w:rPr>
                      <w:rFonts w:ascii="Times New Roman" w:eastAsia="Times New Roman" w:hAnsi="Times New Roman"/>
                      <w:color w:val="212529"/>
                      <w:sz w:val="24"/>
                      <w:szCs w:val="24"/>
                      <w:lang w:val="uk-UA" w:eastAsia="zh-CN"/>
                    </w:rPr>
                    <w:t>С</w:t>
                  </w:r>
                  <w:r w:rsidR="00EB11ED" w:rsidRPr="00EB11ED">
                    <w:rPr>
                      <w:rFonts w:ascii="Times New Roman" w:eastAsia="Times New Roman" w:hAnsi="Times New Roman"/>
                      <w:color w:val="212529"/>
                      <w:sz w:val="24"/>
                      <w:szCs w:val="24"/>
                      <w:lang w:val="uk-UA" w:eastAsia="zh-CN"/>
                    </w:rPr>
                    <w:t>учасний комплекс обладнання, який дозволяє комфортно працювати у різних умовах на професійному рівні для проведення операцій</w:t>
                  </w:r>
                </w:p>
              </w:tc>
            </w:tr>
            <w:tr w:rsidR="00EB11ED" w:rsidRPr="00EB11ED" w:rsidTr="00EB11ED">
              <w:trPr>
                <w:trHeight w:val="271"/>
              </w:trPr>
              <w:tc>
                <w:tcPr>
                  <w:tcW w:w="561" w:type="dxa"/>
                  <w:tcBorders>
                    <w:top w:val="nil"/>
                    <w:left w:val="single" w:sz="2" w:space="0" w:color="000000"/>
                    <w:bottom w:val="single" w:sz="2" w:space="0" w:color="000000"/>
                    <w:right w:val="nil"/>
                  </w:tcBorders>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Всього</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16 765</w:t>
                  </w:r>
                </w:p>
              </w:tc>
              <w:tc>
                <w:tcPr>
                  <w:tcW w:w="3256" w:type="dxa"/>
                  <w:tcBorders>
                    <w:top w:val="nil"/>
                    <w:left w:val="single" w:sz="2" w:space="0" w:color="000000"/>
                    <w:bottom w:val="single" w:sz="2" w:space="0" w:color="000000"/>
                    <w:right w:val="single" w:sz="2" w:space="0" w:color="000000"/>
                  </w:tcBorders>
                </w:tcPr>
                <w:p w:rsidR="00EB11ED" w:rsidRPr="00EB11ED" w:rsidRDefault="00EB11ED" w:rsidP="00EB11ED">
                  <w:pPr>
                    <w:suppressLineNumbers/>
                    <w:suppressAutoHyphens/>
                    <w:snapToGrid w:val="0"/>
                    <w:spacing w:after="0" w:line="240" w:lineRule="auto"/>
                    <w:jc w:val="center"/>
                    <w:rPr>
                      <w:rFonts w:ascii="Times New Roman" w:eastAsia="Times New Roman" w:hAnsi="Times New Roman"/>
                      <w:sz w:val="24"/>
                      <w:szCs w:val="24"/>
                      <w:lang w:val="uk-UA" w:eastAsia="zh-CN"/>
                    </w:rPr>
                  </w:pPr>
                </w:p>
              </w:tc>
            </w:tr>
          </w:tbl>
          <w:p w:rsidR="00EB11ED" w:rsidRPr="00EB11ED" w:rsidRDefault="00EB11ED" w:rsidP="00EB11ED">
            <w:pPr>
              <w:spacing w:after="0" w:line="240" w:lineRule="auto"/>
              <w:rPr>
                <w:rFonts w:ascii="Times New Roman" w:hAnsi="Times New Roman"/>
                <w:b/>
                <w:bCs/>
                <w:color w:val="4F81BD"/>
                <w:sz w:val="28"/>
                <w:szCs w:val="28"/>
              </w:rPr>
            </w:pPr>
          </w:p>
          <w:p w:rsidR="00EB11ED" w:rsidRPr="00EB11ED" w:rsidRDefault="00EB11ED" w:rsidP="00EB11ED">
            <w:pPr>
              <w:spacing w:after="0" w:line="240" w:lineRule="auto"/>
              <w:rPr>
                <w:lang w:val="uk-UA"/>
              </w:rPr>
            </w:pPr>
            <w:r w:rsidRPr="00EB11ED">
              <w:rPr>
                <w:rFonts w:ascii="Times New Roman" w:hAnsi="Times New Roman"/>
                <w:b/>
                <w:bCs/>
                <w:sz w:val="28"/>
                <w:szCs w:val="28"/>
                <w:lang w:val="uk-UA"/>
              </w:rPr>
              <w:t>Заходи з впровадження енергозберігаючих технологій</w:t>
            </w:r>
          </w:p>
          <w:p w:rsidR="00EB11ED" w:rsidRPr="00EB11ED" w:rsidRDefault="00EB11ED" w:rsidP="00EB11ED">
            <w:pPr>
              <w:spacing w:after="0" w:line="240" w:lineRule="auto"/>
              <w:ind w:firstLine="709"/>
              <w:jc w:val="both"/>
              <w:rPr>
                <w:rFonts w:ascii="Times New Roman" w:hAnsi="Times New Roman"/>
                <w:sz w:val="28"/>
                <w:szCs w:val="28"/>
              </w:rPr>
            </w:pPr>
            <w:r w:rsidRPr="00EB11ED">
              <w:rPr>
                <w:rFonts w:ascii="Times New Roman" w:hAnsi="Times New Roman"/>
                <w:sz w:val="28"/>
                <w:szCs w:val="28"/>
                <w:lang w:val="uk-UA"/>
              </w:rPr>
              <w:t xml:space="preserve">На Підприємстві </w:t>
            </w:r>
            <w:r w:rsidRPr="00EB11ED">
              <w:rPr>
                <w:rFonts w:ascii="Times New Roman" w:hAnsi="Times New Roman"/>
                <w:sz w:val="28"/>
                <w:szCs w:val="28"/>
              </w:rPr>
              <w:t>проводиться робота по впровадженню</w:t>
            </w:r>
            <w:r w:rsidRPr="00EB11ED">
              <w:rPr>
                <w:rFonts w:ascii="Times New Roman" w:hAnsi="Times New Roman"/>
                <w:sz w:val="28"/>
                <w:szCs w:val="28"/>
                <w:lang w:val="uk-UA"/>
              </w:rPr>
              <w:t xml:space="preserve"> </w:t>
            </w:r>
            <w:r w:rsidRPr="00EB11ED">
              <w:rPr>
                <w:rFonts w:ascii="Times New Roman" w:hAnsi="Times New Roman"/>
                <w:sz w:val="28"/>
                <w:szCs w:val="28"/>
              </w:rPr>
              <w:t>енергозберігаючих</w:t>
            </w:r>
            <w:r w:rsidRPr="00EB11ED">
              <w:rPr>
                <w:rFonts w:ascii="Times New Roman" w:hAnsi="Times New Roman"/>
                <w:sz w:val="28"/>
                <w:szCs w:val="28"/>
                <w:lang w:val="uk-UA"/>
              </w:rPr>
              <w:t xml:space="preserve"> </w:t>
            </w:r>
            <w:r w:rsidRPr="00EB11ED">
              <w:rPr>
                <w:rFonts w:ascii="Times New Roman" w:hAnsi="Times New Roman"/>
                <w:sz w:val="28"/>
                <w:szCs w:val="28"/>
              </w:rPr>
              <w:t>технологій, по скороченню</w:t>
            </w:r>
            <w:r w:rsidRPr="00EB11ED">
              <w:rPr>
                <w:rFonts w:ascii="Times New Roman" w:hAnsi="Times New Roman"/>
                <w:sz w:val="28"/>
                <w:szCs w:val="28"/>
                <w:lang w:val="uk-UA"/>
              </w:rPr>
              <w:t xml:space="preserve"> використання </w:t>
            </w:r>
            <w:r w:rsidRPr="00EB11ED">
              <w:rPr>
                <w:rFonts w:ascii="Times New Roman" w:hAnsi="Times New Roman"/>
                <w:sz w:val="28"/>
                <w:szCs w:val="28"/>
              </w:rPr>
              <w:t>паливо-мастильних</w:t>
            </w:r>
            <w:r w:rsidRPr="00EB11ED">
              <w:rPr>
                <w:rFonts w:ascii="Times New Roman" w:hAnsi="Times New Roman"/>
                <w:sz w:val="28"/>
                <w:szCs w:val="28"/>
                <w:lang w:val="uk-UA"/>
              </w:rPr>
              <w:t xml:space="preserve"> </w:t>
            </w:r>
            <w:r w:rsidRPr="00EB11ED">
              <w:rPr>
                <w:rFonts w:ascii="Times New Roman" w:hAnsi="Times New Roman"/>
                <w:sz w:val="28"/>
                <w:szCs w:val="28"/>
              </w:rPr>
              <w:t>матеріалів.</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lastRenderedPageBreak/>
              <w:t xml:space="preserve">Розроблені та </w:t>
            </w:r>
            <w:r w:rsidRPr="00EB11ED">
              <w:rPr>
                <w:rFonts w:ascii="Times New Roman" w:hAnsi="Times New Roman"/>
                <w:sz w:val="28"/>
                <w:szCs w:val="28"/>
              </w:rPr>
              <w:t>затверджені заходи по економному</w:t>
            </w:r>
            <w:r w:rsidRPr="00EB11ED">
              <w:rPr>
                <w:rFonts w:ascii="Times New Roman" w:hAnsi="Times New Roman"/>
                <w:sz w:val="28"/>
                <w:szCs w:val="28"/>
                <w:lang w:val="uk-UA"/>
              </w:rPr>
              <w:t xml:space="preserve"> </w:t>
            </w:r>
            <w:r w:rsidRPr="00EB11ED">
              <w:rPr>
                <w:rFonts w:ascii="Times New Roman" w:hAnsi="Times New Roman"/>
                <w:sz w:val="28"/>
                <w:szCs w:val="28"/>
              </w:rPr>
              <w:t>режимі</w:t>
            </w:r>
            <w:r w:rsidRPr="00EB11ED">
              <w:rPr>
                <w:rFonts w:ascii="Times New Roman" w:hAnsi="Times New Roman"/>
                <w:sz w:val="28"/>
                <w:szCs w:val="28"/>
                <w:lang w:val="uk-UA"/>
              </w:rPr>
              <w:t xml:space="preserve"> </w:t>
            </w:r>
            <w:r w:rsidRPr="00EB11ED">
              <w:rPr>
                <w:rFonts w:ascii="Times New Roman" w:hAnsi="Times New Roman"/>
                <w:sz w:val="28"/>
                <w:szCs w:val="28"/>
              </w:rPr>
              <w:t>споживання</w:t>
            </w:r>
            <w:r w:rsidRPr="00EB11ED">
              <w:rPr>
                <w:rFonts w:ascii="Times New Roman" w:hAnsi="Times New Roman"/>
                <w:sz w:val="28"/>
                <w:szCs w:val="28"/>
                <w:lang w:val="uk-UA"/>
              </w:rPr>
              <w:t xml:space="preserve"> </w:t>
            </w:r>
            <w:r w:rsidRPr="00EB11ED">
              <w:rPr>
                <w:rFonts w:ascii="Times New Roman" w:hAnsi="Times New Roman"/>
                <w:sz w:val="28"/>
                <w:szCs w:val="28"/>
              </w:rPr>
              <w:t>електричної та теплової</w:t>
            </w:r>
            <w:r w:rsidRPr="00EB11ED">
              <w:rPr>
                <w:rFonts w:ascii="Times New Roman" w:hAnsi="Times New Roman"/>
                <w:sz w:val="28"/>
                <w:szCs w:val="28"/>
                <w:lang w:val="uk-UA"/>
              </w:rPr>
              <w:t xml:space="preserve"> </w:t>
            </w:r>
            <w:r w:rsidRPr="00EB11ED">
              <w:rPr>
                <w:rFonts w:ascii="Times New Roman" w:hAnsi="Times New Roman"/>
                <w:sz w:val="28"/>
                <w:szCs w:val="28"/>
              </w:rPr>
              <w:t>енергій, проведені</w:t>
            </w:r>
            <w:r w:rsidRPr="00EB11ED">
              <w:rPr>
                <w:rFonts w:ascii="Times New Roman" w:hAnsi="Times New Roman"/>
                <w:sz w:val="28"/>
                <w:szCs w:val="28"/>
                <w:lang w:val="uk-UA"/>
              </w:rPr>
              <w:t xml:space="preserve"> </w:t>
            </w:r>
            <w:r w:rsidRPr="00EB11ED">
              <w:rPr>
                <w:rFonts w:ascii="Times New Roman" w:hAnsi="Times New Roman"/>
                <w:sz w:val="28"/>
                <w:szCs w:val="28"/>
              </w:rPr>
              <w:t>роботи по заміні в відділеннях,</w:t>
            </w:r>
            <w:r w:rsidRPr="00EB11ED">
              <w:rPr>
                <w:rFonts w:ascii="Times New Roman" w:hAnsi="Times New Roman"/>
                <w:sz w:val="28"/>
                <w:szCs w:val="28"/>
                <w:lang w:val="uk-UA"/>
              </w:rPr>
              <w:t xml:space="preserve"> </w:t>
            </w:r>
            <w:r w:rsidRPr="00EB11ED">
              <w:rPr>
                <w:rFonts w:ascii="Times New Roman" w:hAnsi="Times New Roman"/>
                <w:sz w:val="28"/>
                <w:szCs w:val="28"/>
              </w:rPr>
              <w:t>службах електричних ламп розжарювання на світ</w:t>
            </w:r>
            <w:r w:rsidRPr="00EB11ED">
              <w:rPr>
                <w:rFonts w:ascii="Times New Roman" w:hAnsi="Times New Roman"/>
                <w:sz w:val="28"/>
                <w:szCs w:val="28"/>
                <w:lang w:val="uk-UA"/>
              </w:rPr>
              <w:t>л</w:t>
            </w:r>
            <w:r w:rsidRPr="00EB11ED">
              <w:rPr>
                <w:rFonts w:ascii="Times New Roman" w:hAnsi="Times New Roman"/>
                <w:sz w:val="28"/>
                <w:szCs w:val="28"/>
              </w:rPr>
              <w:t>одіодні</w:t>
            </w:r>
            <w:r w:rsidRPr="00EB11ED">
              <w:rPr>
                <w:rFonts w:ascii="Times New Roman" w:hAnsi="Times New Roman"/>
                <w:sz w:val="28"/>
                <w:szCs w:val="28"/>
                <w:lang w:val="uk-UA"/>
              </w:rPr>
              <w:t>.</w:t>
            </w:r>
          </w:p>
          <w:p w:rsidR="00EB11ED" w:rsidRPr="00EB11ED" w:rsidRDefault="00EB11ED" w:rsidP="00EB11ED">
            <w:pPr>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Для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ідтримання оптимального теплового режиму в приміщеннях</w:t>
            </w:r>
            <w:r w:rsidRPr="00EB11ED">
              <w:rPr>
                <w:rFonts w:ascii="Times New Roman" w:hAnsi="Times New Roman"/>
                <w:sz w:val="28"/>
                <w:szCs w:val="28"/>
                <w:lang w:val="uk-UA"/>
              </w:rPr>
              <w:t xml:space="preserve"> </w:t>
            </w:r>
            <w:r w:rsidRPr="00EB11ED">
              <w:rPr>
                <w:rFonts w:ascii="Times New Roman" w:hAnsi="Times New Roman"/>
                <w:sz w:val="28"/>
                <w:szCs w:val="28"/>
              </w:rPr>
              <w:t xml:space="preserve">лікарні </w:t>
            </w:r>
            <w:r w:rsidRPr="00EB11ED">
              <w:rPr>
                <w:rFonts w:ascii="Times New Roman" w:hAnsi="Times New Roman"/>
                <w:sz w:val="28"/>
                <w:szCs w:val="28"/>
                <w:lang w:val="uk-UA"/>
              </w:rPr>
              <w:t xml:space="preserve">протягом </w:t>
            </w:r>
            <w:r w:rsidRPr="00EB11ED">
              <w:rPr>
                <w:rFonts w:ascii="Times New Roman" w:hAnsi="Times New Roman"/>
                <w:sz w:val="28"/>
                <w:szCs w:val="28"/>
              </w:rPr>
              <w:t>останніх</w:t>
            </w:r>
            <w:r w:rsidRPr="00EB11ED">
              <w:rPr>
                <w:rFonts w:ascii="Times New Roman" w:hAnsi="Times New Roman"/>
                <w:sz w:val="28"/>
                <w:szCs w:val="28"/>
                <w:lang w:val="uk-UA"/>
              </w:rPr>
              <w:t xml:space="preserve"> </w:t>
            </w:r>
            <w:r w:rsidRPr="00EB11ED">
              <w:rPr>
                <w:rFonts w:ascii="Times New Roman" w:hAnsi="Times New Roman"/>
                <w:sz w:val="28"/>
                <w:szCs w:val="28"/>
              </w:rPr>
              <w:t>трьох</w:t>
            </w:r>
            <w:r w:rsidRPr="00EB11ED">
              <w:rPr>
                <w:rFonts w:ascii="Times New Roman" w:hAnsi="Times New Roman"/>
                <w:sz w:val="28"/>
                <w:szCs w:val="28"/>
                <w:lang w:val="uk-UA"/>
              </w:rPr>
              <w:t xml:space="preserve"> </w:t>
            </w:r>
            <w:r w:rsidRPr="00EB11ED">
              <w:rPr>
                <w:rFonts w:ascii="Times New Roman" w:hAnsi="Times New Roman"/>
                <w:sz w:val="28"/>
                <w:szCs w:val="28"/>
              </w:rPr>
              <w:t>років</w:t>
            </w:r>
            <w:r w:rsidRPr="00EB11ED">
              <w:rPr>
                <w:rFonts w:ascii="Times New Roman" w:hAnsi="Times New Roman"/>
                <w:sz w:val="28"/>
                <w:szCs w:val="28"/>
                <w:lang w:val="uk-UA"/>
              </w:rPr>
              <w:t xml:space="preserve"> </w:t>
            </w:r>
            <w:r w:rsidRPr="00EB11ED">
              <w:rPr>
                <w:rFonts w:ascii="Times New Roman" w:hAnsi="Times New Roman"/>
                <w:sz w:val="28"/>
                <w:szCs w:val="28"/>
              </w:rPr>
              <w:t>замінено 90% вікон на металопластикові.</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Завдання</w:t>
            </w:r>
            <w:r w:rsidRPr="00EB11ED">
              <w:rPr>
                <w:rFonts w:ascii="Times New Roman" w:hAnsi="Times New Roman"/>
                <w:sz w:val="28"/>
                <w:szCs w:val="28"/>
                <w:lang w:val="uk-UA"/>
              </w:rPr>
              <w:t>. Встановлення автономних котелень в кожному відділенні Підприємства, що зменшить енергоспоживання на 40%.</w:t>
            </w:r>
          </w:p>
          <w:p w:rsidR="00EB11ED" w:rsidRPr="00EB11ED" w:rsidRDefault="00EB11ED" w:rsidP="00EB11ED">
            <w:pPr>
              <w:spacing w:after="0" w:line="240" w:lineRule="auto"/>
              <w:ind w:firstLine="709"/>
              <w:jc w:val="both"/>
              <w:rPr>
                <w:rFonts w:ascii="Times New Roman" w:hAnsi="Times New Roman"/>
                <w:sz w:val="24"/>
                <w:szCs w:val="28"/>
                <w:lang w:val="uk-UA"/>
              </w:rPr>
            </w:pPr>
          </w:p>
          <w:p w:rsidR="00EB11ED" w:rsidRPr="00EB11ED" w:rsidRDefault="000470C9" w:rsidP="00EB11ED">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Стратегічна ціль 1</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Покращення якості та розширення переліку медичних послуг.</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Завдання 1. </w:t>
            </w:r>
            <w:r w:rsidRPr="00EB11ED">
              <w:rPr>
                <w:rFonts w:ascii="Times New Roman" w:hAnsi="Times New Roman"/>
                <w:sz w:val="28"/>
                <w:szCs w:val="28"/>
                <w:lang w:val="uk-UA"/>
              </w:rPr>
              <w:t>Забезпечення населення якісним медичним обслуговуванням шляхом закупівлі оновленої сучасної медичної техніки. В результаті значно покращиться діагностика та лікування хворих, зменшиться період лікування та реабілітації хворих, що призведе до значної економії коштів. Лікування з використанням сучасного обладнання дає змогу зменшити кількість виходів на інвалідність, що значно зекономить бюджетні кошти.</w:t>
            </w:r>
          </w:p>
          <w:p w:rsidR="00EB11ED" w:rsidRPr="00EB11ED" w:rsidRDefault="00EB11ED" w:rsidP="00EB11ED">
            <w:pPr>
              <w:shd w:val="clear" w:color="auto" w:fill="FFFFFF"/>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Необхідно придбати: автоматичний біохімічний аналізатор, комп’ютерний томограф.</w:t>
            </w:r>
          </w:p>
          <w:p w:rsidR="00EB11ED" w:rsidRPr="00EB11ED" w:rsidRDefault="00EB11ED" w:rsidP="00EB11ED">
            <w:pPr>
              <w:spacing w:after="0" w:line="240" w:lineRule="auto"/>
              <w:ind w:firstLine="709"/>
              <w:jc w:val="both"/>
              <w:rPr>
                <w:rFonts w:ascii="Times New Roman" w:hAnsi="Times New Roman"/>
                <w:sz w:val="28"/>
                <w:szCs w:val="28"/>
              </w:rPr>
            </w:pPr>
            <w:r w:rsidRPr="00EB11ED">
              <w:rPr>
                <w:rFonts w:ascii="Times New Roman" w:hAnsi="Times New Roman"/>
                <w:b/>
                <w:sz w:val="28"/>
                <w:szCs w:val="28"/>
              </w:rPr>
              <w:t>Завдання</w:t>
            </w:r>
            <w:r w:rsidRPr="00EB11ED">
              <w:rPr>
                <w:rFonts w:ascii="Times New Roman" w:hAnsi="Times New Roman"/>
                <w:b/>
                <w:sz w:val="28"/>
                <w:szCs w:val="28"/>
                <w:lang w:val="uk-UA"/>
              </w:rPr>
              <w:t xml:space="preserve"> </w:t>
            </w:r>
            <w:r w:rsidRPr="00EB11ED">
              <w:rPr>
                <w:rFonts w:ascii="Times New Roman" w:hAnsi="Times New Roman"/>
                <w:b/>
                <w:sz w:val="28"/>
                <w:szCs w:val="28"/>
              </w:rPr>
              <w:t>2</w:t>
            </w:r>
            <w:r w:rsidRPr="00EB11ED">
              <w:rPr>
                <w:rFonts w:ascii="Times New Roman" w:hAnsi="Times New Roman"/>
                <w:sz w:val="28"/>
                <w:szCs w:val="28"/>
              </w:rPr>
              <w:t>. Зміцнення, розширення та покращення</w:t>
            </w:r>
            <w:r w:rsidRPr="00EB11ED">
              <w:rPr>
                <w:rFonts w:ascii="Times New Roman" w:hAnsi="Times New Roman"/>
                <w:sz w:val="28"/>
                <w:szCs w:val="28"/>
                <w:lang w:val="uk-UA"/>
              </w:rPr>
              <w:t xml:space="preserve"> </w:t>
            </w:r>
            <w:r w:rsidRPr="00EB11ED">
              <w:rPr>
                <w:rFonts w:ascii="Times New Roman" w:hAnsi="Times New Roman"/>
                <w:sz w:val="28"/>
                <w:szCs w:val="28"/>
              </w:rPr>
              <w:t>послуг</w:t>
            </w:r>
            <w:r w:rsidRPr="00EB11ED">
              <w:rPr>
                <w:rFonts w:ascii="Times New Roman" w:hAnsi="Times New Roman"/>
                <w:sz w:val="28"/>
                <w:szCs w:val="28"/>
                <w:lang w:val="uk-UA"/>
              </w:rPr>
              <w:t xml:space="preserve"> </w:t>
            </w:r>
            <w:r w:rsidRPr="00EB11ED">
              <w:rPr>
                <w:rFonts w:ascii="Times New Roman" w:hAnsi="Times New Roman"/>
                <w:sz w:val="28"/>
                <w:szCs w:val="28"/>
              </w:rPr>
              <w:t>надання</w:t>
            </w:r>
            <w:r w:rsidRPr="00EB11ED">
              <w:rPr>
                <w:rFonts w:ascii="Times New Roman" w:hAnsi="Times New Roman"/>
                <w:sz w:val="28"/>
                <w:szCs w:val="28"/>
                <w:lang w:val="uk-UA"/>
              </w:rPr>
              <w:t xml:space="preserve"> </w:t>
            </w:r>
            <w:r w:rsidRPr="00EB11ED">
              <w:rPr>
                <w:rFonts w:ascii="Times New Roman" w:hAnsi="Times New Roman"/>
                <w:sz w:val="28"/>
                <w:szCs w:val="28"/>
              </w:rPr>
              <w:t>медичної</w:t>
            </w:r>
            <w:r w:rsidRPr="00EB11ED">
              <w:rPr>
                <w:rFonts w:ascii="Times New Roman" w:hAnsi="Times New Roman"/>
                <w:sz w:val="28"/>
                <w:szCs w:val="28"/>
                <w:lang w:val="uk-UA"/>
              </w:rPr>
              <w:t xml:space="preserve"> </w:t>
            </w:r>
            <w:r w:rsidRPr="00EB11ED">
              <w:rPr>
                <w:rFonts w:ascii="Times New Roman" w:hAnsi="Times New Roman"/>
                <w:sz w:val="28"/>
                <w:szCs w:val="28"/>
              </w:rPr>
              <w:t>допомоги</w:t>
            </w:r>
            <w:r w:rsidRPr="00EB11ED">
              <w:rPr>
                <w:rFonts w:ascii="Times New Roman" w:hAnsi="Times New Roman"/>
                <w:sz w:val="28"/>
                <w:szCs w:val="28"/>
                <w:lang w:val="uk-UA"/>
              </w:rPr>
              <w:t xml:space="preserve"> </w:t>
            </w:r>
            <w:r w:rsidRPr="00EB11ED">
              <w:rPr>
                <w:rFonts w:ascii="Times New Roman" w:hAnsi="Times New Roman"/>
                <w:sz w:val="28"/>
                <w:szCs w:val="28"/>
              </w:rPr>
              <w:t>населенню:</w:t>
            </w:r>
          </w:p>
          <w:p w:rsidR="00EB11ED" w:rsidRPr="00EB11ED" w:rsidRDefault="00EB11ED" w:rsidP="00EB11ED">
            <w:pPr>
              <w:tabs>
                <w:tab w:val="left" w:pos="960"/>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збільшення обороту ліжка та зменшення</w:t>
            </w:r>
            <w:r w:rsidRPr="00EB11ED">
              <w:rPr>
                <w:rFonts w:ascii="Times New Roman" w:hAnsi="Times New Roman"/>
                <w:sz w:val="28"/>
                <w:szCs w:val="28"/>
                <w:lang w:val="uk-UA"/>
              </w:rPr>
              <w:t xml:space="preserve"> </w:t>
            </w:r>
            <w:r w:rsidRPr="00EB11ED">
              <w:rPr>
                <w:rFonts w:ascii="Times New Roman" w:hAnsi="Times New Roman"/>
                <w:sz w:val="28"/>
                <w:szCs w:val="28"/>
              </w:rPr>
              <w:t>перебування хворого на ліжку,</w:t>
            </w:r>
            <w:r w:rsidRPr="00EB11ED">
              <w:rPr>
                <w:rFonts w:ascii="Times New Roman" w:hAnsi="Times New Roman"/>
                <w:sz w:val="28"/>
                <w:szCs w:val="28"/>
                <w:lang w:val="uk-UA"/>
              </w:rPr>
              <w:t xml:space="preserve"> згідно таблиці та бенчмаркінгових показників</w:t>
            </w:r>
            <w:r w:rsidRPr="00EB11ED">
              <w:rPr>
                <w:rFonts w:ascii="Times New Roman" w:hAnsi="Times New Roman"/>
                <w:b/>
                <w:bCs/>
                <w:i/>
                <w:iCs/>
                <w:sz w:val="28"/>
                <w:szCs w:val="28"/>
                <w:lang w:val="uk-UA"/>
              </w:rPr>
              <w:t>;</w:t>
            </w:r>
          </w:p>
          <w:p w:rsidR="00EB11ED" w:rsidRPr="004D51E2" w:rsidRDefault="00EB11ED" w:rsidP="00EB11ED">
            <w:pPr>
              <w:tabs>
                <w:tab w:val="left" w:pos="960"/>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розширення спектру діагностичних</w:t>
            </w:r>
            <w:r w:rsidRPr="00EB11ED">
              <w:rPr>
                <w:rFonts w:ascii="Times New Roman" w:hAnsi="Times New Roman"/>
                <w:sz w:val="28"/>
                <w:szCs w:val="28"/>
                <w:lang w:val="uk-UA"/>
              </w:rPr>
              <w:t xml:space="preserve"> </w:t>
            </w:r>
            <w:r w:rsidRPr="00EB11ED">
              <w:rPr>
                <w:rFonts w:ascii="Times New Roman" w:hAnsi="Times New Roman"/>
                <w:sz w:val="28"/>
                <w:szCs w:val="28"/>
              </w:rPr>
              <w:t>послуг (рентгенологічних, ендоскопічних, послуг</w:t>
            </w:r>
            <w:r w:rsidRPr="00EB11ED">
              <w:rPr>
                <w:rFonts w:ascii="Times New Roman" w:hAnsi="Times New Roman"/>
                <w:sz w:val="28"/>
                <w:szCs w:val="28"/>
                <w:lang w:val="uk-UA"/>
              </w:rPr>
              <w:t xml:space="preserve"> комп’ютерної томографії</w:t>
            </w:r>
            <w:r w:rsidR="004D51E2">
              <w:rPr>
                <w:rFonts w:ascii="Times New Roman" w:hAnsi="Times New Roman"/>
                <w:sz w:val="28"/>
                <w:szCs w:val="28"/>
              </w:rPr>
              <w:t>)</w:t>
            </w:r>
            <w:r w:rsidR="004D51E2">
              <w:rPr>
                <w:rFonts w:ascii="Times New Roman" w:hAnsi="Times New Roman"/>
                <w:sz w:val="28"/>
                <w:szCs w:val="28"/>
                <w:lang w:val="uk-UA"/>
              </w:rPr>
              <w:t>;</w:t>
            </w:r>
          </w:p>
          <w:p w:rsidR="00EB11ED" w:rsidRPr="00EB11ED" w:rsidRDefault="00EB11ED" w:rsidP="00EB11ED">
            <w:pPr>
              <w:tabs>
                <w:tab w:val="left" w:pos="960"/>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розширення спектру оперативних</w:t>
            </w:r>
            <w:r w:rsidRPr="00EB11ED">
              <w:rPr>
                <w:rFonts w:ascii="Times New Roman" w:hAnsi="Times New Roman"/>
                <w:sz w:val="28"/>
                <w:szCs w:val="28"/>
                <w:lang w:val="uk-UA"/>
              </w:rPr>
              <w:t xml:space="preserve"> </w:t>
            </w:r>
            <w:r w:rsidRPr="00EB11ED">
              <w:rPr>
                <w:rFonts w:ascii="Times New Roman" w:hAnsi="Times New Roman"/>
                <w:sz w:val="28"/>
                <w:szCs w:val="28"/>
              </w:rPr>
              <w:t>втручань</w:t>
            </w:r>
            <w:r w:rsidRPr="00EB11ED">
              <w:rPr>
                <w:rFonts w:ascii="Times New Roman" w:hAnsi="Times New Roman"/>
                <w:sz w:val="28"/>
                <w:szCs w:val="28"/>
                <w:lang w:val="uk-UA"/>
              </w:rPr>
              <w:t>.</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Завдання 3.</w:t>
            </w:r>
            <w:r w:rsidRPr="00EB11ED">
              <w:rPr>
                <w:rFonts w:ascii="Times New Roman" w:hAnsi="Times New Roman"/>
                <w:sz w:val="28"/>
                <w:szCs w:val="28"/>
                <w:lang w:val="uk-UA"/>
              </w:rPr>
              <w:t xml:space="preserve"> Створення мотиваційної системи для персоналу (премії, надбавки тощо). В основі реалізації стимулюючої функції системи оплати праці Підприємства повинна бути зацікавленість у результатах роботи, а тому основну частку заробітної плати доцільно пов’язувати із наявними результатами індивідуальної праці, виходячи з особистих якостей і результатів праці кожного медичного працівника.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Завдання 4.</w:t>
            </w:r>
            <w:r w:rsidRPr="00EB11ED">
              <w:rPr>
                <w:rFonts w:ascii="Times New Roman" w:hAnsi="Times New Roman"/>
                <w:sz w:val="28"/>
                <w:szCs w:val="28"/>
                <w:lang w:val="uk-UA"/>
              </w:rPr>
              <w:t xml:space="preserve"> Реалізувати заходи щодо зміцнення здоров’я і пропагування здорового способу життя.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Проведення санітарно-просвітницької роботи щодо небезпечності вживання алкоголю, наркотичних засобів, паління; поширення серед пацієнтів ідеології важливості фізичної культури та раціонального харчування.</w:t>
            </w:r>
          </w:p>
          <w:p w:rsidR="00EB11ED" w:rsidRPr="00EB11ED" w:rsidRDefault="00EB11ED" w:rsidP="00EB11ED">
            <w:pPr>
              <w:spacing w:after="0" w:line="240" w:lineRule="auto"/>
              <w:ind w:firstLine="709"/>
              <w:jc w:val="both"/>
              <w:rPr>
                <w:rFonts w:ascii="Times New Roman" w:hAnsi="Times New Roman"/>
                <w:b/>
                <w:sz w:val="28"/>
                <w:szCs w:val="28"/>
                <w:u w:val="single"/>
                <w:lang w:val="uk-UA"/>
              </w:rPr>
            </w:pPr>
            <w:r w:rsidRPr="00EB11ED">
              <w:rPr>
                <w:rFonts w:ascii="Times New Roman" w:hAnsi="Times New Roman"/>
                <w:b/>
                <w:sz w:val="28"/>
                <w:szCs w:val="28"/>
              </w:rPr>
              <w:t>Стратегічна</w:t>
            </w:r>
            <w:r w:rsidRPr="00EB11ED">
              <w:rPr>
                <w:rFonts w:ascii="Times New Roman" w:hAnsi="Times New Roman"/>
                <w:b/>
                <w:sz w:val="28"/>
                <w:szCs w:val="28"/>
                <w:lang w:val="uk-UA"/>
              </w:rPr>
              <w:t xml:space="preserve"> </w:t>
            </w:r>
            <w:r w:rsidRPr="00EB11ED">
              <w:rPr>
                <w:rFonts w:ascii="Times New Roman" w:hAnsi="Times New Roman"/>
                <w:b/>
                <w:sz w:val="28"/>
                <w:szCs w:val="28"/>
              </w:rPr>
              <w:t>ціль 2</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Максимальна доступність медичної допомоги для </w:t>
            </w:r>
            <w:r w:rsidRPr="00EB11ED">
              <w:rPr>
                <w:rFonts w:ascii="Times New Roman" w:hAnsi="Times New Roman"/>
                <w:b/>
                <w:sz w:val="28"/>
                <w:szCs w:val="28"/>
              </w:rPr>
              <w:t>пацієнта</w:t>
            </w:r>
            <w:r w:rsidRPr="00EB11ED">
              <w:rPr>
                <w:rFonts w:ascii="Times New Roman" w:hAnsi="Times New Roman"/>
                <w:b/>
                <w:sz w:val="28"/>
                <w:szCs w:val="28"/>
                <w:lang w:val="uk-UA"/>
              </w:rPr>
              <w:t>.</w:t>
            </w:r>
          </w:p>
          <w:p w:rsidR="00EB11ED" w:rsidRPr="00EB11ED" w:rsidRDefault="00EB11ED" w:rsidP="00EB11ED">
            <w:pPr>
              <w:shd w:val="clear" w:color="auto" w:fill="FFFFFF"/>
              <w:spacing w:after="0" w:line="240" w:lineRule="auto"/>
              <w:ind w:firstLine="709"/>
              <w:jc w:val="both"/>
              <w:rPr>
                <w:rFonts w:ascii="Times New Roman" w:hAnsi="Times New Roman"/>
                <w:sz w:val="28"/>
                <w:szCs w:val="28"/>
              </w:rPr>
            </w:pPr>
            <w:r w:rsidRPr="00EB11ED">
              <w:rPr>
                <w:rFonts w:ascii="Times New Roman" w:hAnsi="Times New Roman"/>
                <w:b/>
                <w:sz w:val="28"/>
                <w:szCs w:val="28"/>
              </w:rPr>
              <w:t>Завдання</w:t>
            </w:r>
            <w:r w:rsidRPr="00EB11ED">
              <w:rPr>
                <w:rFonts w:ascii="Times New Roman" w:hAnsi="Times New Roman"/>
                <w:b/>
                <w:sz w:val="28"/>
                <w:szCs w:val="28"/>
                <w:lang w:val="uk-UA"/>
              </w:rPr>
              <w:t xml:space="preserve"> </w:t>
            </w:r>
            <w:r w:rsidRPr="00EB11ED">
              <w:rPr>
                <w:rFonts w:ascii="Times New Roman" w:hAnsi="Times New Roman"/>
                <w:b/>
                <w:sz w:val="28"/>
                <w:szCs w:val="28"/>
              </w:rPr>
              <w:t>1</w:t>
            </w:r>
            <w:r w:rsidRPr="00EB11ED">
              <w:rPr>
                <w:rFonts w:ascii="Times New Roman" w:hAnsi="Times New Roman"/>
                <w:sz w:val="28"/>
                <w:szCs w:val="28"/>
              </w:rPr>
              <w:t>.</w:t>
            </w:r>
            <w:r w:rsidRPr="00EB11ED">
              <w:rPr>
                <w:rFonts w:ascii="Times New Roman" w:hAnsi="Times New Roman"/>
                <w:sz w:val="28"/>
                <w:szCs w:val="28"/>
                <w:lang w:val="uk-UA"/>
              </w:rPr>
              <w:t xml:space="preserve"> </w:t>
            </w:r>
            <w:r w:rsidRPr="00EB11ED">
              <w:rPr>
                <w:rFonts w:ascii="Times New Roman" w:hAnsi="Times New Roman"/>
                <w:sz w:val="28"/>
                <w:szCs w:val="28"/>
              </w:rPr>
              <w:t>Покращення</w:t>
            </w:r>
            <w:r w:rsidRPr="00EB11ED">
              <w:rPr>
                <w:rFonts w:ascii="Times New Roman" w:hAnsi="Times New Roman"/>
                <w:sz w:val="28"/>
                <w:szCs w:val="28"/>
                <w:lang w:val="uk-UA"/>
              </w:rPr>
              <w:t xml:space="preserve"> </w:t>
            </w:r>
            <w:r w:rsidRPr="00EB11ED">
              <w:rPr>
                <w:rFonts w:ascii="Times New Roman" w:hAnsi="Times New Roman"/>
                <w:sz w:val="28"/>
                <w:szCs w:val="28"/>
              </w:rPr>
              <w:t xml:space="preserve">навігації в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ікарні.</w:t>
            </w:r>
          </w:p>
          <w:p w:rsidR="00EB11ED" w:rsidRPr="00EB11ED" w:rsidRDefault="00EB11ED" w:rsidP="00EB11ED">
            <w:pPr>
              <w:shd w:val="clear" w:color="auto" w:fill="FFFFFF"/>
              <w:spacing w:after="0" w:line="240" w:lineRule="auto"/>
              <w:jc w:val="both"/>
              <w:rPr>
                <w:rFonts w:ascii="Times New Roman" w:hAnsi="Times New Roman"/>
                <w:sz w:val="28"/>
                <w:szCs w:val="28"/>
              </w:rPr>
            </w:pPr>
            <w:r w:rsidRPr="00EB11ED">
              <w:rPr>
                <w:rFonts w:ascii="Times New Roman" w:hAnsi="Times New Roman"/>
                <w:sz w:val="28"/>
                <w:szCs w:val="28"/>
              </w:rPr>
              <w:t>Встановити</w:t>
            </w:r>
            <w:r w:rsidRPr="00EB11ED">
              <w:rPr>
                <w:rFonts w:ascii="Times New Roman" w:hAnsi="Times New Roman"/>
                <w:sz w:val="28"/>
                <w:szCs w:val="28"/>
                <w:lang w:val="uk-UA"/>
              </w:rPr>
              <w:t xml:space="preserve"> </w:t>
            </w:r>
            <w:r w:rsidRPr="00EB11ED">
              <w:rPr>
                <w:rFonts w:ascii="Times New Roman" w:hAnsi="Times New Roman"/>
                <w:sz w:val="28"/>
                <w:szCs w:val="28"/>
              </w:rPr>
              <w:t>вказівники для кожного відділення та важливих</w:t>
            </w:r>
            <w:r w:rsidRPr="00EB11ED">
              <w:rPr>
                <w:rFonts w:ascii="Times New Roman" w:hAnsi="Times New Roman"/>
                <w:sz w:val="28"/>
                <w:szCs w:val="28"/>
                <w:lang w:val="uk-UA"/>
              </w:rPr>
              <w:t xml:space="preserve"> </w:t>
            </w:r>
            <w:proofErr w:type="gramStart"/>
            <w:r w:rsidRPr="00EB11ED">
              <w:rPr>
                <w:rFonts w:ascii="Times New Roman" w:hAnsi="Times New Roman"/>
                <w:sz w:val="28"/>
                <w:szCs w:val="28"/>
              </w:rPr>
              <w:t>адм</w:t>
            </w:r>
            <w:proofErr w:type="gramEnd"/>
            <w:r w:rsidRPr="00EB11ED">
              <w:rPr>
                <w:rFonts w:ascii="Times New Roman" w:hAnsi="Times New Roman"/>
                <w:sz w:val="28"/>
                <w:szCs w:val="28"/>
              </w:rPr>
              <w:t>іністративних зон, що</w:t>
            </w:r>
            <w:r w:rsidRPr="00EB11ED">
              <w:rPr>
                <w:rFonts w:ascii="Times New Roman" w:hAnsi="Times New Roman"/>
                <w:sz w:val="28"/>
                <w:szCs w:val="28"/>
                <w:lang w:val="uk-UA"/>
              </w:rPr>
              <w:t xml:space="preserve"> </w:t>
            </w:r>
            <w:r w:rsidRPr="00EB11ED">
              <w:rPr>
                <w:rFonts w:ascii="Times New Roman" w:hAnsi="Times New Roman"/>
                <w:sz w:val="28"/>
                <w:szCs w:val="28"/>
              </w:rPr>
              <w:t>зменшить</w:t>
            </w:r>
            <w:r w:rsidRPr="00EB11ED">
              <w:rPr>
                <w:rFonts w:ascii="Times New Roman" w:hAnsi="Times New Roman"/>
                <w:sz w:val="28"/>
                <w:szCs w:val="28"/>
                <w:lang w:val="uk-UA"/>
              </w:rPr>
              <w:t xml:space="preserve"> </w:t>
            </w:r>
            <w:r w:rsidRPr="00EB11ED">
              <w:rPr>
                <w:rFonts w:ascii="Times New Roman" w:hAnsi="Times New Roman"/>
                <w:sz w:val="28"/>
                <w:szCs w:val="28"/>
              </w:rPr>
              <w:t>кількість</w:t>
            </w:r>
            <w:r w:rsidRPr="00EB11ED">
              <w:rPr>
                <w:rFonts w:ascii="Times New Roman" w:hAnsi="Times New Roman"/>
                <w:sz w:val="28"/>
                <w:szCs w:val="28"/>
                <w:lang w:val="uk-UA"/>
              </w:rPr>
              <w:t xml:space="preserve"> </w:t>
            </w:r>
            <w:r w:rsidRPr="00EB11ED">
              <w:rPr>
                <w:rFonts w:ascii="Times New Roman" w:hAnsi="Times New Roman"/>
                <w:sz w:val="28"/>
                <w:szCs w:val="28"/>
              </w:rPr>
              <w:t>запитів</w:t>
            </w:r>
            <w:r w:rsidRPr="00EB11ED">
              <w:rPr>
                <w:rFonts w:ascii="Times New Roman" w:hAnsi="Times New Roman"/>
                <w:sz w:val="28"/>
                <w:szCs w:val="28"/>
                <w:lang w:val="uk-UA"/>
              </w:rPr>
              <w:t xml:space="preserve"> </w:t>
            </w:r>
            <w:r w:rsidRPr="00EB11ED">
              <w:rPr>
                <w:rFonts w:ascii="Times New Roman" w:hAnsi="Times New Roman"/>
                <w:sz w:val="28"/>
                <w:szCs w:val="28"/>
              </w:rPr>
              <w:t>до персоналу</w:t>
            </w:r>
            <w:r w:rsidRPr="00EB11ED">
              <w:rPr>
                <w:rFonts w:ascii="Times New Roman" w:hAnsi="Times New Roman"/>
                <w:sz w:val="28"/>
                <w:szCs w:val="28"/>
                <w:lang w:val="uk-UA"/>
              </w:rPr>
              <w:t xml:space="preserve"> </w:t>
            </w:r>
            <w:r w:rsidRPr="00EB11ED">
              <w:rPr>
                <w:rFonts w:ascii="Times New Roman" w:hAnsi="Times New Roman"/>
                <w:sz w:val="28"/>
                <w:szCs w:val="28"/>
              </w:rPr>
              <w:t xml:space="preserve">лікарні. </w:t>
            </w:r>
          </w:p>
          <w:p w:rsidR="00EB11ED" w:rsidRPr="00EB11ED" w:rsidRDefault="00EB11ED" w:rsidP="00EB11ED">
            <w:pPr>
              <w:shd w:val="clear" w:color="auto" w:fill="FFFFFF"/>
              <w:spacing w:after="0" w:line="240" w:lineRule="auto"/>
              <w:ind w:firstLine="709"/>
              <w:jc w:val="both"/>
              <w:rPr>
                <w:rFonts w:ascii="Times New Roman" w:hAnsi="Times New Roman"/>
                <w:sz w:val="28"/>
                <w:szCs w:val="28"/>
              </w:rPr>
            </w:pPr>
            <w:r w:rsidRPr="00EB11ED">
              <w:rPr>
                <w:rFonts w:ascii="Times New Roman" w:hAnsi="Times New Roman"/>
                <w:b/>
                <w:sz w:val="28"/>
                <w:szCs w:val="28"/>
              </w:rPr>
              <w:t>Завдання</w:t>
            </w:r>
            <w:r w:rsidRPr="00EB11ED">
              <w:rPr>
                <w:rFonts w:ascii="Times New Roman" w:hAnsi="Times New Roman"/>
                <w:b/>
                <w:sz w:val="28"/>
                <w:szCs w:val="28"/>
                <w:lang w:val="uk-UA"/>
              </w:rPr>
              <w:t xml:space="preserve"> 2</w:t>
            </w:r>
            <w:r w:rsidRPr="00EB11ED">
              <w:rPr>
                <w:rFonts w:ascii="Times New Roman" w:hAnsi="Times New Roman"/>
                <w:sz w:val="28"/>
                <w:szCs w:val="28"/>
              </w:rPr>
              <w:t>. Комп`ютеризація</w:t>
            </w:r>
            <w:r w:rsidRPr="00EB11ED">
              <w:rPr>
                <w:rFonts w:ascii="Times New Roman" w:hAnsi="Times New Roman"/>
                <w:sz w:val="28"/>
                <w:szCs w:val="28"/>
                <w:lang w:val="uk-UA"/>
              </w:rPr>
              <w:t xml:space="preserve"> </w:t>
            </w:r>
            <w:r w:rsidRPr="00EB11ED">
              <w:rPr>
                <w:rFonts w:ascii="Times New Roman" w:hAnsi="Times New Roman"/>
                <w:sz w:val="28"/>
                <w:szCs w:val="28"/>
              </w:rPr>
              <w:t>процесів</w:t>
            </w:r>
            <w:r w:rsidRPr="00EB11ED">
              <w:rPr>
                <w:rFonts w:ascii="Times New Roman" w:hAnsi="Times New Roman"/>
                <w:sz w:val="28"/>
                <w:szCs w:val="28"/>
                <w:lang w:val="uk-UA"/>
              </w:rPr>
              <w:t xml:space="preserve"> </w:t>
            </w:r>
            <w:proofErr w:type="gramStart"/>
            <w:r w:rsidRPr="00EB11ED">
              <w:rPr>
                <w:rFonts w:ascii="Times New Roman" w:hAnsi="Times New Roman"/>
                <w:sz w:val="28"/>
                <w:szCs w:val="28"/>
              </w:rPr>
              <w:t>в</w:t>
            </w:r>
            <w:proofErr w:type="gramEnd"/>
            <w:r w:rsidRPr="00EB11ED">
              <w:rPr>
                <w:rFonts w:ascii="Times New Roman" w:hAnsi="Times New Roman"/>
                <w:sz w:val="28"/>
                <w:szCs w:val="28"/>
              </w:rPr>
              <w:t>ідображених на папері.</w:t>
            </w:r>
          </w:p>
          <w:p w:rsidR="00EB11ED" w:rsidRPr="00EB11ED" w:rsidRDefault="00EB11ED" w:rsidP="00EB11ED">
            <w:pPr>
              <w:shd w:val="clear" w:color="auto" w:fill="FFFFFF"/>
              <w:spacing w:after="0" w:line="240" w:lineRule="auto"/>
              <w:jc w:val="both"/>
              <w:rPr>
                <w:rFonts w:ascii="Times New Roman" w:hAnsi="Times New Roman"/>
                <w:sz w:val="28"/>
                <w:szCs w:val="28"/>
                <w:lang w:val="uk-UA"/>
              </w:rPr>
            </w:pPr>
            <w:r w:rsidRPr="00EB11ED">
              <w:rPr>
                <w:rFonts w:ascii="Times New Roman" w:hAnsi="Times New Roman"/>
                <w:sz w:val="28"/>
                <w:szCs w:val="28"/>
              </w:rPr>
              <w:t>Пришвидшення</w:t>
            </w:r>
            <w:r w:rsidRPr="00EB11ED">
              <w:rPr>
                <w:rFonts w:ascii="Times New Roman" w:hAnsi="Times New Roman"/>
                <w:sz w:val="28"/>
                <w:szCs w:val="28"/>
                <w:lang w:val="uk-UA"/>
              </w:rPr>
              <w:t xml:space="preserve"> </w:t>
            </w:r>
            <w:r w:rsidRPr="00EB11ED">
              <w:rPr>
                <w:rFonts w:ascii="Times New Roman" w:hAnsi="Times New Roman"/>
                <w:sz w:val="28"/>
                <w:szCs w:val="28"/>
              </w:rPr>
              <w:t>процесу</w:t>
            </w:r>
            <w:r w:rsidRPr="00EB11ED">
              <w:rPr>
                <w:rFonts w:ascii="Times New Roman" w:hAnsi="Times New Roman"/>
                <w:sz w:val="28"/>
                <w:szCs w:val="28"/>
                <w:lang w:val="uk-UA"/>
              </w:rPr>
              <w:t xml:space="preserve"> </w:t>
            </w:r>
            <w:r w:rsidRPr="00EB11ED">
              <w:rPr>
                <w:rFonts w:ascii="Times New Roman" w:hAnsi="Times New Roman"/>
                <w:sz w:val="28"/>
                <w:szCs w:val="28"/>
              </w:rPr>
              <w:t>надання</w:t>
            </w:r>
            <w:r w:rsidRPr="00EB11ED">
              <w:rPr>
                <w:rFonts w:ascii="Times New Roman" w:hAnsi="Times New Roman"/>
                <w:sz w:val="28"/>
                <w:szCs w:val="28"/>
                <w:lang w:val="uk-UA"/>
              </w:rPr>
              <w:t xml:space="preserve"> </w:t>
            </w:r>
            <w:r w:rsidRPr="00EB11ED">
              <w:rPr>
                <w:rFonts w:ascii="Times New Roman" w:hAnsi="Times New Roman"/>
                <w:sz w:val="28"/>
                <w:szCs w:val="28"/>
              </w:rPr>
              <w:t xml:space="preserve">послуг. Швидший та легший доступ до </w:t>
            </w:r>
            <w:r w:rsidRPr="00EB11ED">
              <w:rPr>
                <w:rFonts w:ascii="Times New Roman" w:hAnsi="Times New Roman"/>
                <w:sz w:val="28"/>
                <w:szCs w:val="28"/>
              </w:rPr>
              <w:lastRenderedPageBreak/>
              <w:t>необхідної</w:t>
            </w:r>
            <w:r w:rsidRPr="00EB11ED">
              <w:rPr>
                <w:rFonts w:ascii="Times New Roman" w:hAnsi="Times New Roman"/>
                <w:sz w:val="28"/>
                <w:szCs w:val="28"/>
                <w:lang w:val="uk-UA"/>
              </w:rPr>
              <w:t xml:space="preserve"> </w:t>
            </w:r>
            <w:r w:rsidRPr="00EB11ED">
              <w:rPr>
                <w:rFonts w:ascii="Times New Roman" w:hAnsi="Times New Roman"/>
                <w:sz w:val="28"/>
                <w:szCs w:val="28"/>
              </w:rPr>
              <w:t>інформації.</w:t>
            </w:r>
            <w:r w:rsidRPr="00EB11ED">
              <w:rPr>
                <w:rFonts w:ascii="Times New Roman" w:hAnsi="Times New Roman"/>
                <w:sz w:val="28"/>
                <w:szCs w:val="28"/>
                <w:lang w:val="uk-UA"/>
              </w:rPr>
              <w:t xml:space="preserve"> Зменшення кількості втраченої інформації.  </w:t>
            </w:r>
          </w:p>
          <w:p w:rsidR="00EB11ED" w:rsidRPr="00EB11ED" w:rsidRDefault="00EB11ED" w:rsidP="00EB11ED">
            <w:pPr>
              <w:shd w:val="clear" w:color="auto" w:fill="FFFFFF"/>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Завдання 3.</w:t>
            </w:r>
            <w:r w:rsidRPr="00EB11ED">
              <w:rPr>
                <w:rFonts w:ascii="Times New Roman" w:hAnsi="Times New Roman"/>
                <w:sz w:val="28"/>
                <w:szCs w:val="28"/>
                <w:lang w:val="uk-UA"/>
              </w:rPr>
              <w:t xml:space="preserve"> Постійне проведення поточних та капітальних ремонтів приміщень, оновлення меблів, постільної білизни, створення одно та двомісних палат підвищеного комфорту (створення комфортних умов перебування хворого). Проведення капітального ремонту приміщень, які потребують ремонту.</w:t>
            </w:r>
          </w:p>
        </w:tc>
      </w:tr>
    </w:tbl>
    <w:p w:rsidR="00EB11ED" w:rsidRPr="00EB11ED" w:rsidRDefault="00EB11ED" w:rsidP="00EB11ED">
      <w:pPr>
        <w:widowControl w:val="0"/>
        <w:spacing w:after="0" w:line="240" w:lineRule="auto"/>
        <w:jc w:val="center"/>
        <w:rPr>
          <w:rFonts w:ascii="Times New Roman" w:eastAsia="Times New Roman" w:hAnsi="Times New Roman"/>
          <w:b/>
          <w:bCs/>
          <w:sz w:val="24"/>
          <w:szCs w:val="24"/>
          <w:lang w:val="uk-UA"/>
        </w:rPr>
      </w:pPr>
    </w:p>
    <w:p w:rsidR="004D51E2" w:rsidRDefault="00EB11ED" w:rsidP="00EB11ED">
      <w:pPr>
        <w:widowControl w:val="0"/>
        <w:spacing w:after="0" w:line="240" w:lineRule="auto"/>
        <w:jc w:val="center"/>
        <w:rPr>
          <w:rFonts w:ascii="Times New Roman" w:eastAsia="Times New Roman" w:hAnsi="Times New Roman"/>
          <w:b/>
          <w:bCs/>
          <w:sz w:val="28"/>
          <w:szCs w:val="24"/>
          <w:lang w:val="uk-UA"/>
        </w:rPr>
      </w:pPr>
      <w:r w:rsidRPr="006055A3">
        <w:rPr>
          <w:rFonts w:ascii="Times New Roman" w:eastAsia="Times New Roman" w:hAnsi="Times New Roman"/>
          <w:b/>
          <w:bCs/>
          <w:sz w:val="28"/>
          <w:szCs w:val="24"/>
          <w:lang w:val="uk-UA"/>
        </w:rPr>
        <w:t>Обґрунтування необхідності капітальних інвестицій</w:t>
      </w:r>
    </w:p>
    <w:p w:rsidR="00EB11ED" w:rsidRPr="00CD16CC" w:rsidRDefault="00EB11ED" w:rsidP="00EB11ED">
      <w:pPr>
        <w:widowControl w:val="0"/>
        <w:spacing w:after="0" w:line="240" w:lineRule="auto"/>
        <w:jc w:val="center"/>
        <w:rPr>
          <w:rFonts w:ascii="Times New Roman" w:eastAsia="Times New Roman" w:hAnsi="Times New Roman"/>
          <w:b/>
          <w:bCs/>
          <w:sz w:val="28"/>
          <w:szCs w:val="24"/>
          <w:lang w:val="uk-UA"/>
        </w:rPr>
      </w:pPr>
    </w:p>
    <w:tbl>
      <w:tblPr>
        <w:tblOverlap w:val="never"/>
        <w:tblW w:w="9648" w:type="dxa"/>
        <w:tblInd w:w="10" w:type="dxa"/>
        <w:tblLayout w:type="fixed"/>
        <w:tblCellMar>
          <w:left w:w="10" w:type="dxa"/>
          <w:right w:w="10" w:type="dxa"/>
        </w:tblCellMar>
        <w:tblLook w:val="04A0" w:firstRow="1" w:lastRow="0" w:firstColumn="1" w:lastColumn="0" w:noHBand="0" w:noVBand="1"/>
      </w:tblPr>
      <w:tblGrid>
        <w:gridCol w:w="576"/>
        <w:gridCol w:w="1836"/>
        <w:gridCol w:w="1987"/>
        <w:gridCol w:w="3256"/>
        <w:gridCol w:w="1993"/>
      </w:tblGrid>
      <w:tr w:rsidR="00EB11ED" w:rsidRPr="006055A3" w:rsidTr="00CD16CC">
        <w:trPr>
          <w:trHeight w:val="553"/>
        </w:trPr>
        <w:tc>
          <w:tcPr>
            <w:tcW w:w="576" w:type="dxa"/>
            <w:tcBorders>
              <w:top w:val="single" w:sz="4" w:space="0" w:color="auto"/>
              <w:left w:val="single" w:sz="4" w:space="0" w:color="auto"/>
              <w:bottom w:val="nil"/>
              <w:right w:val="nil"/>
            </w:tcBorders>
            <w:shd w:val="clear" w:color="auto" w:fill="FFFFFF"/>
            <w:hideMark/>
          </w:tcPr>
          <w:p w:rsidR="00EB11ED" w:rsidRPr="006055A3" w:rsidRDefault="00EB11ED" w:rsidP="004D51E2">
            <w:pPr>
              <w:widowControl w:val="0"/>
              <w:spacing w:after="0" w:line="240" w:lineRule="auto"/>
              <w:ind w:left="217" w:hanging="217"/>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w:t>
            </w:r>
          </w:p>
          <w:p w:rsidR="00EB11ED" w:rsidRPr="006055A3" w:rsidRDefault="00EB11ED" w:rsidP="004D51E2">
            <w:pPr>
              <w:widowControl w:val="0"/>
              <w:spacing w:after="0" w:line="240" w:lineRule="auto"/>
              <w:ind w:left="217" w:hanging="217"/>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з/п</w:t>
            </w:r>
          </w:p>
        </w:tc>
        <w:tc>
          <w:tcPr>
            <w:tcW w:w="1836" w:type="dxa"/>
            <w:tcBorders>
              <w:top w:val="single" w:sz="4" w:space="0" w:color="auto"/>
              <w:left w:val="single" w:sz="4" w:space="0" w:color="auto"/>
              <w:bottom w:val="nil"/>
              <w:right w:val="nil"/>
            </w:tcBorders>
            <w:shd w:val="clear" w:color="auto" w:fill="FFFFFF"/>
            <w:vAlign w:val="center"/>
            <w:hideMark/>
          </w:tcPr>
          <w:p w:rsidR="00EB11ED" w:rsidRPr="006055A3" w:rsidRDefault="00EB11ED" w:rsidP="00A6227C">
            <w:pPr>
              <w:widowControl w:val="0"/>
              <w:spacing w:after="0" w:line="240" w:lineRule="auto"/>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Найменування</w:t>
            </w:r>
          </w:p>
        </w:tc>
        <w:tc>
          <w:tcPr>
            <w:tcW w:w="1987" w:type="dxa"/>
            <w:tcBorders>
              <w:top w:val="single" w:sz="4" w:space="0" w:color="auto"/>
              <w:left w:val="single" w:sz="4" w:space="0" w:color="auto"/>
              <w:bottom w:val="nil"/>
              <w:right w:val="nil"/>
            </w:tcBorders>
            <w:shd w:val="clear" w:color="auto" w:fill="FFFFFF"/>
            <w:vAlign w:val="center"/>
            <w:hideMark/>
          </w:tcPr>
          <w:p w:rsidR="00EB11ED" w:rsidRPr="006055A3" w:rsidRDefault="00EB11ED" w:rsidP="00A6227C">
            <w:pPr>
              <w:widowControl w:val="0"/>
              <w:spacing w:after="0" w:line="240" w:lineRule="auto"/>
              <w:ind w:firstLine="114"/>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2026</w:t>
            </w:r>
          </w:p>
        </w:tc>
        <w:tc>
          <w:tcPr>
            <w:tcW w:w="3256" w:type="dxa"/>
            <w:tcBorders>
              <w:top w:val="single" w:sz="4" w:space="0" w:color="auto"/>
              <w:left w:val="single" w:sz="4" w:space="0" w:color="auto"/>
              <w:bottom w:val="nil"/>
              <w:right w:val="nil"/>
            </w:tcBorders>
            <w:shd w:val="clear" w:color="auto" w:fill="FFFFFF"/>
            <w:vAlign w:val="center"/>
            <w:hideMark/>
          </w:tcPr>
          <w:p w:rsidR="00EB11ED" w:rsidRPr="006055A3" w:rsidRDefault="00EB11ED" w:rsidP="00A6227C">
            <w:pPr>
              <w:widowControl w:val="0"/>
              <w:spacing w:after="0" w:line="240" w:lineRule="auto"/>
              <w:ind w:firstLine="157"/>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2027</w:t>
            </w:r>
          </w:p>
        </w:tc>
        <w:tc>
          <w:tcPr>
            <w:tcW w:w="1993" w:type="dxa"/>
            <w:tcBorders>
              <w:top w:val="single" w:sz="4" w:space="0" w:color="auto"/>
              <w:left w:val="single" w:sz="4" w:space="0" w:color="auto"/>
              <w:bottom w:val="nil"/>
              <w:right w:val="single" w:sz="4" w:space="0" w:color="auto"/>
            </w:tcBorders>
            <w:shd w:val="clear" w:color="auto" w:fill="FFFFFF"/>
            <w:vAlign w:val="center"/>
            <w:hideMark/>
          </w:tcPr>
          <w:p w:rsidR="00EB11ED" w:rsidRPr="006055A3" w:rsidRDefault="00EB11ED" w:rsidP="00A6227C">
            <w:pPr>
              <w:widowControl w:val="0"/>
              <w:spacing w:after="0" w:line="240" w:lineRule="auto"/>
              <w:ind w:firstLine="131"/>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2028</w:t>
            </w:r>
          </w:p>
        </w:tc>
      </w:tr>
      <w:tr w:rsidR="00EB11ED" w:rsidRPr="00EB11ED" w:rsidTr="00CD16CC">
        <w:trPr>
          <w:trHeight w:val="698"/>
        </w:trPr>
        <w:tc>
          <w:tcPr>
            <w:tcW w:w="576" w:type="dxa"/>
            <w:tcBorders>
              <w:top w:val="single" w:sz="4" w:space="0" w:color="auto"/>
              <w:left w:val="single" w:sz="4" w:space="0" w:color="auto"/>
              <w:bottom w:val="single" w:sz="4" w:space="0" w:color="auto"/>
              <w:right w:val="nil"/>
            </w:tcBorders>
            <w:shd w:val="clear" w:color="auto" w:fill="FFFFFF"/>
            <w:hideMark/>
          </w:tcPr>
          <w:p w:rsidR="00EB11ED" w:rsidRPr="006055A3" w:rsidRDefault="00EB11ED" w:rsidP="00EB11ED">
            <w:pPr>
              <w:spacing w:after="0" w:line="240" w:lineRule="auto"/>
              <w:jc w:val="center"/>
              <w:rPr>
                <w:sz w:val="24"/>
                <w:szCs w:val="24"/>
                <w:lang w:val="uk-UA"/>
              </w:rPr>
            </w:pPr>
            <w:r w:rsidRPr="00EB11ED">
              <w:rPr>
                <w:rFonts w:ascii="Times New Roman" w:hAnsi="Times New Roman"/>
                <w:color w:val="000000"/>
                <w:sz w:val="24"/>
                <w:szCs w:val="24"/>
                <w:shd w:val="clear" w:color="auto" w:fill="FFFFFF"/>
                <w:lang w:val="uk-UA" w:eastAsia="uk-UA" w:bidi="uk-UA"/>
              </w:rPr>
              <w:t>1</w:t>
            </w:r>
          </w:p>
        </w:tc>
        <w:tc>
          <w:tcPr>
            <w:tcW w:w="1836"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Обладнання для</w:t>
            </w:r>
          </w:p>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відділення</w:t>
            </w:r>
          </w:p>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паліативної</w:t>
            </w:r>
          </w:p>
          <w:p w:rsidR="00EB11ED" w:rsidRPr="006055A3" w:rsidRDefault="00EB11ED" w:rsidP="00EB11ED">
            <w:pPr>
              <w:spacing w:after="0" w:line="240" w:lineRule="auto"/>
              <w:jc w:val="center"/>
              <w:rPr>
                <w:lang w:val="uk-UA"/>
              </w:rPr>
            </w:pPr>
            <w:r w:rsidRPr="00EB11ED">
              <w:rPr>
                <w:rFonts w:ascii="Times New Roman" w:hAnsi="Times New Roman"/>
                <w:color w:val="000000"/>
                <w:szCs w:val="20"/>
                <w:shd w:val="clear" w:color="auto" w:fill="FFFFFF"/>
                <w:lang w:val="uk-UA" w:eastAsia="uk-UA" w:bidi="uk-UA"/>
              </w:rPr>
              <w:t>допомоги</w:t>
            </w:r>
          </w:p>
        </w:tc>
        <w:tc>
          <w:tcPr>
            <w:tcW w:w="1987" w:type="dxa"/>
            <w:tcBorders>
              <w:top w:val="single" w:sz="4" w:space="0" w:color="auto"/>
              <w:left w:val="single" w:sz="4" w:space="0" w:color="auto"/>
              <w:bottom w:val="single" w:sz="4" w:space="0" w:color="auto"/>
              <w:right w:val="nil"/>
            </w:tcBorders>
            <w:shd w:val="clear" w:color="auto" w:fill="FFFFFF"/>
          </w:tcPr>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 ноші на колесах 1 од. – 70 000 грн.</w:t>
            </w:r>
          </w:p>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 інвалідні візки – 49 600 грн.</w:t>
            </w:r>
          </w:p>
          <w:p w:rsidR="00EB11ED" w:rsidRPr="00EB11ED" w:rsidRDefault="00EB11ED" w:rsidP="00EB11ED">
            <w:pPr>
              <w:spacing w:after="0" w:line="240" w:lineRule="auto"/>
              <w:jc w:val="center"/>
            </w:pPr>
          </w:p>
        </w:tc>
        <w:tc>
          <w:tcPr>
            <w:tcW w:w="3256"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 електрокардіограф багатоканальний - 1 од. 33990 грн</w:t>
            </w:r>
          </w:p>
          <w:p w:rsidR="00EB11ED" w:rsidRPr="00EB11ED" w:rsidRDefault="00EB11ED" w:rsidP="00EB11ED">
            <w:pPr>
              <w:spacing w:after="0" w:line="240" w:lineRule="auto"/>
              <w:jc w:val="center"/>
            </w:pPr>
            <w:r w:rsidRPr="00EB11ED">
              <w:rPr>
                <w:rFonts w:ascii="Times New Roman" w:hAnsi="Times New Roman"/>
                <w:color w:val="000000"/>
                <w:szCs w:val="20"/>
                <w:shd w:val="clear" w:color="auto" w:fill="FFFFFF"/>
                <w:lang w:val="uk-UA" w:eastAsia="uk-UA" w:bidi="uk-UA"/>
              </w:rPr>
              <w:t>- протипролежневі матраци 10 од. - 32000 грн</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EB11ED" w:rsidRPr="00EB11ED" w:rsidRDefault="00EB11ED" w:rsidP="00EB11ED">
            <w:pPr>
              <w:spacing w:after="0" w:line="240" w:lineRule="auto"/>
              <w:jc w:val="center"/>
            </w:pPr>
            <w:r w:rsidRPr="00EB11ED">
              <w:rPr>
                <w:rFonts w:ascii="Times New Roman" w:hAnsi="Times New Roman"/>
                <w:color w:val="000000"/>
                <w:szCs w:val="20"/>
                <w:shd w:val="clear" w:color="auto" w:fill="FFFFFF"/>
                <w:lang w:val="uk-UA" w:eastAsia="uk-UA" w:bidi="uk-UA"/>
              </w:rPr>
              <w:t>пристрій для підняття пацієнта в ліжку 1 од. - 34000 грн.</w:t>
            </w:r>
          </w:p>
        </w:tc>
      </w:tr>
      <w:tr w:rsidR="00EB11ED" w:rsidRPr="00EB11ED" w:rsidTr="00CD16CC">
        <w:trPr>
          <w:trHeight w:val="801"/>
        </w:trPr>
        <w:tc>
          <w:tcPr>
            <w:tcW w:w="576" w:type="dxa"/>
            <w:tcBorders>
              <w:top w:val="single" w:sz="4" w:space="0" w:color="auto"/>
              <w:left w:val="single" w:sz="4" w:space="0" w:color="auto"/>
              <w:bottom w:val="nil"/>
              <w:right w:val="nil"/>
            </w:tcBorders>
            <w:shd w:val="clear" w:color="auto" w:fill="FFFFFF"/>
            <w:hideMark/>
          </w:tcPr>
          <w:p w:rsidR="00EB11ED" w:rsidRPr="00EB11ED" w:rsidRDefault="00EB11ED" w:rsidP="00A6227C">
            <w:pPr>
              <w:widowControl w:val="0"/>
              <w:spacing w:after="0" w:line="240" w:lineRule="auto"/>
              <w:ind w:left="217" w:hanging="217"/>
              <w:jc w:val="center"/>
              <w:rPr>
                <w:rFonts w:ascii="Times New Roman" w:hAnsi="Times New Roman"/>
                <w:sz w:val="24"/>
                <w:szCs w:val="24"/>
              </w:rPr>
            </w:pPr>
            <w:r w:rsidRPr="00EB11ED">
              <w:rPr>
                <w:rFonts w:ascii="Times New Roman" w:hAnsi="Times New Roman"/>
                <w:color w:val="000000"/>
                <w:sz w:val="24"/>
                <w:szCs w:val="24"/>
                <w:shd w:val="clear" w:color="auto" w:fill="FFFFFF"/>
                <w:lang w:val="uk-UA" w:eastAsia="uk-UA" w:bidi="uk-UA"/>
              </w:rPr>
              <w:t>2</w:t>
            </w:r>
          </w:p>
        </w:tc>
        <w:tc>
          <w:tcPr>
            <w:tcW w:w="1836" w:type="dxa"/>
            <w:tcBorders>
              <w:top w:val="single" w:sz="4" w:space="0" w:color="auto"/>
              <w:left w:val="single" w:sz="4" w:space="0" w:color="auto"/>
              <w:bottom w:val="nil"/>
              <w:right w:val="nil"/>
            </w:tcBorders>
            <w:shd w:val="clear" w:color="auto" w:fill="FFFFFF"/>
            <w:hideMark/>
          </w:tcPr>
          <w:p w:rsidR="00EB11ED" w:rsidRPr="00EB11ED" w:rsidRDefault="00EB11ED" w:rsidP="00EB11ED">
            <w:pPr>
              <w:widowControl w:val="0"/>
              <w:spacing w:after="0" w:line="240" w:lineRule="auto"/>
              <w:ind w:firstLine="123"/>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Для пакету «Ведення вагітних» Система ультразвукова діагностична експертного класу</w:t>
            </w:r>
          </w:p>
        </w:tc>
        <w:tc>
          <w:tcPr>
            <w:tcW w:w="1987" w:type="dxa"/>
            <w:tcBorders>
              <w:top w:val="single" w:sz="4" w:space="0" w:color="auto"/>
              <w:left w:val="single" w:sz="4" w:space="0" w:color="auto"/>
              <w:bottom w:val="nil"/>
              <w:right w:val="nil"/>
            </w:tcBorders>
            <w:shd w:val="clear" w:color="auto" w:fill="FFFFFF"/>
          </w:tcPr>
          <w:p w:rsidR="00EB11ED" w:rsidRPr="00EB11ED" w:rsidRDefault="00EB11ED" w:rsidP="00EB11ED">
            <w:pPr>
              <w:spacing w:after="0" w:line="240" w:lineRule="auto"/>
              <w:ind w:firstLine="114"/>
              <w:jc w:val="center"/>
              <w:rPr>
                <w:rFonts w:ascii="Times New Roman" w:hAnsi="Times New Roman"/>
                <w:szCs w:val="20"/>
              </w:rPr>
            </w:pPr>
          </w:p>
        </w:tc>
        <w:tc>
          <w:tcPr>
            <w:tcW w:w="3256" w:type="dxa"/>
            <w:tcBorders>
              <w:top w:val="single" w:sz="4" w:space="0" w:color="auto"/>
              <w:left w:val="single" w:sz="4" w:space="0" w:color="auto"/>
              <w:bottom w:val="nil"/>
              <w:right w:val="nil"/>
            </w:tcBorders>
            <w:shd w:val="clear" w:color="auto" w:fill="FFFFFF"/>
            <w:hideMark/>
          </w:tcPr>
          <w:p w:rsidR="00EB11ED" w:rsidRPr="00EB11ED" w:rsidRDefault="00EB11ED" w:rsidP="00EB11ED">
            <w:pPr>
              <w:widowControl w:val="0"/>
              <w:spacing w:after="0" w:line="240" w:lineRule="auto"/>
              <w:ind w:firstLine="157"/>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2 200 000,0</w:t>
            </w:r>
          </w:p>
        </w:tc>
        <w:tc>
          <w:tcPr>
            <w:tcW w:w="1993" w:type="dxa"/>
            <w:tcBorders>
              <w:top w:val="single" w:sz="4" w:space="0" w:color="auto"/>
              <w:left w:val="single" w:sz="4" w:space="0" w:color="auto"/>
              <w:bottom w:val="nil"/>
              <w:right w:val="single" w:sz="4" w:space="0" w:color="auto"/>
            </w:tcBorders>
            <w:shd w:val="clear" w:color="auto" w:fill="FFFFFF"/>
          </w:tcPr>
          <w:p w:rsidR="00EB11ED" w:rsidRPr="00EB11ED" w:rsidRDefault="00EB11ED" w:rsidP="00EB11ED">
            <w:pPr>
              <w:spacing w:after="0" w:line="240" w:lineRule="auto"/>
              <w:ind w:firstLine="131"/>
              <w:jc w:val="center"/>
              <w:rPr>
                <w:rFonts w:ascii="Times New Roman" w:hAnsi="Times New Roman"/>
                <w:szCs w:val="20"/>
              </w:rPr>
            </w:pPr>
          </w:p>
        </w:tc>
      </w:tr>
      <w:tr w:rsidR="00EB11ED" w:rsidRPr="00EB11ED" w:rsidTr="00CD16CC">
        <w:trPr>
          <w:trHeight w:val="1139"/>
        </w:trPr>
        <w:tc>
          <w:tcPr>
            <w:tcW w:w="576" w:type="dxa"/>
            <w:tcBorders>
              <w:top w:val="single" w:sz="4" w:space="0" w:color="auto"/>
              <w:left w:val="single" w:sz="4" w:space="0" w:color="auto"/>
              <w:bottom w:val="nil"/>
              <w:right w:val="nil"/>
            </w:tcBorders>
            <w:shd w:val="clear" w:color="auto" w:fill="FFFFFF"/>
            <w:hideMark/>
          </w:tcPr>
          <w:p w:rsidR="00EB11ED" w:rsidRPr="00EB11ED" w:rsidRDefault="00EB11ED" w:rsidP="00A6227C">
            <w:pPr>
              <w:widowControl w:val="0"/>
              <w:spacing w:after="0" w:line="240" w:lineRule="auto"/>
              <w:ind w:left="217" w:hanging="217"/>
              <w:jc w:val="center"/>
              <w:rPr>
                <w:rFonts w:ascii="Times New Roman" w:hAnsi="Times New Roman"/>
                <w:sz w:val="24"/>
                <w:szCs w:val="24"/>
              </w:rPr>
            </w:pPr>
            <w:r w:rsidRPr="00EB11ED">
              <w:rPr>
                <w:rFonts w:ascii="Times New Roman" w:hAnsi="Times New Roman"/>
                <w:color w:val="000000"/>
                <w:sz w:val="24"/>
                <w:szCs w:val="24"/>
                <w:shd w:val="clear" w:color="auto" w:fill="FFFFFF"/>
                <w:lang w:val="uk-UA" w:eastAsia="uk-UA" w:bidi="uk-UA"/>
              </w:rPr>
              <w:t>3</w:t>
            </w:r>
          </w:p>
        </w:tc>
        <w:tc>
          <w:tcPr>
            <w:tcW w:w="1836" w:type="dxa"/>
            <w:tcBorders>
              <w:top w:val="single" w:sz="4" w:space="0" w:color="auto"/>
              <w:left w:val="single" w:sz="4" w:space="0" w:color="auto"/>
              <w:bottom w:val="nil"/>
              <w:right w:val="nil"/>
            </w:tcBorders>
            <w:shd w:val="clear" w:color="auto" w:fill="FFFFFF"/>
            <w:hideMark/>
          </w:tcPr>
          <w:p w:rsidR="00EB11ED" w:rsidRPr="00EB11ED" w:rsidRDefault="00EB11ED" w:rsidP="00EB11ED">
            <w:pPr>
              <w:widowControl w:val="0"/>
              <w:spacing w:after="0" w:line="240" w:lineRule="auto"/>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Для пакетів та «Хірургічні операції дорослим та дітям у стаціонарних умовах» лапороскопічна стійка</w:t>
            </w:r>
          </w:p>
        </w:tc>
        <w:tc>
          <w:tcPr>
            <w:tcW w:w="1987" w:type="dxa"/>
            <w:tcBorders>
              <w:top w:val="single" w:sz="4" w:space="0" w:color="auto"/>
              <w:left w:val="single" w:sz="4" w:space="0" w:color="auto"/>
              <w:bottom w:val="nil"/>
              <w:right w:val="nil"/>
            </w:tcBorders>
            <w:shd w:val="clear" w:color="auto" w:fill="FFFFFF"/>
            <w:hideMark/>
          </w:tcPr>
          <w:p w:rsidR="00EB11ED" w:rsidRPr="00EB11ED" w:rsidRDefault="00EB11ED" w:rsidP="00EB11ED">
            <w:pPr>
              <w:widowControl w:val="0"/>
              <w:spacing w:after="0" w:line="240" w:lineRule="auto"/>
              <w:ind w:firstLine="114"/>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2 200 000,0</w:t>
            </w:r>
          </w:p>
        </w:tc>
        <w:tc>
          <w:tcPr>
            <w:tcW w:w="3256" w:type="dxa"/>
            <w:tcBorders>
              <w:top w:val="single" w:sz="4" w:space="0" w:color="auto"/>
              <w:left w:val="single" w:sz="4" w:space="0" w:color="auto"/>
              <w:bottom w:val="nil"/>
              <w:right w:val="nil"/>
            </w:tcBorders>
            <w:shd w:val="clear" w:color="auto" w:fill="FFFFFF"/>
          </w:tcPr>
          <w:p w:rsidR="00EB11ED" w:rsidRPr="00EB11ED" w:rsidRDefault="00EB11ED" w:rsidP="00EB11ED">
            <w:pPr>
              <w:spacing w:after="0" w:line="240" w:lineRule="auto"/>
              <w:ind w:firstLine="157"/>
              <w:jc w:val="center"/>
              <w:rPr>
                <w:rFonts w:ascii="Times New Roman" w:hAnsi="Times New Roman"/>
                <w:szCs w:val="20"/>
              </w:rPr>
            </w:pPr>
          </w:p>
        </w:tc>
        <w:tc>
          <w:tcPr>
            <w:tcW w:w="1993" w:type="dxa"/>
            <w:tcBorders>
              <w:top w:val="single" w:sz="4" w:space="0" w:color="auto"/>
              <w:left w:val="single" w:sz="4" w:space="0" w:color="auto"/>
              <w:bottom w:val="nil"/>
              <w:right w:val="single" w:sz="4" w:space="0" w:color="auto"/>
            </w:tcBorders>
            <w:shd w:val="clear" w:color="auto" w:fill="FFFFFF"/>
          </w:tcPr>
          <w:p w:rsidR="00EB11ED" w:rsidRPr="00EB11ED" w:rsidRDefault="00EB11ED" w:rsidP="00EB11ED">
            <w:pPr>
              <w:spacing w:after="0" w:line="240" w:lineRule="auto"/>
              <w:ind w:firstLine="131"/>
              <w:jc w:val="center"/>
              <w:rPr>
                <w:rFonts w:ascii="Times New Roman" w:hAnsi="Times New Roman"/>
                <w:szCs w:val="20"/>
              </w:rPr>
            </w:pPr>
          </w:p>
        </w:tc>
      </w:tr>
      <w:tr w:rsidR="00EB11ED" w:rsidRPr="00EB11ED" w:rsidTr="00CD16CC">
        <w:trPr>
          <w:trHeight w:val="926"/>
        </w:trPr>
        <w:tc>
          <w:tcPr>
            <w:tcW w:w="576"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A6227C">
            <w:pPr>
              <w:widowControl w:val="0"/>
              <w:spacing w:after="0" w:line="240" w:lineRule="auto"/>
              <w:ind w:left="217" w:hanging="217"/>
              <w:jc w:val="center"/>
              <w:rPr>
                <w:rFonts w:ascii="Times New Roman" w:hAnsi="Times New Roman"/>
                <w:sz w:val="24"/>
                <w:szCs w:val="24"/>
              </w:rPr>
            </w:pPr>
            <w:r w:rsidRPr="00EB11ED">
              <w:rPr>
                <w:rFonts w:ascii="Times New Roman" w:eastAsia="Lucida Sans Unicode" w:hAnsi="Times New Roman"/>
                <w:color w:val="000000"/>
                <w:sz w:val="24"/>
                <w:szCs w:val="24"/>
                <w:shd w:val="clear" w:color="auto" w:fill="FFFFFF"/>
                <w:lang w:val="uk-UA" w:eastAsia="uk-UA" w:bidi="uk-UA"/>
              </w:rPr>
              <w:t>4</w:t>
            </w:r>
          </w:p>
        </w:tc>
        <w:tc>
          <w:tcPr>
            <w:tcW w:w="1836"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CD16CC">
            <w:pPr>
              <w:widowControl w:val="0"/>
              <w:spacing w:after="0" w:line="240" w:lineRule="auto"/>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для</w:t>
            </w:r>
          </w:p>
          <w:p w:rsidR="00EB11ED" w:rsidRPr="00EB11ED" w:rsidRDefault="00EB11ED" w:rsidP="00CD16CC">
            <w:pPr>
              <w:widowControl w:val="0"/>
              <w:spacing w:after="0" w:line="240" w:lineRule="auto"/>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пакету «Хірургічні операції дорослим та дітям у стаціонарних умовах»</w:t>
            </w:r>
          </w:p>
        </w:tc>
        <w:tc>
          <w:tcPr>
            <w:tcW w:w="1987"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EB11ED">
            <w:pPr>
              <w:widowControl w:val="0"/>
              <w:spacing w:after="0" w:line="240" w:lineRule="auto"/>
              <w:ind w:firstLine="114"/>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365 000-</w:t>
            </w:r>
          </w:p>
          <w:p w:rsidR="00EB11ED" w:rsidRPr="00EB11ED" w:rsidRDefault="00EB11ED" w:rsidP="00EB11ED">
            <w:pPr>
              <w:widowControl w:val="0"/>
              <w:spacing w:after="0" w:line="240" w:lineRule="auto"/>
              <w:ind w:firstLine="114"/>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газоаналізатор</w:t>
            </w:r>
          </w:p>
          <w:p w:rsidR="00EB11ED" w:rsidRPr="00EB11ED" w:rsidRDefault="00EB11ED" w:rsidP="00EB11ED">
            <w:pPr>
              <w:widowControl w:val="0"/>
              <w:spacing w:after="0" w:line="240" w:lineRule="auto"/>
              <w:ind w:firstLine="114"/>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крові</w:t>
            </w:r>
          </w:p>
        </w:tc>
        <w:tc>
          <w:tcPr>
            <w:tcW w:w="3256" w:type="dxa"/>
            <w:tcBorders>
              <w:top w:val="single" w:sz="4" w:space="0" w:color="auto"/>
              <w:left w:val="single" w:sz="4" w:space="0" w:color="auto"/>
              <w:bottom w:val="single" w:sz="4" w:space="0" w:color="auto"/>
              <w:right w:val="nil"/>
            </w:tcBorders>
            <w:shd w:val="clear" w:color="auto" w:fill="FFFFFF"/>
          </w:tcPr>
          <w:p w:rsidR="00EB11ED" w:rsidRPr="00EB11ED" w:rsidRDefault="00EB11ED" w:rsidP="00EB11ED">
            <w:pPr>
              <w:spacing w:after="0" w:line="240" w:lineRule="auto"/>
              <w:ind w:firstLine="157"/>
              <w:jc w:val="center"/>
              <w:rPr>
                <w:rFonts w:ascii="Times New Roman" w:hAnsi="Times New Roman"/>
                <w:szCs w:val="20"/>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rsidR="00EB11ED" w:rsidRPr="00EB11ED" w:rsidRDefault="00EB11ED" w:rsidP="00EB11ED">
            <w:pPr>
              <w:spacing w:after="0" w:line="240" w:lineRule="auto"/>
              <w:ind w:firstLine="131"/>
              <w:jc w:val="center"/>
              <w:rPr>
                <w:rFonts w:ascii="Times New Roman" w:hAnsi="Times New Roman"/>
                <w:szCs w:val="20"/>
              </w:rPr>
            </w:pPr>
          </w:p>
        </w:tc>
      </w:tr>
    </w:tbl>
    <w:p w:rsidR="00EB11ED" w:rsidRPr="00EB11ED" w:rsidRDefault="00EB11ED" w:rsidP="00EB11ED">
      <w:pPr>
        <w:widowControl w:val="0"/>
        <w:spacing w:after="0" w:line="240" w:lineRule="auto"/>
        <w:ind w:left="360" w:hanging="360"/>
        <w:jc w:val="center"/>
        <w:rPr>
          <w:rFonts w:ascii="Times New Roman" w:eastAsia="Times New Roman" w:hAnsi="Times New Roman"/>
          <w:b/>
          <w:bCs/>
          <w:sz w:val="24"/>
          <w:szCs w:val="24"/>
        </w:rPr>
      </w:pPr>
    </w:p>
    <w:p w:rsidR="00EB11ED" w:rsidRPr="00EB11ED" w:rsidRDefault="00EB11ED" w:rsidP="00EB11ED">
      <w:pPr>
        <w:widowControl w:val="0"/>
        <w:spacing w:after="0" w:line="240" w:lineRule="auto"/>
        <w:ind w:firstLine="709"/>
        <w:jc w:val="both"/>
        <w:rPr>
          <w:rFonts w:ascii="Times New Roman" w:hAnsi="Times New Roman"/>
          <w:b/>
          <w:i/>
          <w:sz w:val="28"/>
          <w:szCs w:val="28"/>
          <w:lang w:val="uk-UA"/>
        </w:rPr>
      </w:pPr>
      <w:r w:rsidRPr="00EB11ED">
        <w:rPr>
          <w:rFonts w:ascii="Times New Roman" w:hAnsi="Times New Roman"/>
          <w:b/>
          <w:sz w:val="28"/>
          <w:szCs w:val="28"/>
          <w:lang w:val="uk-UA"/>
        </w:rPr>
        <w:t>Пріоритети розвитку</w:t>
      </w:r>
      <w:r w:rsidRPr="00EB11ED">
        <w:rPr>
          <w:rFonts w:ascii="Times New Roman" w:hAnsi="Times New Roman"/>
          <w:b/>
          <w:i/>
          <w:sz w:val="28"/>
          <w:szCs w:val="28"/>
          <w:lang w:val="uk-UA"/>
        </w:rPr>
        <w:t>:</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стати ведучим, конкурентоспроможним, доступним для населення закладом охорони здоров’я, що здійснює комплексну кваліфіковану медичну допомогу, шляхом впровадження інноваційних технологій і міжнародних стандартів на засадах доказової медицини і досягненнях науки;</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забезпечити широкий спектр якісних медичних послуг, спрямованих на зміцнення здоров'я населення, профілактику, точну діагностику і ефективне лікування захворювань для зміцнення і відновлення здоров'я;</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ефективна адаптація до нової системи фінансування та нових умов надання медичних послуг в 2025-2028 р.р;</w:t>
      </w:r>
    </w:p>
    <w:p w:rsidR="00EB11ED" w:rsidRPr="00EB11ED" w:rsidRDefault="00EB11ED" w:rsidP="00EB11ED">
      <w:pPr>
        <w:widowControl w:val="0"/>
        <w:tabs>
          <w:tab w:val="left" w:pos="851"/>
          <w:tab w:val="left" w:pos="993"/>
          <w:tab w:val="left" w:pos="1276"/>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забезпечення стовідсоткового укомплектування медичним обладнанням закладу;</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оптимізація Підприємства</w:t>
      </w:r>
      <w:r w:rsidRPr="00EB11ED">
        <w:rPr>
          <w:rFonts w:ascii="Times New Roman" w:hAnsi="Times New Roman"/>
          <w:color w:val="FF0000"/>
          <w:sz w:val="28"/>
          <w:szCs w:val="28"/>
          <w:lang w:val="uk-UA"/>
        </w:rPr>
        <w:t xml:space="preserve"> </w:t>
      </w:r>
      <w:r w:rsidRPr="00EB11ED">
        <w:rPr>
          <w:rFonts w:ascii="Times New Roman" w:hAnsi="Times New Roman"/>
          <w:sz w:val="28"/>
          <w:szCs w:val="28"/>
          <w:lang w:val="uk-UA"/>
        </w:rPr>
        <w:t>для праці в госпітальному окрузі, з метою приведення функціональних потужностей (кадрового потенціалу, технічного оснащення) до рівня зазначених вимог;</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lastRenderedPageBreak/>
        <w:t>- забезпечити наявність компетентних кадрових ресурсів та їх розвиток;</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взаємодія з іншими медичними організаціями з питань консультативно-діагностичної та лікувальної допомоги населенню;</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удосконалення організації управління лікарнею шляхом введення методології менеджменту (управління якістю, аналіз основних ресурсів: кадровий менеджмент, фармацевтичний менеджмент, фінансово-економічний менеджмент);</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підвищити попит населення на медичні послуги;</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забезпечити відповідність потужностей Підприємства та наявних регіональних потреб в медичному обслуговуванні;</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надання платних медичних та немедичних платних послуг.</w:t>
      </w:r>
    </w:p>
    <w:p w:rsidR="00EB11ED" w:rsidRPr="00EB11ED" w:rsidRDefault="00EB11ED" w:rsidP="00EB11ED">
      <w:pPr>
        <w:widowControl w:val="0"/>
        <w:spacing w:after="0" w:line="240" w:lineRule="auto"/>
        <w:jc w:val="center"/>
        <w:rPr>
          <w:rFonts w:ascii="Times New Roman" w:eastAsia="Times New Roman" w:hAnsi="Times New Roman"/>
          <w:b/>
          <w:bCs/>
          <w:sz w:val="28"/>
          <w:szCs w:val="28"/>
        </w:rPr>
      </w:pPr>
      <w:proofErr w:type="gramStart"/>
      <w:r w:rsidRPr="00EB11ED">
        <w:rPr>
          <w:rFonts w:ascii="Times New Roman" w:eastAsia="Times New Roman" w:hAnsi="Times New Roman"/>
          <w:b/>
          <w:bCs/>
          <w:sz w:val="28"/>
          <w:szCs w:val="28"/>
        </w:rPr>
        <w:t>Ц</w:t>
      </w:r>
      <w:proofErr w:type="gramEnd"/>
      <w:r w:rsidRPr="00EB11ED">
        <w:rPr>
          <w:rFonts w:ascii="Times New Roman" w:eastAsia="Times New Roman" w:hAnsi="Times New Roman"/>
          <w:b/>
          <w:bCs/>
          <w:sz w:val="28"/>
          <w:szCs w:val="28"/>
        </w:rPr>
        <w:t>ілі, завдання та основні заходи для досягнення загальної мети</w:t>
      </w:r>
    </w:p>
    <w:p w:rsidR="00EB11ED" w:rsidRPr="00EB11ED" w:rsidRDefault="00EB11ED" w:rsidP="00EB11ED">
      <w:pPr>
        <w:widowControl w:val="0"/>
        <w:tabs>
          <w:tab w:val="left" w:pos="1601"/>
        </w:tabs>
        <w:spacing w:after="0" w:line="240" w:lineRule="auto"/>
        <w:jc w:val="both"/>
        <w:rPr>
          <w:rFonts w:ascii="Times New Roman" w:eastAsia="Times New Roman" w:hAnsi="Times New Roman"/>
          <w:b/>
          <w:bCs/>
          <w:sz w:val="28"/>
          <w:szCs w:val="28"/>
        </w:rPr>
      </w:pPr>
      <w:r w:rsidRPr="00EB11ED">
        <w:rPr>
          <w:rFonts w:ascii="Times New Roman" w:eastAsia="Times New Roman" w:hAnsi="Times New Roman"/>
          <w:b/>
          <w:bCs/>
          <w:sz w:val="28"/>
          <w:szCs w:val="28"/>
        </w:rPr>
        <w:t>Покращення якості та розширення переліку медичних послуг</w:t>
      </w:r>
      <w:r w:rsidRPr="00EB11ED">
        <w:rPr>
          <w:rFonts w:ascii="Times New Roman" w:eastAsia="Times New Roman" w:hAnsi="Times New Roman"/>
          <w:b/>
          <w:bCs/>
          <w:sz w:val="28"/>
          <w:szCs w:val="28"/>
          <w:lang w:val="uk-UA"/>
        </w:rPr>
        <w:t>:</w:t>
      </w:r>
    </w:p>
    <w:p w:rsidR="00EB11ED" w:rsidRPr="00EB11ED" w:rsidRDefault="00EB11ED" w:rsidP="00CD16CC">
      <w:pPr>
        <w:widowControl w:val="0"/>
        <w:numPr>
          <w:ilvl w:val="0"/>
          <w:numId w:val="4"/>
        </w:numPr>
        <w:tabs>
          <w:tab w:val="left" w:pos="528"/>
          <w:tab w:val="left" w:pos="993"/>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забезпечення Підприємства якісним медичним обслуговуванням шляхом закупівлі сучасної медичної техніки. В результаті значно покращиться діагностика та лікування хворих, зменшиться період лікування та реабілітації хворих, що призведе до значної економії коштів населення та бюджетних коштів.</w:t>
      </w:r>
    </w:p>
    <w:p w:rsidR="00EB11ED" w:rsidRPr="00EB11ED" w:rsidRDefault="00EB11ED" w:rsidP="00EB11ED">
      <w:pPr>
        <w:widowControl w:val="0"/>
        <w:tabs>
          <w:tab w:val="left" w:pos="523"/>
        </w:tabs>
        <w:spacing w:after="0" w:line="240" w:lineRule="auto"/>
        <w:jc w:val="both"/>
        <w:rPr>
          <w:rFonts w:ascii="Times New Roman" w:hAnsi="Times New Roman"/>
          <w:b/>
          <w:sz w:val="28"/>
          <w:szCs w:val="28"/>
        </w:rPr>
      </w:pPr>
      <w:r w:rsidRPr="00EB11ED">
        <w:rPr>
          <w:rFonts w:ascii="Times New Roman" w:hAnsi="Times New Roman"/>
          <w:b/>
          <w:sz w:val="28"/>
          <w:szCs w:val="28"/>
        </w:rPr>
        <w:t>Зміцнення, розширення та покращення послуг надання медичної допомоги населенню:</w:t>
      </w:r>
    </w:p>
    <w:p w:rsidR="00EB11ED" w:rsidRPr="00EB11ED" w:rsidRDefault="00EB11ED" w:rsidP="00CD16CC">
      <w:pPr>
        <w:widowControl w:val="0"/>
        <w:tabs>
          <w:tab w:val="left" w:pos="851"/>
          <w:tab w:val="left" w:pos="993"/>
          <w:tab w:val="left" w:pos="1276"/>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подальший розвиток малоінвазивних лікувальних методик ендоскопічного напрямку у галузі хірургії та гінекології, збільшення обороту ліжка та зменшення перебування хворого на ліжку</w:t>
      </w:r>
      <w:r w:rsidRPr="00EB11ED">
        <w:rPr>
          <w:rFonts w:ascii="Times New Roman" w:hAnsi="Times New Roman"/>
          <w:sz w:val="28"/>
          <w:szCs w:val="28"/>
          <w:lang w:val="uk-UA"/>
        </w:rPr>
        <w:t>;</w:t>
      </w:r>
    </w:p>
    <w:p w:rsidR="00EB11ED" w:rsidRPr="00EB11ED" w:rsidRDefault="00EB11ED" w:rsidP="00CD16CC">
      <w:pPr>
        <w:widowControl w:val="0"/>
        <w:tabs>
          <w:tab w:val="left" w:pos="851"/>
          <w:tab w:val="left" w:pos="1200"/>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розширення спектру діагностичних послуг (рентгенологічних, ендоскопічних, послуг ультразвукової діагностики тощо)</w:t>
      </w:r>
      <w:r w:rsidRPr="00EB11ED">
        <w:rPr>
          <w:rFonts w:ascii="Times New Roman" w:hAnsi="Times New Roman"/>
          <w:sz w:val="28"/>
          <w:szCs w:val="28"/>
          <w:lang w:val="uk-UA"/>
        </w:rPr>
        <w:t>;</w:t>
      </w:r>
    </w:p>
    <w:p w:rsidR="00EB11ED" w:rsidRPr="00EB11ED" w:rsidRDefault="00EB11ED" w:rsidP="00CD16CC">
      <w:pPr>
        <w:widowControl w:val="0"/>
        <w:tabs>
          <w:tab w:val="left" w:pos="851"/>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rPr>
        <w:t>-</w:t>
      </w:r>
      <w:r w:rsidRPr="00EB11ED">
        <w:rPr>
          <w:rFonts w:ascii="Times New Roman" w:hAnsi="Times New Roman"/>
          <w:sz w:val="28"/>
          <w:szCs w:val="28"/>
          <w:lang w:val="uk-UA"/>
        </w:rPr>
        <w:t xml:space="preserve"> </w:t>
      </w:r>
      <w:r w:rsidRPr="00EB11ED">
        <w:rPr>
          <w:rFonts w:ascii="Times New Roman" w:hAnsi="Times New Roman"/>
          <w:sz w:val="28"/>
          <w:szCs w:val="28"/>
        </w:rPr>
        <w:t>розширення спектру оперативних втручань</w:t>
      </w:r>
      <w:r w:rsidRPr="00EB11ED">
        <w:rPr>
          <w:rFonts w:ascii="Times New Roman" w:hAnsi="Times New Roman"/>
          <w:sz w:val="28"/>
          <w:szCs w:val="28"/>
          <w:lang w:val="uk-UA"/>
        </w:rPr>
        <w:t>;</w:t>
      </w:r>
    </w:p>
    <w:p w:rsidR="00EB11ED" w:rsidRPr="00EB11ED" w:rsidRDefault="00EB11ED" w:rsidP="00CD16CC">
      <w:pPr>
        <w:widowControl w:val="0"/>
        <w:tabs>
          <w:tab w:val="left" w:pos="851"/>
          <w:tab w:val="left" w:pos="1003"/>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створення умов для впровадження сучасних пренатальних технологій, удосконалення неонатального догляду</w:t>
      </w:r>
      <w:r w:rsidRPr="00EB11ED">
        <w:rPr>
          <w:rFonts w:ascii="Times New Roman" w:hAnsi="Times New Roman"/>
          <w:sz w:val="28"/>
          <w:szCs w:val="28"/>
          <w:lang w:val="uk-UA"/>
        </w:rPr>
        <w:t>;</w:t>
      </w:r>
    </w:p>
    <w:p w:rsidR="00EB11ED" w:rsidRPr="00EB11ED" w:rsidRDefault="00EB11ED" w:rsidP="00CD16CC">
      <w:pPr>
        <w:widowControl w:val="0"/>
        <w:tabs>
          <w:tab w:val="left" w:pos="851"/>
          <w:tab w:val="left" w:pos="1048"/>
        </w:tabs>
        <w:spacing w:after="0" w:line="240" w:lineRule="auto"/>
        <w:ind w:firstLine="709"/>
        <w:jc w:val="both"/>
        <w:rPr>
          <w:rFonts w:ascii="Times New Roman" w:hAnsi="Times New Roman"/>
          <w:sz w:val="28"/>
          <w:szCs w:val="28"/>
        </w:rPr>
      </w:pPr>
      <w:r w:rsidRPr="00EB11ED">
        <w:rPr>
          <w:rFonts w:ascii="Times New Roman" w:hAnsi="Times New Roman"/>
          <w:sz w:val="28"/>
          <w:szCs w:val="28"/>
          <w:lang w:val="uk-UA"/>
        </w:rPr>
        <w:t xml:space="preserve">- </w:t>
      </w:r>
      <w:r w:rsidRPr="00EB11ED">
        <w:rPr>
          <w:rFonts w:ascii="Times New Roman" w:hAnsi="Times New Roman"/>
          <w:sz w:val="28"/>
          <w:szCs w:val="28"/>
        </w:rPr>
        <w:t>створення умов для впровадження цілодобового КТ дослідження.</w:t>
      </w:r>
    </w:p>
    <w:p w:rsidR="00EB11ED" w:rsidRPr="00EB11ED" w:rsidRDefault="00EB11ED" w:rsidP="00EB11ED">
      <w:pPr>
        <w:widowControl w:val="0"/>
        <w:tabs>
          <w:tab w:val="left" w:pos="-567"/>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Реалізація заходів щодо забезпечення доступності застосування й раціонального використання якісних препаратів, вакцин та витратних матеріалів, своєчасна закупівля лікарських засобів та розхідних матеріалів </w:t>
      </w:r>
      <w:proofErr w:type="gramStart"/>
      <w:r w:rsidRPr="00EB11ED">
        <w:rPr>
          <w:rFonts w:ascii="Times New Roman" w:hAnsi="Times New Roman"/>
          <w:sz w:val="28"/>
          <w:szCs w:val="28"/>
          <w:lang w:val="uk-UA"/>
        </w:rPr>
        <w:t>в</w:t>
      </w:r>
      <w:proofErr w:type="gramEnd"/>
      <w:r w:rsidRPr="00EB11ED">
        <w:rPr>
          <w:rFonts w:ascii="Times New Roman" w:hAnsi="Times New Roman"/>
          <w:sz w:val="28"/>
          <w:szCs w:val="28"/>
          <w:lang w:val="uk-UA"/>
        </w:rPr>
        <w:t xml:space="preserve"> </w:t>
      </w:r>
      <w:r w:rsidRPr="00EB11ED">
        <w:rPr>
          <w:rFonts w:ascii="Times New Roman" w:hAnsi="Times New Roman"/>
          <w:sz w:val="28"/>
          <w:szCs w:val="28"/>
        </w:rPr>
        <w:t xml:space="preserve"> межах</w:t>
      </w:r>
      <w:r w:rsidRPr="00EB11ED">
        <w:rPr>
          <w:rFonts w:ascii="Times New Roman" w:hAnsi="Times New Roman"/>
          <w:sz w:val="28"/>
          <w:szCs w:val="28"/>
          <w:lang w:val="uk-UA"/>
        </w:rPr>
        <w:t xml:space="preserve"> </w:t>
      </w:r>
      <w:r w:rsidRPr="00EB11ED">
        <w:rPr>
          <w:rFonts w:ascii="Times New Roman" w:hAnsi="Times New Roman"/>
          <w:sz w:val="28"/>
          <w:szCs w:val="28"/>
        </w:rPr>
        <w:t xml:space="preserve"> наявного фінансування.</w:t>
      </w:r>
    </w:p>
    <w:p w:rsidR="00EB11ED" w:rsidRPr="00EB11ED" w:rsidRDefault="00EB11ED" w:rsidP="00EB11ED">
      <w:pPr>
        <w:widowControl w:val="0"/>
        <w:tabs>
          <w:tab w:val="left" w:pos="528"/>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rPr>
        <w:t xml:space="preserve">Створення мотиваційної системи </w:t>
      </w:r>
      <w:proofErr w:type="gramStart"/>
      <w:r w:rsidRPr="00EB11ED">
        <w:rPr>
          <w:rFonts w:ascii="Times New Roman" w:hAnsi="Times New Roman"/>
          <w:sz w:val="28"/>
          <w:szCs w:val="28"/>
        </w:rPr>
        <w:t>для</w:t>
      </w:r>
      <w:proofErr w:type="gramEnd"/>
      <w:r w:rsidRPr="00EB11ED">
        <w:rPr>
          <w:rFonts w:ascii="Times New Roman" w:hAnsi="Times New Roman"/>
          <w:sz w:val="28"/>
          <w:szCs w:val="28"/>
        </w:rPr>
        <w:t xml:space="preserve"> </w:t>
      </w:r>
      <w:proofErr w:type="gramStart"/>
      <w:r w:rsidRPr="00EB11ED">
        <w:rPr>
          <w:rFonts w:ascii="Times New Roman" w:hAnsi="Times New Roman"/>
          <w:sz w:val="28"/>
          <w:szCs w:val="28"/>
        </w:rPr>
        <w:t>персоналу</w:t>
      </w:r>
      <w:proofErr w:type="gramEnd"/>
      <w:r w:rsidRPr="00EB11ED">
        <w:rPr>
          <w:rFonts w:ascii="Times New Roman" w:hAnsi="Times New Roman"/>
          <w:sz w:val="28"/>
          <w:szCs w:val="28"/>
        </w:rPr>
        <w:t xml:space="preserve"> (бонуси, надбавки тощо). В основі реалізації стимулюючої функції системи оплати праці створення умов для впровадження повинна бути особиста зацікавленість лікаря у результатах своєї роботи, а тому основну частку заробітної плати </w:t>
      </w:r>
      <w:proofErr w:type="gramStart"/>
      <w:r w:rsidRPr="00EB11ED">
        <w:rPr>
          <w:rFonts w:ascii="Times New Roman" w:hAnsi="Times New Roman"/>
          <w:sz w:val="28"/>
          <w:szCs w:val="28"/>
        </w:rPr>
        <w:t>доц</w:t>
      </w:r>
      <w:proofErr w:type="gramEnd"/>
      <w:r w:rsidRPr="00EB11ED">
        <w:rPr>
          <w:rFonts w:ascii="Times New Roman" w:hAnsi="Times New Roman"/>
          <w:sz w:val="28"/>
          <w:szCs w:val="28"/>
        </w:rPr>
        <w:t xml:space="preserve">ільно пов’язувати із наявними результатами індивідуальної праці, виходячи з особистих якостей і результатів праці кожного медичного працівника, а додаткова може залежати від кінцевих результатів роботи медичного закладу. Також, з метою усунення інфляційного чинника та стимулювання праці медичних працівників важливо періодично переглядати посадові оклади, в т.ч. із використанням індивідуального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ідходу</w:t>
      </w:r>
      <w:r w:rsidRPr="00EB11ED">
        <w:rPr>
          <w:rFonts w:ascii="Times New Roman" w:hAnsi="Times New Roman"/>
          <w:sz w:val="28"/>
          <w:szCs w:val="28"/>
          <w:lang w:val="uk-UA"/>
        </w:rPr>
        <w:t>.</w:t>
      </w:r>
    </w:p>
    <w:p w:rsidR="00EB11ED" w:rsidRPr="00EB11ED" w:rsidRDefault="00EB11ED" w:rsidP="00EB11ED">
      <w:pPr>
        <w:widowControl w:val="0"/>
        <w:spacing w:after="0" w:line="240" w:lineRule="auto"/>
        <w:ind w:firstLine="709"/>
        <w:jc w:val="both"/>
        <w:rPr>
          <w:rFonts w:ascii="Times New Roman" w:hAnsi="Times New Roman"/>
          <w:b/>
          <w:sz w:val="28"/>
          <w:szCs w:val="28"/>
        </w:rPr>
      </w:pPr>
      <w:bookmarkStart w:id="5" w:name="bookmark2"/>
      <w:proofErr w:type="gramStart"/>
      <w:r w:rsidRPr="00EB11ED">
        <w:rPr>
          <w:rFonts w:ascii="Times New Roman" w:hAnsi="Times New Roman"/>
          <w:b/>
          <w:sz w:val="28"/>
          <w:szCs w:val="28"/>
        </w:rPr>
        <w:t>П</w:t>
      </w:r>
      <w:proofErr w:type="gramEnd"/>
      <w:r w:rsidRPr="00EB11ED">
        <w:rPr>
          <w:rFonts w:ascii="Times New Roman" w:hAnsi="Times New Roman"/>
          <w:b/>
          <w:sz w:val="28"/>
          <w:szCs w:val="28"/>
        </w:rPr>
        <w:t>ідвищення рівня задоволення пацієнта</w:t>
      </w:r>
      <w:bookmarkEnd w:id="5"/>
    </w:p>
    <w:p w:rsidR="00EB11ED" w:rsidRPr="00CD16CC" w:rsidRDefault="00EB11ED" w:rsidP="00EB11ED">
      <w:pPr>
        <w:widowControl w:val="0"/>
        <w:numPr>
          <w:ilvl w:val="0"/>
          <w:numId w:val="4"/>
        </w:numPr>
        <w:tabs>
          <w:tab w:val="left" w:pos="505"/>
          <w:tab w:val="left" w:pos="851"/>
        </w:tabs>
        <w:spacing w:after="0" w:line="240" w:lineRule="auto"/>
        <w:ind w:left="0" w:firstLine="709"/>
        <w:jc w:val="both"/>
        <w:rPr>
          <w:rFonts w:ascii="Times New Roman" w:hAnsi="Times New Roman"/>
          <w:sz w:val="28"/>
          <w:szCs w:val="28"/>
          <w:lang w:val="uk-UA"/>
        </w:rPr>
      </w:pPr>
      <w:r w:rsidRPr="00CD16CC">
        <w:rPr>
          <w:rFonts w:ascii="Times New Roman" w:eastAsia="Times New Roman" w:hAnsi="Times New Roman"/>
          <w:sz w:val="28"/>
          <w:szCs w:val="28"/>
          <w:lang w:val="uk-UA" w:eastAsia="ru-RU"/>
        </w:rPr>
        <w:t xml:space="preserve"> п</w:t>
      </w:r>
      <w:r w:rsidRPr="00CD16CC">
        <w:rPr>
          <w:rFonts w:ascii="Times New Roman" w:eastAsia="Times New Roman" w:hAnsi="Times New Roman"/>
          <w:sz w:val="28"/>
          <w:szCs w:val="28"/>
          <w:lang w:eastAsia="ru-RU"/>
        </w:rPr>
        <w:t xml:space="preserve">окращення навігації в </w:t>
      </w:r>
      <w:r w:rsidRPr="00CD16CC">
        <w:rPr>
          <w:rFonts w:ascii="Times New Roman" w:eastAsia="Times New Roman" w:hAnsi="Times New Roman"/>
          <w:sz w:val="28"/>
          <w:szCs w:val="28"/>
          <w:lang w:val="uk-UA" w:eastAsia="ru-RU"/>
        </w:rPr>
        <w:t>заклад</w:t>
      </w:r>
      <w:r w:rsidR="00CD16CC" w:rsidRPr="00CD16CC">
        <w:rPr>
          <w:rFonts w:ascii="Times New Roman" w:eastAsia="Times New Roman" w:hAnsi="Times New Roman"/>
          <w:sz w:val="28"/>
          <w:szCs w:val="28"/>
          <w:lang w:eastAsia="ru-RU"/>
        </w:rPr>
        <w:t>і</w:t>
      </w:r>
      <w:r w:rsidR="00CD16CC" w:rsidRPr="00CD16CC">
        <w:rPr>
          <w:rFonts w:ascii="Times New Roman" w:eastAsia="Times New Roman" w:hAnsi="Times New Roman"/>
          <w:sz w:val="28"/>
          <w:szCs w:val="28"/>
          <w:lang w:val="uk-UA" w:eastAsia="ru-RU"/>
        </w:rPr>
        <w:t xml:space="preserve">: </w:t>
      </w:r>
      <w:r w:rsidR="00CD16CC" w:rsidRPr="00CD16CC">
        <w:rPr>
          <w:rFonts w:ascii="Times New Roman" w:hAnsi="Times New Roman"/>
          <w:sz w:val="28"/>
          <w:szCs w:val="28"/>
          <w:lang w:val="uk-UA"/>
        </w:rPr>
        <w:t>в</w:t>
      </w:r>
      <w:r w:rsidRPr="00CD16CC">
        <w:rPr>
          <w:rFonts w:ascii="Times New Roman" w:hAnsi="Times New Roman"/>
          <w:sz w:val="28"/>
          <w:szCs w:val="28"/>
        </w:rPr>
        <w:t>становити вказівники для кожного відділення та важливих адміністративних зон, що зменшить кількіс</w:t>
      </w:r>
      <w:r w:rsidR="00CD16CC" w:rsidRPr="00CD16CC">
        <w:rPr>
          <w:rFonts w:ascii="Times New Roman" w:hAnsi="Times New Roman"/>
          <w:sz w:val="28"/>
          <w:szCs w:val="28"/>
        </w:rPr>
        <w:t xml:space="preserve">ть запитів до </w:t>
      </w:r>
      <w:r w:rsidR="00CD16CC" w:rsidRPr="00CD16CC">
        <w:rPr>
          <w:rFonts w:ascii="Times New Roman" w:hAnsi="Times New Roman"/>
          <w:sz w:val="28"/>
          <w:szCs w:val="28"/>
        </w:rPr>
        <w:lastRenderedPageBreak/>
        <w:t>персоналу лікарні</w:t>
      </w:r>
      <w:r w:rsidR="00CD16CC" w:rsidRPr="00CD16CC">
        <w:rPr>
          <w:rFonts w:ascii="Times New Roman" w:hAnsi="Times New Roman"/>
          <w:sz w:val="28"/>
          <w:szCs w:val="28"/>
          <w:lang w:val="uk-UA"/>
        </w:rPr>
        <w:t>;</w:t>
      </w:r>
    </w:p>
    <w:p w:rsidR="00EB11ED" w:rsidRPr="00CD16CC" w:rsidRDefault="00CD16CC" w:rsidP="00EB11ED">
      <w:pPr>
        <w:widowControl w:val="0"/>
        <w:numPr>
          <w:ilvl w:val="0"/>
          <w:numId w:val="4"/>
        </w:numPr>
        <w:tabs>
          <w:tab w:val="left" w:pos="567"/>
          <w:tab w:val="left" w:pos="993"/>
        </w:tabs>
        <w:spacing w:after="0" w:line="240" w:lineRule="auto"/>
        <w:ind w:left="0" w:firstLine="709"/>
        <w:jc w:val="both"/>
        <w:rPr>
          <w:rFonts w:ascii="Times New Roman" w:hAnsi="Times New Roman"/>
          <w:sz w:val="28"/>
          <w:szCs w:val="28"/>
          <w:lang w:val="uk-UA"/>
        </w:rPr>
      </w:pPr>
      <w:r w:rsidRPr="00CD16CC">
        <w:rPr>
          <w:rFonts w:ascii="Times New Roman" w:eastAsia="Times New Roman" w:hAnsi="Times New Roman"/>
          <w:sz w:val="28"/>
          <w:szCs w:val="28"/>
          <w:lang w:val="uk-UA" w:eastAsia="ru-RU"/>
        </w:rPr>
        <w:t>к</w:t>
      </w:r>
      <w:r w:rsidR="00EB11ED" w:rsidRPr="00CD16CC">
        <w:rPr>
          <w:rFonts w:ascii="Times New Roman" w:eastAsia="Times New Roman" w:hAnsi="Times New Roman"/>
          <w:sz w:val="28"/>
          <w:szCs w:val="28"/>
          <w:lang w:eastAsia="ru-RU"/>
        </w:rPr>
        <w:t xml:space="preserve">омп'ютеризація </w:t>
      </w:r>
      <w:r w:rsidRPr="00CD16CC">
        <w:rPr>
          <w:rFonts w:ascii="Times New Roman" w:eastAsia="Times New Roman" w:hAnsi="Times New Roman"/>
          <w:sz w:val="28"/>
          <w:szCs w:val="28"/>
          <w:lang w:eastAsia="ru-RU"/>
        </w:rPr>
        <w:t>процесів відображених на папері</w:t>
      </w:r>
      <w:r w:rsidRPr="00CD16CC">
        <w:rPr>
          <w:rFonts w:ascii="Times New Roman" w:eastAsia="Times New Roman" w:hAnsi="Times New Roman"/>
          <w:sz w:val="28"/>
          <w:szCs w:val="28"/>
          <w:lang w:val="uk-UA" w:eastAsia="ru-RU"/>
        </w:rPr>
        <w:t xml:space="preserve">: </w:t>
      </w:r>
      <w:r w:rsidRPr="00CD16CC">
        <w:rPr>
          <w:rFonts w:ascii="Times New Roman" w:hAnsi="Times New Roman"/>
          <w:sz w:val="28"/>
          <w:szCs w:val="28"/>
          <w:lang w:val="uk-UA"/>
        </w:rPr>
        <w:t>п</w:t>
      </w:r>
      <w:r w:rsidR="00EB11ED" w:rsidRPr="00CD16CC">
        <w:rPr>
          <w:rFonts w:ascii="Times New Roman" w:hAnsi="Times New Roman"/>
          <w:sz w:val="28"/>
          <w:szCs w:val="28"/>
        </w:rPr>
        <w:t>ришвидшення процесу надання послуг.</w:t>
      </w:r>
      <w:r w:rsidR="00EB11ED" w:rsidRPr="00CD16CC">
        <w:rPr>
          <w:rFonts w:ascii="Times New Roman" w:hAnsi="Times New Roman"/>
          <w:sz w:val="28"/>
          <w:szCs w:val="28"/>
          <w:lang w:val="uk-UA"/>
        </w:rPr>
        <w:t xml:space="preserve"> </w:t>
      </w:r>
      <w:r w:rsidR="00EB11ED" w:rsidRPr="000543AE">
        <w:rPr>
          <w:rFonts w:ascii="Times New Roman" w:hAnsi="Times New Roman"/>
          <w:sz w:val="28"/>
          <w:szCs w:val="28"/>
          <w:lang w:val="uk-UA"/>
        </w:rPr>
        <w:t>Швидший та легший доступ до необхідної інформації.</w:t>
      </w:r>
      <w:r w:rsidR="00EB11ED" w:rsidRPr="00CD16CC">
        <w:rPr>
          <w:rFonts w:ascii="Times New Roman" w:hAnsi="Times New Roman"/>
          <w:sz w:val="28"/>
          <w:szCs w:val="28"/>
          <w:lang w:val="uk-UA"/>
        </w:rPr>
        <w:t xml:space="preserve"> Зменшення</w:t>
      </w:r>
      <w:r>
        <w:rPr>
          <w:rFonts w:ascii="Times New Roman" w:hAnsi="Times New Roman"/>
          <w:sz w:val="28"/>
          <w:szCs w:val="28"/>
          <w:lang w:val="uk-UA"/>
        </w:rPr>
        <w:t xml:space="preserve"> кількості втраченої інформації;</w:t>
      </w:r>
    </w:p>
    <w:p w:rsidR="00EB11ED" w:rsidRPr="00EB11ED" w:rsidRDefault="00CD16CC" w:rsidP="00EB11ED">
      <w:pPr>
        <w:widowControl w:val="0"/>
        <w:numPr>
          <w:ilvl w:val="0"/>
          <w:numId w:val="4"/>
        </w:numPr>
        <w:tabs>
          <w:tab w:val="left" w:pos="505"/>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w:t>
      </w:r>
      <w:r w:rsidR="00EB11ED" w:rsidRPr="00EB11ED">
        <w:rPr>
          <w:rFonts w:ascii="Times New Roman" w:eastAsia="Times New Roman" w:hAnsi="Times New Roman"/>
          <w:sz w:val="28"/>
          <w:szCs w:val="28"/>
          <w:lang w:val="uk-UA" w:eastAsia="ru-RU"/>
        </w:rPr>
        <w:t>остійне проведення поточних та капітальних ремонтів приміщень, оновлення меблів, постільної білизни, створення одно та двомісних палат підвищеного комфорту (створення комфортних умов перебування хворого).</w:t>
      </w:r>
      <w:bookmarkStart w:id="6" w:name="bookmark3"/>
    </w:p>
    <w:p w:rsidR="00EB11ED" w:rsidRPr="00EB11ED" w:rsidRDefault="00EB11ED" w:rsidP="00EB11ED">
      <w:pPr>
        <w:widowControl w:val="0"/>
        <w:tabs>
          <w:tab w:val="left" w:pos="505"/>
        </w:tabs>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rPr>
        <w:t xml:space="preserve">Посилення </w:t>
      </w:r>
      <w:proofErr w:type="gramStart"/>
      <w:r w:rsidRPr="00EB11ED">
        <w:rPr>
          <w:rFonts w:ascii="Times New Roman" w:hAnsi="Times New Roman"/>
          <w:b/>
          <w:sz w:val="28"/>
          <w:szCs w:val="28"/>
        </w:rPr>
        <w:t>кадрового</w:t>
      </w:r>
      <w:proofErr w:type="gramEnd"/>
      <w:r w:rsidRPr="00EB11ED">
        <w:rPr>
          <w:rFonts w:ascii="Times New Roman" w:hAnsi="Times New Roman"/>
          <w:b/>
          <w:sz w:val="28"/>
          <w:szCs w:val="28"/>
        </w:rPr>
        <w:t xml:space="preserve"> потенціалу, забезпечення його розвитку та ефективного використання</w:t>
      </w:r>
      <w:bookmarkEnd w:id="6"/>
    </w:p>
    <w:p w:rsidR="00EB11ED" w:rsidRPr="00EB11ED" w:rsidRDefault="00EB11ED" w:rsidP="00EB11ED">
      <w:pPr>
        <w:widowControl w:val="0"/>
        <w:numPr>
          <w:ilvl w:val="0"/>
          <w:numId w:val="4"/>
        </w:numPr>
        <w:tabs>
          <w:tab w:val="left" w:pos="510"/>
          <w:tab w:val="left" w:pos="993"/>
        </w:tabs>
        <w:spacing w:after="0" w:line="240" w:lineRule="auto"/>
        <w:ind w:left="0" w:firstLine="709"/>
        <w:jc w:val="both"/>
        <w:rPr>
          <w:rFonts w:ascii="Times New Roman" w:eastAsia="Times New Roman" w:hAnsi="Times New Roman"/>
          <w:sz w:val="28"/>
          <w:szCs w:val="28"/>
          <w:lang w:eastAsia="ru-RU"/>
        </w:rPr>
      </w:pPr>
      <w:proofErr w:type="gramStart"/>
      <w:r w:rsidRPr="00EB11ED">
        <w:rPr>
          <w:rFonts w:ascii="Times New Roman" w:eastAsia="Times New Roman" w:hAnsi="Times New Roman"/>
          <w:sz w:val="28"/>
          <w:szCs w:val="28"/>
          <w:lang w:eastAsia="ru-RU"/>
        </w:rPr>
        <w:t>П</w:t>
      </w:r>
      <w:proofErr w:type="gramEnd"/>
      <w:r w:rsidRPr="00EB11ED">
        <w:rPr>
          <w:rFonts w:ascii="Times New Roman" w:eastAsia="Times New Roman" w:hAnsi="Times New Roman"/>
          <w:sz w:val="28"/>
          <w:szCs w:val="28"/>
          <w:lang w:eastAsia="ru-RU"/>
        </w:rPr>
        <w:t>ідвищити кваліфікацію управлінського, медичного і технічного персоналу.</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Стимулювати медичний персонал до </w:t>
      </w:r>
      <w:proofErr w:type="gramStart"/>
      <w:r w:rsidRPr="00EB11ED">
        <w:rPr>
          <w:rFonts w:ascii="Times New Roman" w:hAnsi="Times New Roman"/>
          <w:sz w:val="28"/>
          <w:szCs w:val="28"/>
        </w:rPr>
        <w:t>п</w:t>
      </w:r>
      <w:proofErr w:type="gramEnd"/>
      <w:r w:rsidRPr="00EB11ED">
        <w:rPr>
          <w:rFonts w:ascii="Times New Roman" w:hAnsi="Times New Roman"/>
          <w:sz w:val="28"/>
          <w:szCs w:val="28"/>
        </w:rPr>
        <w:t xml:space="preserve">ідвищення власного професійного рівня й професійної майстерності шляхом самопідготовки і самонавчання. </w:t>
      </w:r>
      <w:r w:rsidRPr="00EB11ED">
        <w:rPr>
          <w:rFonts w:ascii="Times New Roman" w:hAnsi="Times New Roman"/>
          <w:sz w:val="28"/>
          <w:szCs w:val="28"/>
          <w:lang w:eastAsia="ru-RU" w:bidi="ru-RU"/>
        </w:rPr>
        <w:t xml:space="preserve">Зараз </w:t>
      </w:r>
      <w:r w:rsidRPr="00EB11ED">
        <w:rPr>
          <w:rFonts w:ascii="Times New Roman" w:hAnsi="Times New Roman"/>
          <w:sz w:val="28"/>
          <w:szCs w:val="28"/>
        </w:rPr>
        <w:t xml:space="preserve">завдяки вільному доступу до інтернет-ресурсів, можна легко ознайомитися із сучасними науковими працями та отримати інформацію </w:t>
      </w:r>
      <w:r w:rsidRPr="00EB11ED">
        <w:rPr>
          <w:rFonts w:ascii="Times New Roman" w:hAnsi="Times New Roman"/>
          <w:sz w:val="28"/>
          <w:szCs w:val="28"/>
          <w:lang w:eastAsia="ru-RU" w:bidi="ru-RU"/>
        </w:rPr>
        <w:t xml:space="preserve">про </w:t>
      </w:r>
      <w:r w:rsidRPr="00EB11ED">
        <w:rPr>
          <w:rFonts w:ascii="Times New Roman" w:hAnsi="Times New Roman"/>
          <w:sz w:val="28"/>
          <w:szCs w:val="28"/>
        </w:rPr>
        <w:t>найновіші досягнення у галузі медичних технологій.</w:t>
      </w:r>
    </w:p>
    <w:p w:rsidR="00EB11ED" w:rsidRPr="00EB11ED" w:rsidRDefault="00EB11ED" w:rsidP="00EB11ED">
      <w:pPr>
        <w:widowControl w:val="0"/>
        <w:numPr>
          <w:ilvl w:val="0"/>
          <w:numId w:val="4"/>
        </w:numPr>
        <w:tabs>
          <w:tab w:val="left" w:pos="0"/>
          <w:tab w:val="left" w:pos="993"/>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Times New Roman" w:hAnsi="Times New Roman"/>
          <w:sz w:val="28"/>
          <w:szCs w:val="28"/>
          <w:lang w:eastAsia="ru-RU"/>
        </w:rPr>
        <w:t xml:space="preserve">Розширити співпрацю з іншими медичними закладами, обмін досвідом та спільне використання </w:t>
      </w:r>
      <w:proofErr w:type="gramStart"/>
      <w:r w:rsidRPr="00EB11ED">
        <w:rPr>
          <w:rFonts w:ascii="Times New Roman" w:eastAsia="Times New Roman" w:hAnsi="Times New Roman"/>
          <w:sz w:val="28"/>
          <w:szCs w:val="28"/>
          <w:lang w:eastAsia="ru-RU"/>
        </w:rPr>
        <w:t>кадрового</w:t>
      </w:r>
      <w:proofErr w:type="gramEnd"/>
      <w:r w:rsidRPr="00EB11ED">
        <w:rPr>
          <w:rFonts w:ascii="Times New Roman" w:eastAsia="Times New Roman" w:hAnsi="Times New Roman"/>
          <w:sz w:val="28"/>
          <w:szCs w:val="28"/>
          <w:lang w:eastAsia="ru-RU"/>
        </w:rPr>
        <w:t xml:space="preserve"> потенціалу.</w:t>
      </w:r>
    </w:p>
    <w:p w:rsidR="00EB11ED" w:rsidRPr="00EB11ED" w:rsidRDefault="00EB11ED" w:rsidP="00EB11ED">
      <w:pPr>
        <w:widowControl w:val="0"/>
        <w:tabs>
          <w:tab w:val="left" w:pos="0"/>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rPr>
        <w:t xml:space="preserve">Затвердити план проведення спільних заходів з організаціями-партнерами, які спрямовані на покращення іміджу медичного закладу, </w:t>
      </w:r>
      <w:r w:rsidRPr="00EB11ED">
        <w:rPr>
          <w:rFonts w:ascii="Times New Roman" w:hAnsi="Times New Roman"/>
          <w:sz w:val="28"/>
          <w:szCs w:val="28"/>
          <w:lang w:eastAsia="ru-RU" w:bidi="ru-RU"/>
        </w:rPr>
        <w:t xml:space="preserve">престижу </w:t>
      </w:r>
      <w:r w:rsidRPr="00EB11ED">
        <w:rPr>
          <w:rFonts w:ascii="Times New Roman" w:hAnsi="Times New Roman"/>
          <w:sz w:val="28"/>
          <w:szCs w:val="28"/>
        </w:rPr>
        <w:t>медичної професії та системи охорони здоров’я в цілому.</w:t>
      </w:r>
    </w:p>
    <w:p w:rsidR="00EB11ED" w:rsidRPr="00EB11ED" w:rsidRDefault="00EB11ED" w:rsidP="00EB11ED">
      <w:pPr>
        <w:widowControl w:val="0"/>
        <w:numPr>
          <w:ilvl w:val="0"/>
          <w:numId w:val="4"/>
        </w:numPr>
        <w:tabs>
          <w:tab w:val="left" w:pos="0"/>
          <w:tab w:val="left" w:pos="667"/>
          <w:tab w:val="left" w:pos="993"/>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Times New Roman" w:hAnsi="Times New Roman"/>
          <w:sz w:val="28"/>
          <w:szCs w:val="28"/>
          <w:lang w:val="uk-UA" w:eastAsia="ru-RU"/>
        </w:rPr>
        <w:t xml:space="preserve">Переглянути штатний розпис  Підприємства з метою оптимізації чисельності та штату працівників. </w:t>
      </w:r>
      <w:r w:rsidRPr="00EB11ED">
        <w:rPr>
          <w:rFonts w:ascii="Times New Roman" w:eastAsia="Times New Roman" w:hAnsi="Times New Roman"/>
          <w:sz w:val="28"/>
          <w:szCs w:val="28"/>
          <w:lang w:eastAsia="ru-RU"/>
        </w:rPr>
        <w:t xml:space="preserve">Може бути </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 xml:space="preserve">використано кілька варіантів кадрових </w:t>
      </w:r>
      <w:proofErr w:type="gramStart"/>
      <w:r w:rsidRPr="00EB11ED">
        <w:rPr>
          <w:rFonts w:ascii="Times New Roman" w:eastAsia="Times New Roman" w:hAnsi="Times New Roman"/>
          <w:sz w:val="28"/>
          <w:szCs w:val="28"/>
          <w:lang w:eastAsia="ru-RU"/>
        </w:rPr>
        <w:t>р</w:t>
      </w:r>
      <w:proofErr w:type="gramEnd"/>
      <w:r w:rsidRPr="00EB11ED">
        <w:rPr>
          <w:rFonts w:ascii="Times New Roman" w:eastAsia="Times New Roman" w:hAnsi="Times New Roman"/>
          <w:sz w:val="28"/>
          <w:szCs w:val="28"/>
          <w:lang w:eastAsia="ru-RU"/>
        </w:rPr>
        <w:t xml:space="preserve">ішень, а саме: продовження трудових відносин з </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 xml:space="preserve">працівником на попередній посаді, </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 xml:space="preserve">переведення </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працівника на</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 xml:space="preserve"> іншу посаду </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та звільнення працівника за скороченням якщо це не спричинить погіршення якості та доступності медичної допомоги.</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Забезпечити регулярну участь у науково-практичних конференціях, симпозіумах, робочих семінарах і нарадах та інших заходах, які спрямовані на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ідвищення кваліфікації та обміні досвідом з питань управління, надання медичних і супутніх послуг, покращення роботи з пацієнтами, тощо.</w:t>
      </w:r>
    </w:p>
    <w:p w:rsidR="00EB11ED" w:rsidRPr="00EB11ED" w:rsidRDefault="00EB11ED" w:rsidP="00EB11ED">
      <w:pPr>
        <w:widowControl w:val="0"/>
        <w:tabs>
          <w:tab w:val="left" w:pos="-142"/>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Провести оптимізацію ліжкового </w:t>
      </w:r>
      <w:r w:rsidRPr="00EB11ED">
        <w:rPr>
          <w:rFonts w:ascii="Times New Roman" w:hAnsi="Times New Roman"/>
          <w:sz w:val="28"/>
          <w:szCs w:val="28"/>
          <w:lang w:eastAsia="ru-RU" w:bidi="ru-RU"/>
        </w:rPr>
        <w:t xml:space="preserve">фонду </w:t>
      </w:r>
      <w:r w:rsidRPr="00EB11ED">
        <w:rPr>
          <w:rFonts w:ascii="Times New Roman" w:hAnsi="Times New Roman"/>
          <w:sz w:val="28"/>
          <w:szCs w:val="28"/>
        </w:rPr>
        <w:t xml:space="preserve">цілодобових стаціонарів, перепрофілювання їх потужностей у відповідність з потребами та відповідним </w:t>
      </w:r>
      <w:proofErr w:type="gramStart"/>
      <w:r w:rsidRPr="00EB11ED">
        <w:rPr>
          <w:rFonts w:ascii="Times New Roman" w:hAnsi="Times New Roman"/>
          <w:sz w:val="28"/>
          <w:szCs w:val="28"/>
        </w:rPr>
        <w:t>р</w:t>
      </w:r>
      <w:proofErr w:type="gramEnd"/>
      <w:r w:rsidRPr="00EB11ED">
        <w:rPr>
          <w:rFonts w:ascii="Times New Roman" w:hAnsi="Times New Roman"/>
          <w:sz w:val="28"/>
          <w:szCs w:val="28"/>
        </w:rPr>
        <w:t>івнем захворюваності населення.</w:t>
      </w:r>
    </w:p>
    <w:p w:rsidR="00EB11ED" w:rsidRPr="00EB11ED" w:rsidRDefault="00EB11ED" w:rsidP="00EB11ED">
      <w:pPr>
        <w:widowControl w:val="0"/>
        <w:tabs>
          <w:tab w:val="left" w:pos="-142"/>
          <w:tab w:val="left" w:pos="510"/>
        </w:tabs>
        <w:spacing w:after="0" w:line="240" w:lineRule="auto"/>
        <w:ind w:firstLine="709"/>
        <w:jc w:val="both"/>
        <w:rPr>
          <w:rFonts w:ascii="Times New Roman" w:hAnsi="Times New Roman"/>
          <w:sz w:val="28"/>
          <w:szCs w:val="28"/>
        </w:rPr>
      </w:pPr>
      <w:r w:rsidRPr="00EB11ED">
        <w:rPr>
          <w:rFonts w:ascii="Times New Roman" w:hAnsi="Times New Roman"/>
          <w:sz w:val="28"/>
          <w:szCs w:val="28"/>
        </w:rPr>
        <w:t>Оптимізувати систему розміщення кабінетів, покращити внутрішню логістику закладу.</w:t>
      </w:r>
    </w:p>
    <w:p w:rsidR="00EB11ED" w:rsidRPr="00EB11ED" w:rsidRDefault="00EB11ED" w:rsidP="00EB11ED">
      <w:pPr>
        <w:widowControl w:val="0"/>
        <w:tabs>
          <w:tab w:val="left" w:pos="-142"/>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Проаналізувати план розташування і </w:t>
      </w:r>
      <w:proofErr w:type="gramStart"/>
      <w:r w:rsidRPr="00EB11ED">
        <w:rPr>
          <w:rFonts w:ascii="Times New Roman" w:hAnsi="Times New Roman"/>
          <w:sz w:val="28"/>
          <w:szCs w:val="28"/>
        </w:rPr>
        <w:t>техн</w:t>
      </w:r>
      <w:proofErr w:type="gramEnd"/>
      <w:r w:rsidRPr="00EB11ED">
        <w:rPr>
          <w:rFonts w:ascii="Times New Roman" w:hAnsi="Times New Roman"/>
          <w:sz w:val="28"/>
          <w:szCs w:val="28"/>
        </w:rPr>
        <w:t xml:space="preserve">ічні параметри приміщень. Основні, допоміжні і </w:t>
      </w:r>
      <w:proofErr w:type="gramStart"/>
      <w:r w:rsidRPr="00EB11ED">
        <w:rPr>
          <w:rFonts w:ascii="Times New Roman" w:hAnsi="Times New Roman"/>
          <w:sz w:val="28"/>
          <w:szCs w:val="28"/>
        </w:rPr>
        <w:t>техн</w:t>
      </w:r>
      <w:proofErr w:type="gramEnd"/>
      <w:r w:rsidRPr="00EB11ED">
        <w:rPr>
          <w:rFonts w:ascii="Times New Roman" w:hAnsi="Times New Roman"/>
          <w:sz w:val="28"/>
          <w:szCs w:val="28"/>
        </w:rPr>
        <w:t>ічні служби на предмет відповідності потребам медичного закладу з урахуванням оптимальності використання обладнання та інших ресурсів, покращення внутрішньої логістики закладу.</w:t>
      </w:r>
    </w:p>
    <w:p w:rsidR="00EB11ED" w:rsidRPr="00EB11ED" w:rsidRDefault="00EB11ED" w:rsidP="00EB11ED">
      <w:pPr>
        <w:widowControl w:val="0"/>
        <w:tabs>
          <w:tab w:val="left" w:pos="-142"/>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Переглянути розміщення структурних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ідрозділів та окремих кабінетів, враховуючи невикористані приміщення на території закладу.</w:t>
      </w:r>
    </w:p>
    <w:p w:rsidR="00EB11ED" w:rsidRPr="00EB11ED" w:rsidRDefault="00EB11ED" w:rsidP="00EB11ED">
      <w:pPr>
        <w:widowControl w:val="0"/>
        <w:tabs>
          <w:tab w:val="left" w:pos="-142"/>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Приміщення що не використовуються передати в оренду, що зменшить витрати по енергоносіям і принесе додатковий дохід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ікарні.</w:t>
      </w:r>
    </w:p>
    <w:p w:rsidR="00EB11ED" w:rsidRPr="00EB11ED" w:rsidRDefault="00EB11ED" w:rsidP="00EB11ED">
      <w:pPr>
        <w:widowControl w:val="0"/>
        <w:tabs>
          <w:tab w:val="left" w:pos="-142"/>
          <w:tab w:val="left" w:pos="505"/>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Оновити кухню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ікарні сучасним обладнанням, застосовувати оптимальні технологічні карти приготування їжі.</w:t>
      </w:r>
    </w:p>
    <w:p w:rsidR="00EB11ED" w:rsidRPr="00EB11ED" w:rsidRDefault="00EB11ED" w:rsidP="00EB11ED">
      <w:pPr>
        <w:widowControl w:val="0"/>
        <w:tabs>
          <w:tab w:val="left" w:pos="-142"/>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rPr>
        <w:lastRenderedPageBreak/>
        <w:t>Провести енергозберігаючи заходи для зменшення споживання комунальних послуг</w:t>
      </w:r>
      <w:r w:rsidRPr="00EB11ED">
        <w:rPr>
          <w:rFonts w:ascii="Times New Roman" w:hAnsi="Times New Roman"/>
          <w:sz w:val="28"/>
          <w:szCs w:val="28"/>
          <w:lang w:val="uk-UA"/>
        </w:rPr>
        <w:t>.</w:t>
      </w:r>
    </w:p>
    <w:p w:rsidR="00EB11ED" w:rsidRPr="00EB11ED" w:rsidRDefault="00EB11ED" w:rsidP="00EB11ED">
      <w:pPr>
        <w:keepNext/>
        <w:keepLines/>
        <w:spacing w:after="0" w:line="240" w:lineRule="auto"/>
        <w:ind w:firstLine="709"/>
        <w:jc w:val="both"/>
        <w:rPr>
          <w:rFonts w:ascii="Times New Roman" w:hAnsi="Times New Roman"/>
          <w:b/>
          <w:sz w:val="28"/>
          <w:szCs w:val="28"/>
          <w:lang w:val="uk-UA"/>
        </w:rPr>
      </w:pPr>
      <w:bookmarkStart w:id="7" w:name="bookmark4"/>
      <w:r w:rsidRPr="00EB11ED">
        <w:rPr>
          <w:rFonts w:ascii="Times New Roman" w:hAnsi="Times New Roman"/>
          <w:b/>
          <w:sz w:val="28"/>
          <w:szCs w:val="28"/>
          <w:lang w:val="uk-UA"/>
        </w:rPr>
        <w:t>Оптимізація фінансово-економічної діяльності</w:t>
      </w:r>
      <w:bookmarkEnd w:id="7"/>
    </w:p>
    <w:p w:rsidR="00EB11ED" w:rsidRPr="00EB11ED" w:rsidRDefault="00EB11ED" w:rsidP="00EB11ED">
      <w:pPr>
        <w:widowControl w:val="0"/>
        <w:tabs>
          <w:tab w:val="left" w:pos="514"/>
        </w:tabs>
        <w:spacing w:after="0" w:line="240" w:lineRule="auto"/>
        <w:ind w:firstLine="709"/>
        <w:jc w:val="both"/>
        <w:rPr>
          <w:rFonts w:ascii="Times New Roman" w:hAnsi="Times New Roman"/>
          <w:sz w:val="28"/>
          <w:szCs w:val="28"/>
        </w:rPr>
      </w:pPr>
      <w:r w:rsidRPr="00EB11ED">
        <w:rPr>
          <w:rFonts w:ascii="Times New Roman" w:hAnsi="Times New Roman"/>
          <w:sz w:val="28"/>
          <w:szCs w:val="28"/>
          <w:lang w:val="uk-UA"/>
        </w:rPr>
        <w:t xml:space="preserve">В колективному договорі  мають бути чітко визначені трудові та соціально-економічні відносини, що виникають між роботодавцем і працівниками. </w:t>
      </w:r>
      <w:proofErr w:type="gramStart"/>
      <w:r w:rsidRPr="00EB11ED">
        <w:rPr>
          <w:rFonts w:ascii="Times New Roman" w:hAnsi="Times New Roman"/>
          <w:sz w:val="28"/>
          <w:szCs w:val="28"/>
        </w:rPr>
        <w:t>В</w:t>
      </w:r>
      <w:proofErr w:type="gramEnd"/>
      <w:r w:rsidRPr="00EB11ED">
        <w:rPr>
          <w:rFonts w:ascii="Times New Roman" w:hAnsi="Times New Roman"/>
          <w:sz w:val="28"/>
          <w:szCs w:val="28"/>
        </w:rPr>
        <w:t xml:space="preserve"> тому числі форми і системи оплати праці, норми праці, розцінки, умови запровадження та розміри надбавок, доплат, премій, винагород та інших заохочувальних, компенсаційних і гарантійних виплат.</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Задля забезпечення принципів справедливості і прозорості оплати праці у процесі розробки й укладення колективного договору необхідно передбачити, те, щоб система оплати праці чітко визначала:</w:t>
      </w:r>
    </w:p>
    <w:p w:rsidR="00EB11ED" w:rsidRPr="00EB11ED" w:rsidRDefault="00EB11ED" w:rsidP="00EB11ED">
      <w:pPr>
        <w:widowControl w:val="0"/>
        <w:tabs>
          <w:tab w:val="left" w:pos="1145"/>
        </w:tabs>
        <w:spacing w:after="0" w:line="240" w:lineRule="auto"/>
        <w:ind w:firstLine="709"/>
        <w:jc w:val="both"/>
        <w:rPr>
          <w:rFonts w:ascii="Times New Roman" w:hAnsi="Times New Roman"/>
          <w:sz w:val="28"/>
          <w:szCs w:val="28"/>
        </w:rPr>
      </w:pPr>
      <w:r w:rsidRPr="00EB11ED">
        <w:rPr>
          <w:rFonts w:ascii="Times New Roman" w:hAnsi="Times New Roman"/>
          <w:sz w:val="28"/>
          <w:szCs w:val="28"/>
        </w:rPr>
        <w:t>а)</w:t>
      </w:r>
      <w:r w:rsidRPr="00EB11ED">
        <w:rPr>
          <w:rFonts w:ascii="Times New Roman" w:hAnsi="Times New Roman"/>
          <w:sz w:val="28"/>
          <w:szCs w:val="28"/>
        </w:rPr>
        <w:tab/>
        <w:t>структуру основної заробітної плати за елементами, з яких вона складається;</w:t>
      </w:r>
    </w:p>
    <w:p w:rsidR="00EB11ED" w:rsidRPr="00EB11ED" w:rsidRDefault="00EB11ED" w:rsidP="00EB11ED">
      <w:pPr>
        <w:widowControl w:val="0"/>
        <w:tabs>
          <w:tab w:val="left" w:pos="1145"/>
        </w:tabs>
        <w:spacing w:after="0" w:line="240" w:lineRule="auto"/>
        <w:ind w:firstLine="709"/>
        <w:jc w:val="both"/>
        <w:rPr>
          <w:rFonts w:ascii="Times New Roman" w:hAnsi="Times New Roman"/>
          <w:sz w:val="28"/>
          <w:szCs w:val="28"/>
        </w:rPr>
      </w:pPr>
      <w:r w:rsidRPr="00EB11ED">
        <w:rPr>
          <w:rFonts w:ascii="Times New Roman" w:hAnsi="Times New Roman"/>
          <w:sz w:val="28"/>
          <w:szCs w:val="28"/>
        </w:rPr>
        <w:t>б)</w:t>
      </w:r>
      <w:r w:rsidRPr="00EB11ED">
        <w:rPr>
          <w:rFonts w:ascii="Times New Roman" w:hAnsi="Times New Roman"/>
          <w:sz w:val="28"/>
          <w:szCs w:val="28"/>
        </w:rPr>
        <w:tab/>
        <w:t>показники, за якими певним групам та категоріям працівників нараховується заробітна плата;</w:t>
      </w:r>
    </w:p>
    <w:p w:rsidR="00EB11ED" w:rsidRPr="00EB11ED" w:rsidRDefault="00EB11ED" w:rsidP="00EB11ED">
      <w:pPr>
        <w:widowControl w:val="0"/>
        <w:tabs>
          <w:tab w:val="left" w:pos="1052"/>
        </w:tabs>
        <w:spacing w:after="0" w:line="240" w:lineRule="auto"/>
        <w:ind w:firstLine="709"/>
        <w:jc w:val="both"/>
        <w:rPr>
          <w:rFonts w:ascii="Times New Roman" w:hAnsi="Times New Roman"/>
          <w:sz w:val="28"/>
          <w:szCs w:val="28"/>
        </w:rPr>
      </w:pPr>
      <w:r w:rsidRPr="00EB11ED">
        <w:rPr>
          <w:rFonts w:ascii="Times New Roman" w:hAnsi="Times New Roman"/>
          <w:sz w:val="28"/>
          <w:szCs w:val="28"/>
        </w:rPr>
        <w:t>в)</w:t>
      </w:r>
      <w:r w:rsidRPr="00EB11ED">
        <w:rPr>
          <w:rFonts w:ascii="Times New Roman" w:hAnsi="Times New Roman"/>
          <w:sz w:val="28"/>
          <w:szCs w:val="28"/>
        </w:rPr>
        <w:tab/>
        <w:t xml:space="preserve">умови, за яких основна заробітна плата працівників може бути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ідвищена або знижена до рівня, передбаченого законом, із визначенням показників та умов діяльності, за якими це підвищення або зниження може бути застосовано, та розмірів такого підвищення або зниження;</w:t>
      </w:r>
    </w:p>
    <w:p w:rsidR="00EB11ED" w:rsidRPr="00EB11ED" w:rsidRDefault="00EB11ED" w:rsidP="00EB11ED">
      <w:pPr>
        <w:widowControl w:val="0"/>
        <w:tabs>
          <w:tab w:val="left" w:pos="1047"/>
        </w:tabs>
        <w:spacing w:after="0" w:line="240" w:lineRule="auto"/>
        <w:ind w:firstLine="709"/>
        <w:jc w:val="both"/>
        <w:rPr>
          <w:rFonts w:ascii="Times New Roman" w:hAnsi="Times New Roman"/>
          <w:sz w:val="28"/>
          <w:szCs w:val="28"/>
        </w:rPr>
      </w:pPr>
      <w:r w:rsidRPr="00EB11ED">
        <w:rPr>
          <w:rFonts w:ascii="Times New Roman" w:hAnsi="Times New Roman"/>
          <w:sz w:val="28"/>
          <w:szCs w:val="28"/>
        </w:rPr>
        <w:t>г)</w:t>
      </w:r>
      <w:r w:rsidRPr="00EB11ED">
        <w:rPr>
          <w:rFonts w:ascii="Times New Roman" w:hAnsi="Times New Roman"/>
          <w:sz w:val="28"/>
          <w:szCs w:val="28"/>
        </w:rPr>
        <w:tab/>
        <w:t xml:space="preserve">показники та умови нарахування додаткової оплати праці: </w:t>
      </w:r>
      <w:proofErr w:type="gramStart"/>
      <w:r w:rsidRPr="00EB11ED">
        <w:rPr>
          <w:rFonts w:ascii="Times New Roman" w:hAnsi="Times New Roman"/>
          <w:sz w:val="28"/>
          <w:szCs w:val="28"/>
        </w:rPr>
        <w:t>прем</w:t>
      </w:r>
      <w:proofErr w:type="gramEnd"/>
      <w:r w:rsidRPr="00EB11ED">
        <w:rPr>
          <w:rFonts w:ascii="Times New Roman" w:hAnsi="Times New Roman"/>
          <w:sz w:val="28"/>
          <w:szCs w:val="28"/>
        </w:rPr>
        <w:t>ій, доплат, надбавок або інших заохочувальних та компенсаційних виплат.</w:t>
      </w:r>
    </w:p>
    <w:p w:rsidR="00EB11ED" w:rsidRPr="00EB11ED" w:rsidRDefault="00EB11ED" w:rsidP="00EB11ED">
      <w:pPr>
        <w:widowControl w:val="0"/>
        <w:tabs>
          <w:tab w:val="left" w:pos="505"/>
        </w:tabs>
        <w:spacing w:after="0" w:line="240" w:lineRule="auto"/>
        <w:ind w:firstLine="709"/>
        <w:jc w:val="both"/>
        <w:rPr>
          <w:rFonts w:ascii="Times New Roman" w:hAnsi="Times New Roman"/>
          <w:sz w:val="28"/>
          <w:szCs w:val="28"/>
        </w:rPr>
      </w:pPr>
      <w:r w:rsidRPr="00EB11ED">
        <w:rPr>
          <w:rFonts w:ascii="Times New Roman" w:hAnsi="Times New Roman"/>
          <w:sz w:val="28"/>
          <w:szCs w:val="28"/>
        </w:rPr>
        <w:t>Здійснити заходи</w:t>
      </w:r>
      <w:r w:rsidRPr="00EB11ED">
        <w:rPr>
          <w:rFonts w:ascii="Times New Roman" w:hAnsi="Times New Roman"/>
          <w:sz w:val="28"/>
          <w:szCs w:val="28"/>
          <w:lang w:val="uk-UA"/>
        </w:rPr>
        <w:t xml:space="preserve"> щодо </w:t>
      </w:r>
      <w:r w:rsidRPr="00EB11ED">
        <w:rPr>
          <w:rFonts w:ascii="Times New Roman" w:hAnsi="Times New Roman"/>
          <w:sz w:val="28"/>
          <w:szCs w:val="28"/>
        </w:rPr>
        <w:t>створення умов для укладання угоди між</w:t>
      </w:r>
      <w:r w:rsidRPr="00EB11ED">
        <w:rPr>
          <w:rFonts w:ascii="Times New Roman" w:hAnsi="Times New Roman"/>
          <w:sz w:val="28"/>
          <w:szCs w:val="28"/>
          <w:lang w:val="uk-UA"/>
        </w:rPr>
        <w:t xml:space="preserve"> </w:t>
      </w:r>
      <w:proofErr w:type="gramStart"/>
      <w:r w:rsidRPr="00EB11ED">
        <w:rPr>
          <w:rFonts w:ascii="Times New Roman" w:hAnsi="Times New Roman"/>
          <w:sz w:val="28"/>
          <w:szCs w:val="28"/>
          <w:lang w:val="uk-UA"/>
        </w:rPr>
        <w:t>П</w:t>
      </w:r>
      <w:proofErr w:type="gramEnd"/>
      <w:r w:rsidRPr="00EB11ED">
        <w:rPr>
          <w:rFonts w:ascii="Times New Roman" w:hAnsi="Times New Roman"/>
          <w:sz w:val="28"/>
          <w:szCs w:val="28"/>
          <w:lang w:val="uk-UA"/>
        </w:rPr>
        <w:t xml:space="preserve">ідприємством </w:t>
      </w:r>
      <w:r w:rsidRPr="00EB11ED">
        <w:rPr>
          <w:rFonts w:ascii="Times New Roman" w:hAnsi="Times New Roman"/>
          <w:sz w:val="28"/>
          <w:szCs w:val="28"/>
        </w:rPr>
        <w:t>та Національною службою здоров’я України.</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rPr>
      </w:pPr>
      <w:r w:rsidRPr="00EB11ED">
        <w:rPr>
          <w:rFonts w:ascii="Times New Roman" w:hAnsi="Times New Roman"/>
          <w:sz w:val="28"/>
          <w:szCs w:val="28"/>
        </w:rPr>
        <w:t xml:space="preserve">Залучення додаткових джерел фінансових надходжень. </w:t>
      </w:r>
      <w:proofErr w:type="gramStart"/>
      <w:r w:rsidRPr="00EB11ED">
        <w:rPr>
          <w:rFonts w:ascii="Times New Roman" w:hAnsi="Times New Roman"/>
          <w:sz w:val="28"/>
          <w:szCs w:val="28"/>
        </w:rPr>
        <w:t>Додатковими джерелами фінансування можуть бути: благодійна допомога та кошти грантів; кошти добровільного медичного страхування; оплата лікарні за наданні послуги за угодами; надходження за послуги, які надає лікарня поверх нормативів надання безоплатної медичної допомоги; за послуги наданні пацієнтам за їх особистої ініціативи;</w:t>
      </w:r>
      <w:proofErr w:type="gramEnd"/>
      <w:r w:rsidRPr="00EB11ED">
        <w:rPr>
          <w:rFonts w:ascii="Times New Roman" w:hAnsi="Times New Roman"/>
          <w:sz w:val="28"/>
          <w:szCs w:val="28"/>
        </w:rPr>
        <w:t xml:space="preserve"> добровільні внески та пожертви; грошові надходження від надання платних послуг населенню, а також інші джерела, які не заборонені законодавством України. Також</w:t>
      </w:r>
      <w:r w:rsidRPr="00EB11ED">
        <w:rPr>
          <w:rFonts w:ascii="Times New Roman" w:hAnsi="Times New Roman"/>
          <w:sz w:val="28"/>
          <w:szCs w:val="28"/>
          <w:lang w:val="uk-UA"/>
        </w:rPr>
        <w:t>,</w:t>
      </w:r>
      <w:r w:rsidRPr="00EB11ED">
        <w:rPr>
          <w:rFonts w:ascii="Times New Roman" w:hAnsi="Times New Roman"/>
          <w:sz w:val="28"/>
          <w:szCs w:val="28"/>
        </w:rPr>
        <w:t xml:space="preserve"> додатковим джерелом фінансування може бути дохід від передавання в оренду нерухомого майна та надання платних сервісних послуг пацієнтам (палати покращеного сервісу).</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rPr>
      </w:pPr>
    </w:p>
    <w:p w:rsidR="00EB11ED" w:rsidRPr="00EB11ED" w:rsidRDefault="00EB11ED" w:rsidP="00EB11ED">
      <w:pPr>
        <w:spacing w:after="0" w:line="240" w:lineRule="auto"/>
        <w:ind w:firstLine="709"/>
        <w:jc w:val="both"/>
        <w:rPr>
          <w:rFonts w:ascii="Times New Roman" w:eastAsia="Times New Roman" w:hAnsi="Times New Roman"/>
          <w:sz w:val="28"/>
          <w:szCs w:val="28"/>
          <w:lang w:val="uk-UA"/>
        </w:rPr>
      </w:pPr>
    </w:p>
    <w:p w:rsidR="00EB11ED" w:rsidRPr="00EB11ED" w:rsidRDefault="00EB11ED" w:rsidP="00EB11ED">
      <w:pPr>
        <w:spacing w:after="0" w:line="240" w:lineRule="auto"/>
        <w:ind w:firstLine="709"/>
        <w:jc w:val="both"/>
        <w:rPr>
          <w:rFonts w:ascii="Times New Roman" w:eastAsia="Times New Roman" w:hAnsi="Times New Roman"/>
          <w:sz w:val="28"/>
          <w:szCs w:val="28"/>
          <w:lang w:val="uk-UA"/>
        </w:rPr>
      </w:pPr>
    </w:p>
    <w:p w:rsidR="00EB11ED" w:rsidRPr="00EB11ED" w:rsidRDefault="000543AE" w:rsidP="00EB11ED">
      <w:pPr>
        <w:pageBreakBefore/>
        <w:spacing w:after="0" w:line="240" w:lineRule="auto"/>
        <w:jc w:val="right"/>
        <w:rPr>
          <w:rFonts w:ascii="Times New Roman" w:hAnsi="Times New Roman"/>
          <w:b/>
          <w:bCs/>
          <w:sz w:val="28"/>
          <w:szCs w:val="28"/>
          <w:lang w:val="uk-UA"/>
        </w:rPr>
      </w:pPr>
      <w:r>
        <w:rPr>
          <w:rFonts w:ascii="Times New Roman" w:hAnsi="Times New Roman"/>
          <w:b/>
          <w:bCs/>
          <w:sz w:val="28"/>
          <w:szCs w:val="28"/>
          <w:lang w:val="uk-UA"/>
        </w:rPr>
        <w:lastRenderedPageBreak/>
        <w:t xml:space="preserve">Додаток </w:t>
      </w:r>
    </w:p>
    <w:p w:rsidR="000470C9" w:rsidRDefault="000470C9"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План розвитку</w:t>
      </w:r>
      <w:r w:rsidRPr="00EB11ED">
        <w:rPr>
          <w:rFonts w:ascii="Times New Roman" w:hAnsi="Times New Roman"/>
          <w:b/>
          <w:bCs/>
          <w:sz w:val="28"/>
          <w:szCs w:val="28"/>
          <w:lang w:val="uk-UA"/>
        </w:rPr>
        <w:t xml:space="preserve"> Підприємства </w:t>
      </w:r>
      <w:r w:rsidRPr="00EB11ED">
        <w:rPr>
          <w:rFonts w:ascii="Times New Roman" w:hAnsi="Times New Roman"/>
          <w:b/>
          <w:sz w:val="28"/>
          <w:szCs w:val="28"/>
          <w:lang w:val="uk-UA"/>
        </w:rPr>
        <w:t>на 2025-2028 роки</w:t>
      </w:r>
    </w:p>
    <w:p w:rsidR="00EB11ED" w:rsidRPr="00EB11ED" w:rsidRDefault="00EB11ED" w:rsidP="00EB11ED">
      <w:pPr>
        <w:spacing w:after="0" w:line="240" w:lineRule="auto"/>
        <w:jc w:val="center"/>
        <w:rPr>
          <w:rFonts w:ascii="Times New Roman" w:hAnsi="Times New Roman"/>
          <w:b/>
          <w:sz w:val="28"/>
          <w:szCs w:val="28"/>
          <w:lang w:val="uk-UA"/>
        </w:rPr>
      </w:pPr>
    </w:p>
    <w:tbl>
      <w:tblPr>
        <w:tblStyle w:val="26"/>
        <w:tblW w:w="10065" w:type="dxa"/>
        <w:tblInd w:w="-459" w:type="dxa"/>
        <w:tblLook w:val="04A0" w:firstRow="1" w:lastRow="0" w:firstColumn="1" w:lastColumn="0" w:noHBand="0" w:noVBand="1"/>
      </w:tblPr>
      <w:tblGrid>
        <w:gridCol w:w="534"/>
        <w:gridCol w:w="4110"/>
        <w:gridCol w:w="1735"/>
        <w:gridCol w:w="3686"/>
      </w:tblGrid>
      <w:tr w:rsidR="00EB11ED" w:rsidRPr="00EB11ED" w:rsidTr="00CD16CC">
        <w:tc>
          <w:tcPr>
            <w:tcW w:w="534" w:type="dxa"/>
            <w:tcBorders>
              <w:top w:val="single" w:sz="4" w:space="0" w:color="auto"/>
              <w:left w:val="single" w:sz="4" w:space="0" w:color="auto"/>
              <w:bottom w:val="single" w:sz="4" w:space="0" w:color="auto"/>
              <w:right w:val="single" w:sz="4" w:space="0" w:color="auto"/>
            </w:tcBorders>
            <w:hideMark/>
          </w:tcPr>
          <w:p w:rsidR="00EB11ED" w:rsidRPr="00CD16CC" w:rsidRDefault="00EB11ED" w:rsidP="00EB11ED">
            <w:pPr>
              <w:rPr>
                <w:rFonts w:ascii="Times New Roman" w:hAnsi="Times New Roman"/>
                <w:b/>
                <w:lang w:val="uk-UA"/>
              </w:rPr>
            </w:pPr>
            <w:r w:rsidRPr="00CD16CC">
              <w:rPr>
                <w:rFonts w:ascii="Times New Roman" w:hAnsi="Times New Roman"/>
                <w:b/>
                <w:lang w:val="uk-UA"/>
              </w:rPr>
              <w:t>№</w:t>
            </w:r>
            <w:r w:rsidR="00CD16CC" w:rsidRPr="00CD16CC">
              <w:rPr>
                <w:rFonts w:ascii="Times New Roman" w:hAnsi="Times New Roman"/>
                <w:b/>
                <w:lang w:val="uk-UA"/>
              </w:rPr>
              <w:t xml:space="preserve"> з/п</w:t>
            </w:r>
          </w:p>
        </w:tc>
        <w:tc>
          <w:tcPr>
            <w:tcW w:w="4110" w:type="dxa"/>
            <w:tcBorders>
              <w:top w:val="single" w:sz="4" w:space="0" w:color="auto"/>
              <w:left w:val="single" w:sz="4" w:space="0" w:color="auto"/>
              <w:bottom w:val="single" w:sz="4" w:space="0" w:color="auto"/>
              <w:right w:val="single" w:sz="4" w:space="0" w:color="auto"/>
            </w:tcBorders>
          </w:tcPr>
          <w:p w:rsidR="00EB11ED" w:rsidRPr="00CD16CC" w:rsidRDefault="00EB11ED" w:rsidP="00EB11ED">
            <w:pPr>
              <w:rPr>
                <w:rFonts w:ascii="Times New Roman" w:hAnsi="Times New Roman"/>
                <w:b/>
                <w:lang w:val="uk-UA"/>
              </w:rPr>
            </w:pPr>
          </w:p>
        </w:tc>
        <w:tc>
          <w:tcPr>
            <w:tcW w:w="1735" w:type="dxa"/>
            <w:tcBorders>
              <w:top w:val="single" w:sz="4" w:space="0" w:color="auto"/>
              <w:left w:val="single" w:sz="4" w:space="0" w:color="auto"/>
              <w:bottom w:val="single" w:sz="4" w:space="0" w:color="auto"/>
              <w:right w:val="single" w:sz="4" w:space="0" w:color="auto"/>
            </w:tcBorders>
            <w:vAlign w:val="center"/>
            <w:hideMark/>
          </w:tcPr>
          <w:p w:rsidR="00EB11ED" w:rsidRPr="00CD16CC" w:rsidRDefault="00EB11ED" w:rsidP="00CD16CC">
            <w:pPr>
              <w:jc w:val="center"/>
              <w:rPr>
                <w:rFonts w:ascii="Times New Roman" w:hAnsi="Times New Roman"/>
                <w:b/>
                <w:lang w:val="uk-UA"/>
              </w:rPr>
            </w:pPr>
            <w:r w:rsidRPr="00CD16CC">
              <w:rPr>
                <w:rFonts w:ascii="Times New Roman" w:hAnsi="Times New Roman"/>
                <w:b/>
                <w:lang w:val="uk-UA"/>
              </w:rPr>
              <w:t>Роки виконання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EB11ED" w:rsidRPr="00CD16CC" w:rsidRDefault="00EB11ED" w:rsidP="00CD16CC">
            <w:pPr>
              <w:jc w:val="center"/>
              <w:rPr>
                <w:rFonts w:ascii="Times New Roman" w:hAnsi="Times New Roman"/>
                <w:b/>
                <w:lang w:val="uk-UA"/>
              </w:rPr>
            </w:pPr>
            <w:r w:rsidRPr="00CD16CC">
              <w:rPr>
                <w:rFonts w:ascii="Times New Roman" w:hAnsi="Times New Roman"/>
                <w:b/>
                <w:lang w:val="uk-UA"/>
              </w:rPr>
              <w:t>Результат від впровадження</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Ремонт фасаду приміщення стаціонарного корпусу</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2026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Покращення санітарно-гігієнічних норм, енергозбереження</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Ремонт хірургічного відділення.</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2026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Створення належних умов для перебування у закладі, покращення санітарно-гігієнічних норм</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3</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Доукомплектування штату молодими лікарями певних спеціальностей: отоларінгологом, офтальмологом, невропатологом, терапевтом, хірургом</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2025-2028 рр.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Забезпечення якості надання медичних послуг</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4</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автомобіля для підвозу ургентних спеціалістів.</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2025-2026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Зміна застарілого автопарку.</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5</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комп’ютерного томографу</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Раннє виявлення захворювань</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6</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реанімобіля</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Заміна застарілого автотранспорту, покращення умов перевозу пацієнтів</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7</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лабораторного обладнання: автоматичний біохімічний аналізатор, центрифуга від 3 до 5 тис. обертів</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2026-2028 рр.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 xml:space="preserve">Заміна застарілого обладнання, покращення якості надання медичної допомоги </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8</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мийної машини для ендоскопічного обладнання</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Виконання санітарно-гігієнічних норм.</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9</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Відкриття палат «покращеного перебування пацієнтів»</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Залучення додаткових коштів – платні послуги</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10</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хірургічного інструментарію, лапарасколпічної стійки</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Заміна застарілого інструментарію, покращення якості надання медичної допомоги</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11</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квартири молодим спеціалістам</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2025-2028 рр.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Залучення молодих фахівців</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12</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колоноскопу</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Покращення якості надання медичної допомоги</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13</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 xml:space="preserve"> Придбання гастроскопу</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Покращення якості надання медичної допомоги</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14</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 xml:space="preserve"> Придбання цистоскопу</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Покращення якості надання медичної допомоги</w:t>
            </w:r>
          </w:p>
        </w:tc>
      </w:tr>
    </w:tbl>
    <w:p w:rsidR="00EB11ED" w:rsidRPr="00EB11ED" w:rsidRDefault="00EB11ED" w:rsidP="00EB11ED">
      <w:pPr>
        <w:spacing w:after="0" w:line="240" w:lineRule="auto"/>
        <w:rPr>
          <w:rFonts w:ascii="Times New Roman" w:hAnsi="Times New Roman"/>
          <w:b/>
          <w:sz w:val="28"/>
          <w:szCs w:val="28"/>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ind w:firstLine="709"/>
        <w:jc w:val="right"/>
        <w:rPr>
          <w:rFonts w:ascii="Times New Roman" w:eastAsia="Times New Roman" w:hAnsi="Times New Roman"/>
          <w:b/>
          <w:sz w:val="16"/>
          <w:szCs w:val="16"/>
          <w:lang w:val="uk-UA"/>
        </w:rPr>
      </w:pPr>
    </w:p>
    <w:sectPr w:rsidR="00EB11ED" w:rsidRPr="00EB11ED" w:rsidSect="000543AE">
      <w:pgSz w:w="11906" w:h="16838"/>
      <w:pgMar w:top="993"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3823"/>
    <w:multiLevelType w:val="multilevel"/>
    <w:tmpl w:val="88DE3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21ED0"/>
    <w:multiLevelType w:val="hybridMultilevel"/>
    <w:tmpl w:val="271A7608"/>
    <w:lvl w:ilvl="0" w:tplc="EF809172">
      <w:start w:val="10"/>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19A4496"/>
    <w:multiLevelType w:val="multilevel"/>
    <w:tmpl w:val="EF3086D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4F0CA2"/>
    <w:multiLevelType w:val="multilevel"/>
    <w:tmpl w:val="94E0DC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3749E3"/>
    <w:multiLevelType w:val="multilevel"/>
    <w:tmpl w:val="97D2CF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062D9"/>
    <w:multiLevelType w:val="multilevel"/>
    <w:tmpl w:val="F9781F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A1C08"/>
    <w:multiLevelType w:val="multilevel"/>
    <w:tmpl w:val="5016CAE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C1BEF"/>
    <w:multiLevelType w:val="multilevel"/>
    <w:tmpl w:val="A29A75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6D40A4"/>
    <w:multiLevelType w:val="hybridMultilevel"/>
    <w:tmpl w:val="216C82FA"/>
    <w:lvl w:ilvl="0" w:tplc="573AA5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507BFB"/>
    <w:multiLevelType w:val="hybridMultilevel"/>
    <w:tmpl w:val="44F6E8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B967FB6"/>
    <w:multiLevelType w:val="hybridMultilevel"/>
    <w:tmpl w:val="EA0C70C2"/>
    <w:lvl w:ilvl="0" w:tplc="BFAE05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755428"/>
    <w:multiLevelType w:val="hybridMultilevel"/>
    <w:tmpl w:val="06B6E3EE"/>
    <w:lvl w:ilvl="0" w:tplc="B01A4A5A">
      <w:start w:val="1"/>
      <w:numFmt w:val="decimal"/>
      <w:lvlText w:val="%1."/>
      <w:lvlJc w:val="left"/>
      <w:pPr>
        <w:ind w:left="390" w:hanging="390"/>
      </w:pPr>
      <w:rPr>
        <w:rFonts w:ascii="Times New Roman" w:hAnsi="Times New Roman" w:cs="Times New Roman" w:hint="default"/>
        <w:b w:val="0"/>
        <w:i w:val="0"/>
        <w:sz w:val="28"/>
        <w:szCs w:val="28"/>
        <w:lang w:val="uk-UA"/>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55E91904"/>
    <w:multiLevelType w:val="multilevel"/>
    <w:tmpl w:val="D6A8ACB4"/>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963025"/>
    <w:multiLevelType w:val="multilevel"/>
    <w:tmpl w:val="85186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E45003"/>
    <w:multiLevelType w:val="hybridMultilevel"/>
    <w:tmpl w:val="DB027BBA"/>
    <w:lvl w:ilvl="0" w:tplc="042ECAA0">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F406205"/>
    <w:multiLevelType w:val="multilevel"/>
    <w:tmpl w:val="6640144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11684C"/>
    <w:multiLevelType w:val="hybridMultilevel"/>
    <w:tmpl w:val="671E6350"/>
    <w:lvl w:ilvl="0" w:tplc="D0668EB6">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498781C"/>
    <w:multiLevelType w:val="hybridMultilevel"/>
    <w:tmpl w:val="20C8D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2693"/>
    <w:multiLevelType w:val="multilevel"/>
    <w:tmpl w:val="0BDC795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466027"/>
    <w:multiLevelType w:val="hybridMultilevel"/>
    <w:tmpl w:val="3F2AADA6"/>
    <w:lvl w:ilvl="0" w:tplc="B428E8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BC2353"/>
    <w:multiLevelType w:val="hybridMultilevel"/>
    <w:tmpl w:val="F42CCEB0"/>
    <w:lvl w:ilvl="0" w:tplc="82C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10"/>
  </w:num>
  <w:num w:numId="6">
    <w:abstractNumId w:val="17"/>
  </w:num>
  <w:num w:numId="7">
    <w:abstractNumId w:val="1"/>
  </w:num>
  <w:num w:numId="8">
    <w:abstractNumId w:val="16"/>
  </w:num>
  <w:num w:numId="9">
    <w:abstractNumId w:val="9"/>
  </w:num>
  <w:num w:numId="10">
    <w:abstractNumId w:val="14"/>
  </w:num>
  <w:num w:numId="11">
    <w:abstractNumId w:val="13"/>
  </w:num>
  <w:num w:numId="12">
    <w:abstractNumId w:val="0"/>
  </w:num>
  <w:num w:numId="13">
    <w:abstractNumId w:val="3"/>
  </w:num>
  <w:num w:numId="14">
    <w:abstractNumId w:val="7"/>
  </w:num>
  <w:num w:numId="15">
    <w:abstractNumId w:val="12"/>
  </w:num>
  <w:num w:numId="16">
    <w:abstractNumId w:val="18"/>
  </w:num>
  <w:num w:numId="17">
    <w:abstractNumId w:val="5"/>
  </w:num>
  <w:num w:numId="18">
    <w:abstractNumId w:val="15"/>
  </w:num>
  <w:num w:numId="19">
    <w:abstractNumId w:val="6"/>
  </w:num>
  <w:num w:numId="20">
    <w:abstractNumId w:val="4"/>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D1"/>
    <w:rsid w:val="000470C9"/>
    <w:rsid w:val="000543AE"/>
    <w:rsid w:val="0006377E"/>
    <w:rsid w:val="000A4AFC"/>
    <w:rsid w:val="000B28DB"/>
    <w:rsid w:val="00143CC6"/>
    <w:rsid w:val="0023627E"/>
    <w:rsid w:val="002530CC"/>
    <w:rsid w:val="004D51E2"/>
    <w:rsid w:val="006055A3"/>
    <w:rsid w:val="006506E7"/>
    <w:rsid w:val="00711384"/>
    <w:rsid w:val="008C5AC6"/>
    <w:rsid w:val="00946D91"/>
    <w:rsid w:val="00A51947"/>
    <w:rsid w:val="00A5237E"/>
    <w:rsid w:val="00A6227C"/>
    <w:rsid w:val="00A90A29"/>
    <w:rsid w:val="00B33A83"/>
    <w:rsid w:val="00CD16CC"/>
    <w:rsid w:val="00D47110"/>
    <w:rsid w:val="00DB6D7B"/>
    <w:rsid w:val="00DE78D1"/>
    <w:rsid w:val="00E927D8"/>
    <w:rsid w:val="00EB11ED"/>
    <w:rsid w:val="00F31F05"/>
    <w:rsid w:val="00F6368F"/>
    <w:rsid w:val="00F7286F"/>
    <w:rsid w:val="00FF2717"/>
    <w:rsid w:val="00FF4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1ED"/>
    <w:rPr>
      <w:rFonts w:ascii="Calibri" w:eastAsia="Calibri" w:hAnsi="Calibri" w:cs="Times New Roman"/>
    </w:rPr>
  </w:style>
  <w:style w:type="paragraph" w:styleId="2">
    <w:name w:val="heading 2"/>
    <w:basedOn w:val="a"/>
    <w:next w:val="a"/>
    <w:link w:val="20"/>
    <w:uiPriority w:val="9"/>
    <w:unhideWhenUsed/>
    <w:qFormat/>
    <w:rsid w:val="00EB11ED"/>
    <w:pPr>
      <w:keepNext/>
      <w:keepLines/>
      <w:spacing w:before="200" w:after="0" w:line="240" w:lineRule="auto"/>
      <w:outlineLvl w:val="1"/>
    </w:pPr>
    <w:rPr>
      <w:rFonts w:ascii="Cambria" w:eastAsia="Times New Roman" w:hAnsi="Cambria"/>
      <w:b/>
      <w:bCs/>
      <w:color w:val="4F81BD"/>
      <w:sz w:val="26"/>
      <w:szCs w:val="26"/>
      <w:lang w:val="uk-UA"/>
    </w:rPr>
  </w:style>
  <w:style w:type="paragraph" w:styleId="4">
    <w:name w:val="heading 4"/>
    <w:basedOn w:val="a"/>
    <w:next w:val="a"/>
    <w:link w:val="40"/>
    <w:uiPriority w:val="9"/>
    <w:semiHidden/>
    <w:unhideWhenUsed/>
    <w:qFormat/>
    <w:rsid w:val="00EB11ED"/>
    <w:pPr>
      <w:keepNext/>
      <w:keepLines/>
      <w:spacing w:before="20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11E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B11ED"/>
    <w:rPr>
      <w:rFonts w:ascii="Tahoma" w:eastAsia="Calibri" w:hAnsi="Tahoma" w:cs="Tahoma"/>
      <w:sz w:val="16"/>
      <w:szCs w:val="16"/>
    </w:rPr>
  </w:style>
  <w:style w:type="character" w:customStyle="1" w:styleId="20">
    <w:name w:val="Заголовок 2 Знак"/>
    <w:basedOn w:val="a0"/>
    <w:link w:val="2"/>
    <w:uiPriority w:val="9"/>
    <w:rsid w:val="00EB11ED"/>
    <w:rPr>
      <w:rFonts w:ascii="Cambria" w:eastAsia="Times New Roman" w:hAnsi="Cambria" w:cs="Times New Roman"/>
      <w:b/>
      <w:bCs/>
      <w:color w:val="4F81BD"/>
      <w:sz w:val="26"/>
      <w:szCs w:val="26"/>
      <w:lang w:val="uk-UA"/>
    </w:rPr>
  </w:style>
  <w:style w:type="character" w:customStyle="1" w:styleId="40">
    <w:name w:val="Заголовок 4 Знак"/>
    <w:basedOn w:val="a0"/>
    <w:link w:val="4"/>
    <w:uiPriority w:val="9"/>
    <w:semiHidden/>
    <w:rsid w:val="00EB11ED"/>
    <w:rPr>
      <w:rFonts w:ascii="Calibri Light" w:eastAsia="Times New Roman" w:hAnsi="Calibri Light" w:cs="Times New Roman"/>
      <w:i/>
      <w:iCs/>
      <w:color w:val="2E74B5"/>
    </w:rPr>
  </w:style>
  <w:style w:type="paragraph" w:customStyle="1" w:styleId="41">
    <w:name w:val="Заголовок 41"/>
    <w:basedOn w:val="a"/>
    <w:next w:val="a"/>
    <w:uiPriority w:val="9"/>
    <w:semiHidden/>
    <w:unhideWhenUsed/>
    <w:qFormat/>
    <w:rsid w:val="00EB11ED"/>
    <w:pPr>
      <w:keepNext/>
      <w:keepLines/>
      <w:spacing w:before="40" w:after="0" w:line="259" w:lineRule="auto"/>
      <w:outlineLvl w:val="3"/>
    </w:pPr>
    <w:rPr>
      <w:rFonts w:ascii="Calibri Light" w:eastAsia="Times New Roman" w:hAnsi="Calibri Light"/>
      <w:i/>
      <w:iCs/>
      <w:color w:val="2E74B5"/>
    </w:rPr>
  </w:style>
  <w:style w:type="numbering" w:customStyle="1" w:styleId="1">
    <w:name w:val="Нет списка1"/>
    <w:next w:val="a2"/>
    <w:uiPriority w:val="99"/>
    <w:semiHidden/>
    <w:unhideWhenUsed/>
    <w:rsid w:val="00EB11ED"/>
  </w:style>
  <w:style w:type="paragraph" w:styleId="a5">
    <w:name w:val="List Paragraph"/>
    <w:basedOn w:val="a"/>
    <w:uiPriority w:val="34"/>
    <w:qFormat/>
    <w:rsid w:val="00EB11ED"/>
    <w:pPr>
      <w:spacing w:after="0" w:line="240" w:lineRule="auto"/>
      <w:ind w:left="708"/>
    </w:pPr>
    <w:rPr>
      <w:rFonts w:ascii="Times New Roman" w:eastAsia="Times New Roman" w:hAnsi="Times New Roman"/>
      <w:sz w:val="20"/>
      <w:szCs w:val="20"/>
      <w:lang w:eastAsia="ru-RU"/>
    </w:rPr>
  </w:style>
  <w:style w:type="table" w:customStyle="1" w:styleId="10">
    <w:name w:val="Сетка таблицы1"/>
    <w:basedOn w:val="a1"/>
    <w:next w:val="a6"/>
    <w:uiPriority w:val="39"/>
    <w:rsid w:val="00EB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locked/>
    <w:rsid w:val="00EB11ED"/>
    <w:rPr>
      <w:shd w:val="clear" w:color="auto" w:fill="FFFFFF"/>
    </w:rPr>
  </w:style>
  <w:style w:type="paragraph" w:customStyle="1" w:styleId="22">
    <w:name w:val="Основной текст (2)"/>
    <w:basedOn w:val="a"/>
    <w:link w:val="21"/>
    <w:rsid w:val="00EB11ED"/>
    <w:pPr>
      <w:widowControl w:val="0"/>
      <w:shd w:val="clear" w:color="auto" w:fill="FFFFFF"/>
      <w:spacing w:after="0" w:line="274" w:lineRule="exact"/>
      <w:ind w:hanging="420"/>
    </w:pPr>
    <w:rPr>
      <w:rFonts w:asciiTheme="minorHAnsi" w:eastAsiaTheme="minorHAnsi" w:hAnsiTheme="minorHAnsi" w:cstheme="minorBidi"/>
      <w:shd w:val="clear" w:color="auto" w:fill="FFFFFF"/>
    </w:rPr>
  </w:style>
  <w:style w:type="paragraph" w:customStyle="1" w:styleId="11">
    <w:name w:val="Верхний колонтитул1"/>
    <w:basedOn w:val="a"/>
    <w:next w:val="a7"/>
    <w:link w:val="a8"/>
    <w:uiPriority w:val="99"/>
    <w:unhideWhenUsed/>
    <w:rsid w:val="00EB11ED"/>
    <w:pPr>
      <w:tabs>
        <w:tab w:val="center" w:pos="4819"/>
        <w:tab w:val="right" w:pos="9639"/>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11"/>
    <w:uiPriority w:val="99"/>
    <w:rsid w:val="00EB11ED"/>
  </w:style>
  <w:style w:type="paragraph" w:customStyle="1" w:styleId="12">
    <w:name w:val="Нижний колонтитул1"/>
    <w:basedOn w:val="a"/>
    <w:next w:val="a9"/>
    <w:link w:val="aa"/>
    <w:uiPriority w:val="99"/>
    <w:unhideWhenUsed/>
    <w:rsid w:val="00EB11ED"/>
    <w:pPr>
      <w:tabs>
        <w:tab w:val="center" w:pos="4819"/>
        <w:tab w:val="right" w:pos="9639"/>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12"/>
    <w:uiPriority w:val="99"/>
    <w:rsid w:val="00EB11ED"/>
  </w:style>
  <w:style w:type="paragraph" w:customStyle="1" w:styleId="210">
    <w:name w:val="Основний текст з відступом 21"/>
    <w:basedOn w:val="a"/>
    <w:qFormat/>
    <w:rsid w:val="00EB11ED"/>
    <w:pPr>
      <w:suppressAutoHyphens/>
      <w:spacing w:after="0" w:line="240" w:lineRule="auto"/>
      <w:ind w:right="-568" w:firstLine="284"/>
    </w:pPr>
    <w:rPr>
      <w:rFonts w:ascii="Times New Roman" w:eastAsia="Times New Roman" w:hAnsi="Times New Roman"/>
      <w:sz w:val="20"/>
      <w:szCs w:val="20"/>
      <w:lang w:val="uk-UA" w:eastAsia="zh-CN"/>
    </w:rPr>
  </w:style>
  <w:style w:type="character" w:customStyle="1" w:styleId="ab">
    <w:name w:val="Виділення жирним"/>
    <w:qFormat/>
    <w:rsid w:val="00EB11ED"/>
    <w:rPr>
      <w:b/>
      <w:bCs/>
    </w:rPr>
  </w:style>
  <w:style w:type="paragraph" w:customStyle="1" w:styleId="ac">
    <w:name w:val="Вміст таблиці"/>
    <w:basedOn w:val="a"/>
    <w:qFormat/>
    <w:rsid w:val="00EB11ED"/>
    <w:pPr>
      <w:suppressLineNumbers/>
      <w:suppressAutoHyphens/>
      <w:spacing w:after="0" w:line="240" w:lineRule="auto"/>
    </w:pPr>
    <w:rPr>
      <w:rFonts w:ascii="Times New Roman" w:eastAsia="Times New Roman" w:hAnsi="Times New Roman"/>
      <w:sz w:val="20"/>
      <w:szCs w:val="20"/>
      <w:lang w:val="uk-UA" w:eastAsia="zh-CN"/>
    </w:rPr>
  </w:style>
  <w:style w:type="paragraph" w:customStyle="1" w:styleId="13">
    <w:name w:val="Абзац списку1"/>
    <w:basedOn w:val="a"/>
    <w:qFormat/>
    <w:rsid w:val="00EB11ED"/>
    <w:pPr>
      <w:suppressAutoHyphens/>
      <w:spacing w:after="0" w:line="240" w:lineRule="auto"/>
      <w:ind w:left="720"/>
    </w:pPr>
    <w:rPr>
      <w:rFonts w:ascii="Times New Roman" w:eastAsia="Times New Roman" w:hAnsi="Times New Roman"/>
      <w:sz w:val="20"/>
      <w:szCs w:val="20"/>
      <w:lang w:val="uk-UA" w:eastAsia="zh-CN"/>
    </w:rPr>
  </w:style>
  <w:style w:type="character" w:styleId="ad">
    <w:name w:val="Strong"/>
    <w:basedOn w:val="a0"/>
    <w:uiPriority w:val="22"/>
    <w:qFormat/>
    <w:rsid w:val="00EB11ED"/>
    <w:rPr>
      <w:b/>
      <w:bCs/>
    </w:rPr>
  </w:style>
  <w:style w:type="paragraph" w:customStyle="1" w:styleId="ae">
    <w:name w:val="Нормальний текст"/>
    <w:basedOn w:val="a"/>
    <w:rsid w:val="00EB11ED"/>
    <w:pPr>
      <w:spacing w:before="120" w:after="0" w:line="240" w:lineRule="auto"/>
      <w:ind w:firstLine="567"/>
    </w:pPr>
    <w:rPr>
      <w:rFonts w:ascii="Antiqua" w:eastAsia="Times New Roman" w:hAnsi="Antiqua"/>
      <w:sz w:val="26"/>
      <w:szCs w:val="20"/>
      <w:lang w:val="uk-UA" w:eastAsia="ru-RU"/>
    </w:rPr>
  </w:style>
  <w:style w:type="character" w:customStyle="1" w:styleId="14">
    <w:name w:val="Заголовок №1_"/>
    <w:basedOn w:val="a0"/>
    <w:rsid w:val="00EB11ED"/>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 Полужирный"/>
    <w:basedOn w:val="21"/>
    <w:rsid w:val="00EB11E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42">
    <w:name w:val="Основной текст (4)_"/>
    <w:basedOn w:val="a0"/>
    <w:link w:val="43"/>
    <w:rsid w:val="00EB11ED"/>
    <w:rPr>
      <w:rFonts w:ascii="Times New Roman" w:eastAsia="Times New Roman" w:hAnsi="Times New Roman" w:cs="Times New Roman"/>
      <w:b/>
      <w:bCs/>
      <w:sz w:val="26"/>
      <w:szCs w:val="26"/>
      <w:shd w:val="clear" w:color="auto" w:fill="FFFFFF"/>
    </w:rPr>
  </w:style>
  <w:style w:type="character" w:customStyle="1" w:styleId="44">
    <w:name w:val="Основной текст (4) + Не полужирный"/>
    <w:basedOn w:val="42"/>
    <w:rsid w:val="00EB11E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15">
    <w:name w:val="Заголовок №1"/>
    <w:basedOn w:val="14"/>
    <w:rsid w:val="00EB11ED"/>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paragraph" w:customStyle="1" w:styleId="43">
    <w:name w:val="Основной текст (4)"/>
    <w:basedOn w:val="a"/>
    <w:link w:val="42"/>
    <w:rsid w:val="00EB11ED"/>
    <w:pPr>
      <w:widowControl w:val="0"/>
      <w:shd w:val="clear" w:color="auto" w:fill="FFFFFF"/>
      <w:spacing w:after="0" w:line="298" w:lineRule="exact"/>
      <w:jc w:val="both"/>
    </w:pPr>
    <w:rPr>
      <w:rFonts w:ascii="Times New Roman" w:eastAsia="Times New Roman" w:hAnsi="Times New Roman"/>
      <w:b/>
      <w:bCs/>
      <w:sz w:val="26"/>
      <w:szCs w:val="26"/>
    </w:rPr>
  </w:style>
  <w:style w:type="table" w:customStyle="1" w:styleId="110">
    <w:name w:val="Сетка таблицы11"/>
    <w:basedOn w:val="a1"/>
    <w:next w:val="a6"/>
    <w:uiPriority w:val="59"/>
    <w:rsid w:val="00EB11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lock Text"/>
    <w:basedOn w:val="a"/>
    <w:rsid w:val="00EB11ED"/>
    <w:pPr>
      <w:spacing w:after="0" w:line="240" w:lineRule="auto"/>
      <w:ind w:left="360" w:right="-760"/>
    </w:pPr>
    <w:rPr>
      <w:rFonts w:ascii="Times New Roman" w:eastAsia="Times New Roman" w:hAnsi="Times New Roman"/>
      <w:i/>
      <w:sz w:val="28"/>
      <w:szCs w:val="20"/>
      <w:lang w:eastAsia="ru-RU"/>
    </w:rPr>
  </w:style>
  <w:style w:type="paragraph" w:styleId="af0">
    <w:name w:val="Body Text"/>
    <w:basedOn w:val="a"/>
    <w:link w:val="af1"/>
    <w:rsid w:val="00EB11ED"/>
    <w:pPr>
      <w:spacing w:after="0" w:line="240" w:lineRule="auto"/>
      <w:jc w:val="both"/>
    </w:pPr>
    <w:rPr>
      <w:rFonts w:ascii="Times New Roman" w:eastAsia="Times New Roman" w:hAnsi="Times New Roman"/>
      <w:sz w:val="28"/>
      <w:szCs w:val="20"/>
      <w:lang w:eastAsia="ru-RU"/>
    </w:rPr>
  </w:style>
  <w:style w:type="character" w:customStyle="1" w:styleId="af1">
    <w:name w:val="Основной текст Знак"/>
    <w:basedOn w:val="a0"/>
    <w:link w:val="af0"/>
    <w:rsid w:val="00EB11ED"/>
    <w:rPr>
      <w:rFonts w:ascii="Times New Roman" w:eastAsia="Times New Roman" w:hAnsi="Times New Roman" w:cs="Times New Roman"/>
      <w:sz w:val="28"/>
      <w:szCs w:val="20"/>
      <w:lang w:eastAsia="ru-RU"/>
    </w:rPr>
  </w:style>
  <w:style w:type="character" w:customStyle="1" w:styleId="3">
    <w:name w:val="Основной текст (3)_"/>
    <w:basedOn w:val="a0"/>
    <w:link w:val="30"/>
    <w:rsid w:val="00EB11ED"/>
    <w:rPr>
      <w:rFonts w:ascii="Times New Roman" w:eastAsia="Times New Roman" w:hAnsi="Times New Roman" w:cs="Times New Roman"/>
      <w:b/>
      <w:bCs/>
      <w:sz w:val="26"/>
      <w:szCs w:val="26"/>
      <w:shd w:val="clear" w:color="auto" w:fill="FFFFFF"/>
    </w:rPr>
  </w:style>
  <w:style w:type="character" w:customStyle="1" w:styleId="31">
    <w:name w:val="Заголовок №3_"/>
    <w:basedOn w:val="a0"/>
    <w:link w:val="32"/>
    <w:rsid w:val="00EB11ED"/>
    <w:rPr>
      <w:rFonts w:ascii="Times New Roman" w:eastAsia="Times New Roman" w:hAnsi="Times New Roman" w:cs="Times New Roman"/>
      <w:b/>
      <w:bCs/>
      <w:sz w:val="26"/>
      <w:szCs w:val="26"/>
      <w:shd w:val="clear" w:color="auto" w:fill="FFFFFF"/>
    </w:rPr>
  </w:style>
  <w:style w:type="character" w:customStyle="1" w:styleId="24">
    <w:name w:val="Подпись к таблице (2)_"/>
    <w:basedOn w:val="a0"/>
    <w:link w:val="25"/>
    <w:rsid w:val="00EB11ED"/>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1"/>
    <w:rsid w:val="00EB11E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pt">
    <w:name w:val="Основной текст (2) + 11 pt"/>
    <w:basedOn w:val="21"/>
    <w:rsid w:val="00EB11E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3">
    <w:name w:val="Подпись к таблице (3)_"/>
    <w:basedOn w:val="a0"/>
    <w:link w:val="34"/>
    <w:rsid w:val="00EB11ED"/>
    <w:rPr>
      <w:rFonts w:ascii="Times New Roman" w:eastAsia="Times New Roman" w:hAnsi="Times New Roman" w:cs="Times New Roman"/>
      <w:i/>
      <w:iCs/>
      <w:sz w:val="28"/>
      <w:szCs w:val="28"/>
      <w:shd w:val="clear" w:color="auto" w:fill="FFFFFF"/>
    </w:rPr>
  </w:style>
  <w:style w:type="character" w:customStyle="1" w:styleId="af2">
    <w:name w:val="Подпись к таблице_"/>
    <w:basedOn w:val="a0"/>
    <w:link w:val="af3"/>
    <w:rsid w:val="00EB11ED"/>
    <w:rPr>
      <w:rFonts w:ascii="Times New Roman" w:eastAsia="Times New Roman" w:hAnsi="Times New Roman" w:cs="Times New Roman"/>
      <w:b/>
      <w:bCs/>
      <w:sz w:val="26"/>
      <w:szCs w:val="26"/>
      <w:shd w:val="clear" w:color="auto" w:fill="FFFFFF"/>
    </w:rPr>
  </w:style>
  <w:style w:type="character" w:customStyle="1" w:styleId="211pt1pt">
    <w:name w:val="Основной текст (2) + 11 pt;Интервал 1 pt"/>
    <w:basedOn w:val="21"/>
    <w:rsid w:val="00EB11ED"/>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uk-UA" w:eastAsia="uk-UA" w:bidi="uk-UA"/>
    </w:rPr>
  </w:style>
  <w:style w:type="character" w:customStyle="1" w:styleId="2115pt">
    <w:name w:val="Основной текст (2) + 11;5 pt;Полужирный"/>
    <w:basedOn w:val="21"/>
    <w:rsid w:val="00EB11E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LucidaSansUnicode14pt">
    <w:name w:val="Основной текст (2) + Lucida Sans Unicode;14 pt"/>
    <w:basedOn w:val="21"/>
    <w:rsid w:val="00EB11ED"/>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8">
    <w:name w:val="Основной текст (8)_"/>
    <w:basedOn w:val="a0"/>
    <w:link w:val="80"/>
    <w:rsid w:val="00EB11ED"/>
    <w:rPr>
      <w:rFonts w:ascii="Times New Roman" w:eastAsia="Times New Roman" w:hAnsi="Times New Roman" w:cs="Times New Roman"/>
      <w:sz w:val="13"/>
      <w:szCs w:val="13"/>
      <w:shd w:val="clear" w:color="auto" w:fill="FFFFFF"/>
    </w:rPr>
  </w:style>
  <w:style w:type="paragraph" w:customStyle="1" w:styleId="30">
    <w:name w:val="Основной текст (3)"/>
    <w:basedOn w:val="a"/>
    <w:link w:val="3"/>
    <w:rsid w:val="00EB11ED"/>
    <w:pPr>
      <w:widowControl w:val="0"/>
      <w:shd w:val="clear" w:color="auto" w:fill="FFFFFF"/>
      <w:spacing w:after="0" w:line="514" w:lineRule="exact"/>
      <w:ind w:hanging="720"/>
      <w:jc w:val="center"/>
    </w:pPr>
    <w:rPr>
      <w:rFonts w:ascii="Times New Roman" w:eastAsia="Times New Roman" w:hAnsi="Times New Roman"/>
      <w:b/>
      <w:bCs/>
      <w:sz w:val="26"/>
      <w:szCs w:val="26"/>
    </w:rPr>
  </w:style>
  <w:style w:type="paragraph" w:customStyle="1" w:styleId="32">
    <w:name w:val="Заголовок №3"/>
    <w:basedOn w:val="a"/>
    <w:link w:val="31"/>
    <w:rsid w:val="00EB11ED"/>
    <w:pPr>
      <w:widowControl w:val="0"/>
      <w:shd w:val="clear" w:color="auto" w:fill="FFFFFF"/>
      <w:spacing w:after="0" w:line="0" w:lineRule="atLeast"/>
      <w:jc w:val="both"/>
      <w:outlineLvl w:val="2"/>
    </w:pPr>
    <w:rPr>
      <w:rFonts w:ascii="Times New Roman" w:eastAsia="Times New Roman" w:hAnsi="Times New Roman"/>
      <w:b/>
      <w:bCs/>
      <w:sz w:val="26"/>
      <w:szCs w:val="26"/>
    </w:rPr>
  </w:style>
  <w:style w:type="paragraph" w:customStyle="1" w:styleId="25">
    <w:name w:val="Подпись к таблице (2)"/>
    <w:basedOn w:val="a"/>
    <w:link w:val="24"/>
    <w:rsid w:val="00EB11ED"/>
    <w:pPr>
      <w:widowControl w:val="0"/>
      <w:shd w:val="clear" w:color="auto" w:fill="FFFFFF"/>
      <w:spacing w:after="0" w:line="0" w:lineRule="atLeast"/>
    </w:pPr>
    <w:rPr>
      <w:rFonts w:ascii="Times New Roman" w:eastAsia="Times New Roman" w:hAnsi="Times New Roman"/>
      <w:sz w:val="26"/>
      <w:szCs w:val="26"/>
    </w:rPr>
  </w:style>
  <w:style w:type="paragraph" w:customStyle="1" w:styleId="34">
    <w:name w:val="Подпись к таблице (3)"/>
    <w:basedOn w:val="a"/>
    <w:link w:val="33"/>
    <w:rsid w:val="00EB11ED"/>
    <w:pPr>
      <w:widowControl w:val="0"/>
      <w:shd w:val="clear" w:color="auto" w:fill="FFFFFF"/>
      <w:spacing w:after="0" w:line="0" w:lineRule="atLeast"/>
    </w:pPr>
    <w:rPr>
      <w:rFonts w:ascii="Times New Roman" w:eastAsia="Times New Roman" w:hAnsi="Times New Roman"/>
      <w:i/>
      <w:iCs/>
      <w:sz w:val="28"/>
      <w:szCs w:val="28"/>
    </w:rPr>
  </w:style>
  <w:style w:type="paragraph" w:customStyle="1" w:styleId="af3">
    <w:name w:val="Подпись к таблице"/>
    <w:basedOn w:val="a"/>
    <w:link w:val="af2"/>
    <w:rsid w:val="00EB11ED"/>
    <w:pPr>
      <w:widowControl w:val="0"/>
      <w:shd w:val="clear" w:color="auto" w:fill="FFFFFF"/>
      <w:spacing w:after="0" w:line="0" w:lineRule="atLeast"/>
    </w:pPr>
    <w:rPr>
      <w:rFonts w:ascii="Times New Roman" w:eastAsia="Times New Roman" w:hAnsi="Times New Roman"/>
      <w:b/>
      <w:bCs/>
      <w:sz w:val="26"/>
      <w:szCs w:val="26"/>
    </w:rPr>
  </w:style>
  <w:style w:type="paragraph" w:customStyle="1" w:styleId="80">
    <w:name w:val="Основной текст (8)"/>
    <w:basedOn w:val="a"/>
    <w:link w:val="8"/>
    <w:rsid w:val="00EB11ED"/>
    <w:pPr>
      <w:widowControl w:val="0"/>
      <w:shd w:val="clear" w:color="auto" w:fill="FFFFFF"/>
      <w:spacing w:after="0" w:line="0" w:lineRule="atLeast"/>
      <w:jc w:val="both"/>
    </w:pPr>
    <w:rPr>
      <w:rFonts w:ascii="Times New Roman" w:eastAsia="Times New Roman" w:hAnsi="Times New Roman"/>
      <w:sz w:val="13"/>
      <w:szCs w:val="13"/>
    </w:rPr>
  </w:style>
  <w:style w:type="character" w:customStyle="1" w:styleId="410">
    <w:name w:val="Заголовок 4 Знак1"/>
    <w:basedOn w:val="a0"/>
    <w:uiPriority w:val="9"/>
    <w:semiHidden/>
    <w:rsid w:val="00EB11ED"/>
    <w:rPr>
      <w:rFonts w:asciiTheme="majorHAnsi" w:eastAsiaTheme="majorEastAsia" w:hAnsiTheme="majorHAnsi" w:cstheme="majorBidi"/>
      <w:b/>
      <w:bCs/>
      <w:i/>
      <w:iCs/>
      <w:color w:val="4F81BD" w:themeColor="accent1"/>
    </w:rPr>
  </w:style>
  <w:style w:type="table" w:styleId="a6">
    <w:name w:val="Table Grid"/>
    <w:basedOn w:val="a1"/>
    <w:uiPriority w:val="59"/>
    <w:rsid w:val="00EB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6"/>
    <w:uiPriority w:val="99"/>
    <w:semiHidden/>
    <w:unhideWhenUsed/>
    <w:rsid w:val="00EB11ED"/>
    <w:pPr>
      <w:tabs>
        <w:tab w:val="center" w:pos="4677"/>
        <w:tab w:val="right" w:pos="9355"/>
      </w:tabs>
      <w:spacing w:after="0" w:line="240" w:lineRule="auto"/>
    </w:pPr>
  </w:style>
  <w:style w:type="character" w:customStyle="1" w:styleId="16">
    <w:name w:val="Верхний колонтитул Знак1"/>
    <w:basedOn w:val="a0"/>
    <w:link w:val="a7"/>
    <w:uiPriority w:val="99"/>
    <w:semiHidden/>
    <w:rsid w:val="00EB11ED"/>
    <w:rPr>
      <w:rFonts w:ascii="Calibri" w:eastAsia="Calibri" w:hAnsi="Calibri" w:cs="Times New Roman"/>
    </w:rPr>
  </w:style>
  <w:style w:type="paragraph" w:styleId="a9">
    <w:name w:val="footer"/>
    <w:basedOn w:val="a"/>
    <w:link w:val="17"/>
    <w:uiPriority w:val="99"/>
    <w:semiHidden/>
    <w:unhideWhenUsed/>
    <w:rsid w:val="00EB11ED"/>
    <w:pPr>
      <w:tabs>
        <w:tab w:val="center" w:pos="4677"/>
        <w:tab w:val="right" w:pos="9355"/>
      </w:tabs>
      <w:spacing w:after="0" w:line="240" w:lineRule="auto"/>
    </w:pPr>
  </w:style>
  <w:style w:type="character" w:customStyle="1" w:styleId="17">
    <w:name w:val="Нижний колонтитул Знак1"/>
    <w:basedOn w:val="a0"/>
    <w:link w:val="a9"/>
    <w:uiPriority w:val="99"/>
    <w:semiHidden/>
    <w:rsid w:val="00EB11ED"/>
    <w:rPr>
      <w:rFonts w:ascii="Calibri" w:eastAsia="Calibri" w:hAnsi="Calibri" w:cs="Times New Roman"/>
    </w:rPr>
  </w:style>
  <w:style w:type="paragraph" w:styleId="af4">
    <w:name w:val="No Spacing"/>
    <w:uiPriority w:val="1"/>
    <w:qFormat/>
    <w:rsid w:val="00EB11ED"/>
    <w:pPr>
      <w:spacing w:after="0" w:line="240" w:lineRule="auto"/>
    </w:pPr>
    <w:rPr>
      <w:rFonts w:ascii="Calibri" w:eastAsia="Calibri" w:hAnsi="Calibri" w:cs="Times New Roman"/>
    </w:rPr>
  </w:style>
  <w:style w:type="character" w:customStyle="1" w:styleId="211">
    <w:name w:val="Основной текст (2) + 11"/>
    <w:aliases w:val="5 pt,Полужирный"/>
    <w:basedOn w:val="21"/>
    <w:rsid w:val="00EB11E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uk-UA" w:eastAsia="uk-UA" w:bidi="uk-UA"/>
    </w:rPr>
  </w:style>
  <w:style w:type="character" w:customStyle="1" w:styleId="2LucidaSansUnicode">
    <w:name w:val="Основной текст (2) + Lucida Sans Unicode"/>
    <w:aliases w:val="14 pt"/>
    <w:basedOn w:val="21"/>
    <w:rsid w:val="00EB11ED"/>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rvts23">
    <w:name w:val="rvts23"/>
    <w:basedOn w:val="a0"/>
    <w:rsid w:val="00EB11ED"/>
  </w:style>
  <w:style w:type="table" w:customStyle="1" w:styleId="26">
    <w:name w:val="Сетка таблицы2"/>
    <w:basedOn w:val="a1"/>
    <w:next w:val="a6"/>
    <w:uiPriority w:val="39"/>
    <w:rsid w:val="00EB11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EB11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EB11E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rsid w:val="00EB11E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1ED"/>
    <w:rPr>
      <w:rFonts w:ascii="Calibri" w:eastAsia="Calibri" w:hAnsi="Calibri" w:cs="Times New Roman"/>
    </w:rPr>
  </w:style>
  <w:style w:type="paragraph" w:styleId="2">
    <w:name w:val="heading 2"/>
    <w:basedOn w:val="a"/>
    <w:next w:val="a"/>
    <w:link w:val="20"/>
    <w:uiPriority w:val="9"/>
    <w:unhideWhenUsed/>
    <w:qFormat/>
    <w:rsid w:val="00EB11ED"/>
    <w:pPr>
      <w:keepNext/>
      <w:keepLines/>
      <w:spacing w:before="200" w:after="0" w:line="240" w:lineRule="auto"/>
      <w:outlineLvl w:val="1"/>
    </w:pPr>
    <w:rPr>
      <w:rFonts w:ascii="Cambria" w:eastAsia="Times New Roman" w:hAnsi="Cambria"/>
      <w:b/>
      <w:bCs/>
      <w:color w:val="4F81BD"/>
      <w:sz w:val="26"/>
      <w:szCs w:val="26"/>
      <w:lang w:val="uk-UA"/>
    </w:rPr>
  </w:style>
  <w:style w:type="paragraph" w:styleId="4">
    <w:name w:val="heading 4"/>
    <w:basedOn w:val="a"/>
    <w:next w:val="a"/>
    <w:link w:val="40"/>
    <w:uiPriority w:val="9"/>
    <w:semiHidden/>
    <w:unhideWhenUsed/>
    <w:qFormat/>
    <w:rsid w:val="00EB11ED"/>
    <w:pPr>
      <w:keepNext/>
      <w:keepLines/>
      <w:spacing w:before="20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11E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B11ED"/>
    <w:rPr>
      <w:rFonts w:ascii="Tahoma" w:eastAsia="Calibri" w:hAnsi="Tahoma" w:cs="Tahoma"/>
      <w:sz w:val="16"/>
      <w:szCs w:val="16"/>
    </w:rPr>
  </w:style>
  <w:style w:type="character" w:customStyle="1" w:styleId="20">
    <w:name w:val="Заголовок 2 Знак"/>
    <w:basedOn w:val="a0"/>
    <w:link w:val="2"/>
    <w:uiPriority w:val="9"/>
    <w:rsid w:val="00EB11ED"/>
    <w:rPr>
      <w:rFonts w:ascii="Cambria" w:eastAsia="Times New Roman" w:hAnsi="Cambria" w:cs="Times New Roman"/>
      <w:b/>
      <w:bCs/>
      <w:color w:val="4F81BD"/>
      <w:sz w:val="26"/>
      <w:szCs w:val="26"/>
      <w:lang w:val="uk-UA"/>
    </w:rPr>
  </w:style>
  <w:style w:type="character" w:customStyle="1" w:styleId="40">
    <w:name w:val="Заголовок 4 Знак"/>
    <w:basedOn w:val="a0"/>
    <w:link w:val="4"/>
    <w:uiPriority w:val="9"/>
    <w:semiHidden/>
    <w:rsid w:val="00EB11ED"/>
    <w:rPr>
      <w:rFonts w:ascii="Calibri Light" w:eastAsia="Times New Roman" w:hAnsi="Calibri Light" w:cs="Times New Roman"/>
      <w:i/>
      <w:iCs/>
      <w:color w:val="2E74B5"/>
    </w:rPr>
  </w:style>
  <w:style w:type="paragraph" w:customStyle="1" w:styleId="41">
    <w:name w:val="Заголовок 41"/>
    <w:basedOn w:val="a"/>
    <w:next w:val="a"/>
    <w:uiPriority w:val="9"/>
    <w:semiHidden/>
    <w:unhideWhenUsed/>
    <w:qFormat/>
    <w:rsid w:val="00EB11ED"/>
    <w:pPr>
      <w:keepNext/>
      <w:keepLines/>
      <w:spacing w:before="40" w:after="0" w:line="259" w:lineRule="auto"/>
      <w:outlineLvl w:val="3"/>
    </w:pPr>
    <w:rPr>
      <w:rFonts w:ascii="Calibri Light" w:eastAsia="Times New Roman" w:hAnsi="Calibri Light"/>
      <w:i/>
      <w:iCs/>
      <w:color w:val="2E74B5"/>
    </w:rPr>
  </w:style>
  <w:style w:type="numbering" w:customStyle="1" w:styleId="1">
    <w:name w:val="Нет списка1"/>
    <w:next w:val="a2"/>
    <w:uiPriority w:val="99"/>
    <w:semiHidden/>
    <w:unhideWhenUsed/>
    <w:rsid w:val="00EB11ED"/>
  </w:style>
  <w:style w:type="paragraph" w:styleId="a5">
    <w:name w:val="List Paragraph"/>
    <w:basedOn w:val="a"/>
    <w:uiPriority w:val="34"/>
    <w:qFormat/>
    <w:rsid w:val="00EB11ED"/>
    <w:pPr>
      <w:spacing w:after="0" w:line="240" w:lineRule="auto"/>
      <w:ind w:left="708"/>
    </w:pPr>
    <w:rPr>
      <w:rFonts w:ascii="Times New Roman" w:eastAsia="Times New Roman" w:hAnsi="Times New Roman"/>
      <w:sz w:val="20"/>
      <w:szCs w:val="20"/>
      <w:lang w:eastAsia="ru-RU"/>
    </w:rPr>
  </w:style>
  <w:style w:type="table" w:customStyle="1" w:styleId="10">
    <w:name w:val="Сетка таблицы1"/>
    <w:basedOn w:val="a1"/>
    <w:next w:val="a6"/>
    <w:uiPriority w:val="39"/>
    <w:rsid w:val="00EB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locked/>
    <w:rsid w:val="00EB11ED"/>
    <w:rPr>
      <w:shd w:val="clear" w:color="auto" w:fill="FFFFFF"/>
    </w:rPr>
  </w:style>
  <w:style w:type="paragraph" w:customStyle="1" w:styleId="22">
    <w:name w:val="Основной текст (2)"/>
    <w:basedOn w:val="a"/>
    <w:link w:val="21"/>
    <w:rsid w:val="00EB11ED"/>
    <w:pPr>
      <w:widowControl w:val="0"/>
      <w:shd w:val="clear" w:color="auto" w:fill="FFFFFF"/>
      <w:spacing w:after="0" w:line="274" w:lineRule="exact"/>
      <w:ind w:hanging="420"/>
    </w:pPr>
    <w:rPr>
      <w:rFonts w:asciiTheme="minorHAnsi" w:eastAsiaTheme="minorHAnsi" w:hAnsiTheme="minorHAnsi" w:cstheme="minorBidi"/>
      <w:shd w:val="clear" w:color="auto" w:fill="FFFFFF"/>
    </w:rPr>
  </w:style>
  <w:style w:type="paragraph" w:customStyle="1" w:styleId="11">
    <w:name w:val="Верхний колонтитул1"/>
    <w:basedOn w:val="a"/>
    <w:next w:val="a7"/>
    <w:link w:val="a8"/>
    <w:uiPriority w:val="99"/>
    <w:unhideWhenUsed/>
    <w:rsid w:val="00EB11ED"/>
    <w:pPr>
      <w:tabs>
        <w:tab w:val="center" w:pos="4819"/>
        <w:tab w:val="right" w:pos="9639"/>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11"/>
    <w:uiPriority w:val="99"/>
    <w:rsid w:val="00EB11ED"/>
  </w:style>
  <w:style w:type="paragraph" w:customStyle="1" w:styleId="12">
    <w:name w:val="Нижний колонтитул1"/>
    <w:basedOn w:val="a"/>
    <w:next w:val="a9"/>
    <w:link w:val="aa"/>
    <w:uiPriority w:val="99"/>
    <w:unhideWhenUsed/>
    <w:rsid w:val="00EB11ED"/>
    <w:pPr>
      <w:tabs>
        <w:tab w:val="center" w:pos="4819"/>
        <w:tab w:val="right" w:pos="9639"/>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12"/>
    <w:uiPriority w:val="99"/>
    <w:rsid w:val="00EB11ED"/>
  </w:style>
  <w:style w:type="paragraph" w:customStyle="1" w:styleId="210">
    <w:name w:val="Основний текст з відступом 21"/>
    <w:basedOn w:val="a"/>
    <w:qFormat/>
    <w:rsid w:val="00EB11ED"/>
    <w:pPr>
      <w:suppressAutoHyphens/>
      <w:spacing w:after="0" w:line="240" w:lineRule="auto"/>
      <w:ind w:right="-568" w:firstLine="284"/>
    </w:pPr>
    <w:rPr>
      <w:rFonts w:ascii="Times New Roman" w:eastAsia="Times New Roman" w:hAnsi="Times New Roman"/>
      <w:sz w:val="20"/>
      <w:szCs w:val="20"/>
      <w:lang w:val="uk-UA" w:eastAsia="zh-CN"/>
    </w:rPr>
  </w:style>
  <w:style w:type="character" w:customStyle="1" w:styleId="ab">
    <w:name w:val="Виділення жирним"/>
    <w:qFormat/>
    <w:rsid w:val="00EB11ED"/>
    <w:rPr>
      <w:b/>
      <w:bCs/>
    </w:rPr>
  </w:style>
  <w:style w:type="paragraph" w:customStyle="1" w:styleId="ac">
    <w:name w:val="Вміст таблиці"/>
    <w:basedOn w:val="a"/>
    <w:qFormat/>
    <w:rsid w:val="00EB11ED"/>
    <w:pPr>
      <w:suppressLineNumbers/>
      <w:suppressAutoHyphens/>
      <w:spacing w:after="0" w:line="240" w:lineRule="auto"/>
    </w:pPr>
    <w:rPr>
      <w:rFonts w:ascii="Times New Roman" w:eastAsia="Times New Roman" w:hAnsi="Times New Roman"/>
      <w:sz w:val="20"/>
      <w:szCs w:val="20"/>
      <w:lang w:val="uk-UA" w:eastAsia="zh-CN"/>
    </w:rPr>
  </w:style>
  <w:style w:type="paragraph" w:customStyle="1" w:styleId="13">
    <w:name w:val="Абзац списку1"/>
    <w:basedOn w:val="a"/>
    <w:qFormat/>
    <w:rsid w:val="00EB11ED"/>
    <w:pPr>
      <w:suppressAutoHyphens/>
      <w:spacing w:after="0" w:line="240" w:lineRule="auto"/>
      <w:ind w:left="720"/>
    </w:pPr>
    <w:rPr>
      <w:rFonts w:ascii="Times New Roman" w:eastAsia="Times New Roman" w:hAnsi="Times New Roman"/>
      <w:sz w:val="20"/>
      <w:szCs w:val="20"/>
      <w:lang w:val="uk-UA" w:eastAsia="zh-CN"/>
    </w:rPr>
  </w:style>
  <w:style w:type="character" w:styleId="ad">
    <w:name w:val="Strong"/>
    <w:basedOn w:val="a0"/>
    <w:uiPriority w:val="22"/>
    <w:qFormat/>
    <w:rsid w:val="00EB11ED"/>
    <w:rPr>
      <w:b/>
      <w:bCs/>
    </w:rPr>
  </w:style>
  <w:style w:type="paragraph" w:customStyle="1" w:styleId="ae">
    <w:name w:val="Нормальний текст"/>
    <w:basedOn w:val="a"/>
    <w:rsid w:val="00EB11ED"/>
    <w:pPr>
      <w:spacing w:before="120" w:after="0" w:line="240" w:lineRule="auto"/>
      <w:ind w:firstLine="567"/>
    </w:pPr>
    <w:rPr>
      <w:rFonts w:ascii="Antiqua" w:eastAsia="Times New Roman" w:hAnsi="Antiqua"/>
      <w:sz w:val="26"/>
      <w:szCs w:val="20"/>
      <w:lang w:val="uk-UA" w:eastAsia="ru-RU"/>
    </w:rPr>
  </w:style>
  <w:style w:type="character" w:customStyle="1" w:styleId="14">
    <w:name w:val="Заголовок №1_"/>
    <w:basedOn w:val="a0"/>
    <w:rsid w:val="00EB11ED"/>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 Полужирный"/>
    <w:basedOn w:val="21"/>
    <w:rsid w:val="00EB11E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42">
    <w:name w:val="Основной текст (4)_"/>
    <w:basedOn w:val="a0"/>
    <w:link w:val="43"/>
    <w:rsid w:val="00EB11ED"/>
    <w:rPr>
      <w:rFonts w:ascii="Times New Roman" w:eastAsia="Times New Roman" w:hAnsi="Times New Roman" w:cs="Times New Roman"/>
      <w:b/>
      <w:bCs/>
      <w:sz w:val="26"/>
      <w:szCs w:val="26"/>
      <w:shd w:val="clear" w:color="auto" w:fill="FFFFFF"/>
    </w:rPr>
  </w:style>
  <w:style w:type="character" w:customStyle="1" w:styleId="44">
    <w:name w:val="Основной текст (4) + Не полужирный"/>
    <w:basedOn w:val="42"/>
    <w:rsid w:val="00EB11E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15">
    <w:name w:val="Заголовок №1"/>
    <w:basedOn w:val="14"/>
    <w:rsid w:val="00EB11ED"/>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paragraph" w:customStyle="1" w:styleId="43">
    <w:name w:val="Основной текст (4)"/>
    <w:basedOn w:val="a"/>
    <w:link w:val="42"/>
    <w:rsid w:val="00EB11ED"/>
    <w:pPr>
      <w:widowControl w:val="0"/>
      <w:shd w:val="clear" w:color="auto" w:fill="FFFFFF"/>
      <w:spacing w:after="0" w:line="298" w:lineRule="exact"/>
      <w:jc w:val="both"/>
    </w:pPr>
    <w:rPr>
      <w:rFonts w:ascii="Times New Roman" w:eastAsia="Times New Roman" w:hAnsi="Times New Roman"/>
      <w:b/>
      <w:bCs/>
      <w:sz w:val="26"/>
      <w:szCs w:val="26"/>
    </w:rPr>
  </w:style>
  <w:style w:type="table" w:customStyle="1" w:styleId="110">
    <w:name w:val="Сетка таблицы11"/>
    <w:basedOn w:val="a1"/>
    <w:next w:val="a6"/>
    <w:uiPriority w:val="59"/>
    <w:rsid w:val="00EB11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lock Text"/>
    <w:basedOn w:val="a"/>
    <w:rsid w:val="00EB11ED"/>
    <w:pPr>
      <w:spacing w:after="0" w:line="240" w:lineRule="auto"/>
      <w:ind w:left="360" w:right="-760"/>
    </w:pPr>
    <w:rPr>
      <w:rFonts w:ascii="Times New Roman" w:eastAsia="Times New Roman" w:hAnsi="Times New Roman"/>
      <w:i/>
      <w:sz w:val="28"/>
      <w:szCs w:val="20"/>
      <w:lang w:eastAsia="ru-RU"/>
    </w:rPr>
  </w:style>
  <w:style w:type="paragraph" w:styleId="af0">
    <w:name w:val="Body Text"/>
    <w:basedOn w:val="a"/>
    <w:link w:val="af1"/>
    <w:rsid w:val="00EB11ED"/>
    <w:pPr>
      <w:spacing w:after="0" w:line="240" w:lineRule="auto"/>
      <w:jc w:val="both"/>
    </w:pPr>
    <w:rPr>
      <w:rFonts w:ascii="Times New Roman" w:eastAsia="Times New Roman" w:hAnsi="Times New Roman"/>
      <w:sz w:val="28"/>
      <w:szCs w:val="20"/>
      <w:lang w:eastAsia="ru-RU"/>
    </w:rPr>
  </w:style>
  <w:style w:type="character" w:customStyle="1" w:styleId="af1">
    <w:name w:val="Основной текст Знак"/>
    <w:basedOn w:val="a0"/>
    <w:link w:val="af0"/>
    <w:rsid w:val="00EB11ED"/>
    <w:rPr>
      <w:rFonts w:ascii="Times New Roman" w:eastAsia="Times New Roman" w:hAnsi="Times New Roman" w:cs="Times New Roman"/>
      <w:sz w:val="28"/>
      <w:szCs w:val="20"/>
      <w:lang w:eastAsia="ru-RU"/>
    </w:rPr>
  </w:style>
  <w:style w:type="character" w:customStyle="1" w:styleId="3">
    <w:name w:val="Основной текст (3)_"/>
    <w:basedOn w:val="a0"/>
    <w:link w:val="30"/>
    <w:rsid w:val="00EB11ED"/>
    <w:rPr>
      <w:rFonts w:ascii="Times New Roman" w:eastAsia="Times New Roman" w:hAnsi="Times New Roman" w:cs="Times New Roman"/>
      <w:b/>
      <w:bCs/>
      <w:sz w:val="26"/>
      <w:szCs w:val="26"/>
      <w:shd w:val="clear" w:color="auto" w:fill="FFFFFF"/>
    </w:rPr>
  </w:style>
  <w:style w:type="character" w:customStyle="1" w:styleId="31">
    <w:name w:val="Заголовок №3_"/>
    <w:basedOn w:val="a0"/>
    <w:link w:val="32"/>
    <w:rsid w:val="00EB11ED"/>
    <w:rPr>
      <w:rFonts w:ascii="Times New Roman" w:eastAsia="Times New Roman" w:hAnsi="Times New Roman" w:cs="Times New Roman"/>
      <w:b/>
      <w:bCs/>
      <w:sz w:val="26"/>
      <w:szCs w:val="26"/>
      <w:shd w:val="clear" w:color="auto" w:fill="FFFFFF"/>
    </w:rPr>
  </w:style>
  <w:style w:type="character" w:customStyle="1" w:styleId="24">
    <w:name w:val="Подпись к таблице (2)_"/>
    <w:basedOn w:val="a0"/>
    <w:link w:val="25"/>
    <w:rsid w:val="00EB11ED"/>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1"/>
    <w:rsid w:val="00EB11E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pt">
    <w:name w:val="Основной текст (2) + 11 pt"/>
    <w:basedOn w:val="21"/>
    <w:rsid w:val="00EB11E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3">
    <w:name w:val="Подпись к таблице (3)_"/>
    <w:basedOn w:val="a0"/>
    <w:link w:val="34"/>
    <w:rsid w:val="00EB11ED"/>
    <w:rPr>
      <w:rFonts w:ascii="Times New Roman" w:eastAsia="Times New Roman" w:hAnsi="Times New Roman" w:cs="Times New Roman"/>
      <w:i/>
      <w:iCs/>
      <w:sz w:val="28"/>
      <w:szCs w:val="28"/>
      <w:shd w:val="clear" w:color="auto" w:fill="FFFFFF"/>
    </w:rPr>
  </w:style>
  <w:style w:type="character" w:customStyle="1" w:styleId="af2">
    <w:name w:val="Подпись к таблице_"/>
    <w:basedOn w:val="a0"/>
    <w:link w:val="af3"/>
    <w:rsid w:val="00EB11ED"/>
    <w:rPr>
      <w:rFonts w:ascii="Times New Roman" w:eastAsia="Times New Roman" w:hAnsi="Times New Roman" w:cs="Times New Roman"/>
      <w:b/>
      <w:bCs/>
      <w:sz w:val="26"/>
      <w:szCs w:val="26"/>
      <w:shd w:val="clear" w:color="auto" w:fill="FFFFFF"/>
    </w:rPr>
  </w:style>
  <w:style w:type="character" w:customStyle="1" w:styleId="211pt1pt">
    <w:name w:val="Основной текст (2) + 11 pt;Интервал 1 pt"/>
    <w:basedOn w:val="21"/>
    <w:rsid w:val="00EB11ED"/>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uk-UA" w:eastAsia="uk-UA" w:bidi="uk-UA"/>
    </w:rPr>
  </w:style>
  <w:style w:type="character" w:customStyle="1" w:styleId="2115pt">
    <w:name w:val="Основной текст (2) + 11;5 pt;Полужирный"/>
    <w:basedOn w:val="21"/>
    <w:rsid w:val="00EB11E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LucidaSansUnicode14pt">
    <w:name w:val="Основной текст (2) + Lucida Sans Unicode;14 pt"/>
    <w:basedOn w:val="21"/>
    <w:rsid w:val="00EB11ED"/>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8">
    <w:name w:val="Основной текст (8)_"/>
    <w:basedOn w:val="a0"/>
    <w:link w:val="80"/>
    <w:rsid w:val="00EB11ED"/>
    <w:rPr>
      <w:rFonts w:ascii="Times New Roman" w:eastAsia="Times New Roman" w:hAnsi="Times New Roman" w:cs="Times New Roman"/>
      <w:sz w:val="13"/>
      <w:szCs w:val="13"/>
      <w:shd w:val="clear" w:color="auto" w:fill="FFFFFF"/>
    </w:rPr>
  </w:style>
  <w:style w:type="paragraph" w:customStyle="1" w:styleId="30">
    <w:name w:val="Основной текст (3)"/>
    <w:basedOn w:val="a"/>
    <w:link w:val="3"/>
    <w:rsid w:val="00EB11ED"/>
    <w:pPr>
      <w:widowControl w:val="0"/>
      <w:shd w:val="clear" w:color="auto" w:fill="FFFFFF"/>
      <w:spacing w:after="0" w:line="514" w:lineRule="exact"/>
      <w:ind w:hanging="720"/>
      <w:jc w:val="center"/>
    </w:pPr>
    <w:rPr>
      <w:rFonts w:ascii="Times New Roman" w:eastAsia="Times New Roman" w:hAnsi="Times New Roman"/>
      <w:b/>
      <w:bCs/>
      <w:sz w:val="26"/>
      <w:szCs w:val="26"/>
    </w:rPr>
  </w:style>
  <w:style w:type="paragraph" w:customStyle="1" w:styleId="32">
    <w:name w:val="Заголовок №3"/>
    <w:basedOn w:val="a"/>
    <w:link w:val="31"/>
    <w:rsid w:val="00EB11ED"/>
    <w:pPr>
      <w:widowControl w:val="0"/>
      <w:shd w:val="clear" w:color="auto" w:fill="FFFFFF"/>
      <w:spacing w:after="0" w:line="0" w:lineRule="atLeast"/>
      <w:jc w:val="both"/>
      <w:outlineLvl w:val="2"/>
    </w:pPr>
    <w:rPr>
      <w:rFonts w:ascii="Times New Roman" w:eastAsia="Times New Roman" w:hAnsi="Times New Roman"/>
      <w:b/>
      <w:bCs/>
      <w:sz w:val="26"/>
      <w:szCs w:val="26"/>
    </w:rPr>
  </w:style>
  <w:style w:type="paragraph" w:customStyle="1" w:styleId="25">
    <w:name w:val="Подпись к таблице (2)"/>
    <w:basedOn w:val="a"/>
    <w:link w:val="24"/>
    <w:rsid w:val="00EB11ED"/>
    <w:pPr>
      <w:widowControl w:val="0"/>
      <w:shd w:val="clear" w:color="auto" w:fill="FFFFFF"/>
      <w:spacing w:after="0" w:line="0" w:lineRule="atLeast"/>
    </w:pPr>
    <w:rPr>
      <w:rFonts w:ascii="Times New Roman" w:eastAsia="Times New Roman" w:hAnsi="Times New Roman"/>
      <w:sz w:val="26"/>
      <w:szCs w:val="26"/>
    </w:rPr>
  </w:style>
  <w:style w:type="paragraph" w:customStyle="1" w:styleId="34">
    <w:name w:val="Подпись к таблице (3)"/>
    <w:basedOn w:val="a"/>
    <w:link w:val="33"/>
    <w:rsid w:val="00EB11ED"/>
    <w:pPr>
      <w:widowControl w:val="0"/>
      <w:shd w:val="clear" w:color="auto" w:fill="FFFFFF"/>
      <w:spacing w:after="0" w:line="0" w:lineRule="atLeast"/>
    </w:pPr>
    <w:rPr>
      <w:rFonts w:ascii="Times New Roman" w:eastAsia="Times New Roman" w:hAnsi="Times New Roman"/>
      <w:i/>
      <w:iCs/>
      <w:sz w:val="28"/>
      <w:szCs w:val="28"/>
    </w:rPr>
  </w:style>
  <w:style w:type="paragraph" w:customStyle="1" w:styleId="af3">
    <w:name w:val="Подпись к таблице"/>
    <w:basedOn w:val="a"/>
    <w:link w:val="af2"/>
    <w:rsid w:val="00EB11ED"/>
    <w:pPr>
      <w:widowControl w:val="0"/>
      <w:shd w:val="clear" w:color="auto" w:fill="FFFFFF"/>
      <w:spacing w:after="0" w:line="0" w:lineRule="atLeast"/>
    </w:pPr>
    <w:rPr>
      <w:rFonts w:ascii="Times New Roman" w:eastAsia="Times New Roman" w:hAnsi="Times New Roman"/>
      <w:b/>
      <w:bCs/>
      <w:sz w:val="26"/>
      <w:szCs w:val="26"/>
    </w:rPr>
  </w:style>
  <w:style w:type="paragraph" w:customStyle="1" w:styleId="80">
    <w:name w:val="Основной текст (8)"/>
    <w:basedOn w:val="a"/>
    <w:link w:val="8"/>
    <w:rsid w:val="00EB11ED"/>
    <w:pPr>
      <w:widowControl w:val="0"/>
      <w:shd w:val="clear" w:color="auto" w:fill="FFFFFF"/>
      <w:spacing w:after="0" w:line="0" w:lineRule="atLeast"/>
      <w:jc w:val="both"/>
    </w:pPr>
    <w:rPr>
      <w:rFonts w:ascii="Times New Roman" w:eastAsia="Times New Roman" w:hAnsi="Times New Roman"/>
      <w:sz w:val="13"/>
      <w:szCs w:val="13"/>
    </w:rPr>
  </w:style>
  <w:style w:type="character" w:customStyle="1" w:styleId="410">
    <w:name w:val="Заголовок 4 Знак1"/>
    <w:basedOn w:val="a0"/>
    <w:uiPriority w:val="9"/>
    <w:semiHidden/>
    <w:rsid w:val="00EB11ED"/>
    <w:rPr>
      <w:rFonts w:asciiTheme="majorHAnsi" w:eastAsiaTheme="majorEastAsia" w:hAnsiTheme="majorHAnsi" w:cstheme="majorBidi"/>
      <w:b/>
      <w:bCs/>
      <w:i/>
      <w:iCs/>
      <w:color w:val="4F81BD" w:themeColor="accent1"/>
    </w:rPr>
  </w:style>
  <w:style w:type="table" w:styleId="a6">
    <w:name w:val="Table Grid"/>
    <w:basedOn w:val="a1"/>
    <w:uiPriority w:val="59"/>
    <w:rsid w:val="00EB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6"/>
    <w:uiPriority w:val="99"/>
    <w:semiHidden/>
    <w:unhideWhenUsed/>
    <w:rsid w:val="00EB11ED"/>
    <w:pPr>
      <w:tabs>
        <w:tab w:val="center" w:pos="4677"/>
        <w:tab w:val="right" w:pos="9355"/>
      </w:tabs>
      <w:spacing w:after="0" w:line="240" w:lineRule="auto"/>
    </w:pPr>
  </w:style>
  <w:style w:type="character" w:customStyle="1" w:styleId="16">
    <w:name w:val="Верхний колонтитул Знак1"/>
    <w:basedOn w:val="a0"/>
    <w:link w:val="a7"/>
    <w:uiPriority w:val="99"/>
    <w:semiHidden/>
    <w:rsid w:val="00EB11ED"/>
    <w:rPr>
      <w:rFonts w:ascii="Calibri" w:eastAsia="Calibri" w:hAnsi="Calibri" w:cs="Times New Roman"/>
    </w:rPr>
  </w:style>
  <w:style w:type="paragraph" w:styleId="a9">
    <w:name w:val="footer"/>
    <w:basedOn w:val="a"/>
    <w:link w:val="17"/>
    <w:uiPriority w:val="99"/>
    <w:semiHidden/>
    <w:unhideWhenUsed/>
    <w:rsid w:val="00EB11ED"/>
    <w:pPr>
      <w:tabs>
        <w:tab w:val="center" w:pos="4677"/>
        <w:tab w:val="right" w:pos="9355"/>
      </w:tabs>
      <w:spacing w:after="0" w:line="240" w:lineRule="auto"/>
    </w:pPr>
  </w:style>
  <w:style w:type="character" w:customStyle="1" w:styleId="17">
    <w:name w:val="Нижний колонтитул Знак1"/>
    <w:basedOn w:val="a0"/>
    <w:link w:val="a9"/>
    <w:uiPriority w:val="99"/>
    <w:semiHidden/>
    <w:rsid w:val="00EB11ED"/>
    <w:rPr>
      <w:rFonts w:ascii="Calibri" w:eastAsia="Calibri" w:hAnsi="Calibri" w:cs="Times New Roman"/>
    </w:rPr>
  </w:style>
  <w:style w:type="paragraph" w:styleId="af4">
    <w:name w:val="No Spacing"/>
    <w:uiPriority w:val="1"/>
    <w:qFormat/>
    <w:rsid w:val="00EB11ED"/>
    <w:pPr>
      <w:spacing w:after="0" w:line="240" w:lineRule="auto"/>
    </w:pPr>
    <w:rPr>
      <w:rFonts w:ascii="Calibri" w:eastAsia="Calibri" w:hAnsi="Calibri" w:cs="Times New Roman"/>
    </w:rPr>
  </w:style>
  <w:style w:type="character" w:customStyle="1" w:styleId="211">
    <w:name w:val="Основной текст (2) + 11"/>
    <w:aliases w:val="5 pt,Полужирный"/>
    <w:basedOn w:val="21"/>
    <w:rsid w:val="00EB11E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uk-UA" w:eastAsia="uk-UA" w:bidi="uk-UA"/>
    </w:rPr>
  </w:style>
  <w:style w:type="character" w:customStyle="1" w:styleId="2LucidaSansUnicode">
    <w:name w:val="Основной текст (2) + Lucida Sans Unicode"/>
    <w:aliases w:val="14 pt"/>
    <w:basedOn w:val="21"/>
    <w:rsid w:val="00EB11ED"/>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rvts23">
    <w:name w:val="rvts23"/>
    <w:basedOn w:val="a0"/>
    <w:rsid w:val="00EB11ED"/>
  </w:style>
  <w:style w:type="table" w:customStyle="1" w:styleId="26">
    <w:name w:val="Сетка таблицы2"/>
    <w:basedOn w:val="a1"/>
    <w:next w:val="a6"/>
    <w:uiPriority w:val="39"/>
    <w:rsid w:val="00EB11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EB11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EB11E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rsid w:val="00EB11E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Фактичне обслуговування населення</a:t>
            </a:r>
          </a:p>
        </c:rich>
      </c:tx>
      <c:overlay val="0"/>
    </c:title>
    <c:autoTitleDeleted val="0"/>
    <c:plotArea>
      <c:layout/>
      <c:barChart>
        <c:barDir val="col"/>
        <c:grouping val="stack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22591</c:v>
                </c:pt>
                <c:pt idx="1">
                  <c:v>20613</c:v>
                </c:pt>
                <c:pt idx="2">
                  <c:v>18400</c:v>
                </c:pt>
              </c:numCache>
            </c:numRef>
          </c:val>
          <c:extLst xmlns:c16r2="http://schemas.microsoft.com/office/drawing/2015/06/chart">
            <c:ext xmlns:c16="http://schemas.microsoft.com/office/drawing/2014/chart" uri="{C3380CC4-5D6E-409C-BE32-E72D297353CC}">
              <c16:uniqueId val="{00000000-EC4D-426C-97C8-9CB3D26AAB71}"/>
            </c:ext>
          </c:extLst>
        </c:ser>
        <c:dLbls>
          <c:showLegendKey val="0"/>
          <c:showVal val="0"/>
          <c:showCatName val="0"/>
          <c:showSerName val="0"/>
          <c:showPercent val="0"/>
          <c:showBubbleSize val="0"/>
        </c:dLbls>
        <c:gapWidth val="150"/>
        <c:overlap val="100"/>
        <c:axId val="143728640"/>
        <c:axId val="143749120"/>
      </c:barChart>
      <c:catAx>
        <c:axId val="143728640"/>
        <c:scaling>
          <c:orientation val="minMax"/>
        </c:scaling>
        <c:delete val="0"/>
        <c:axPos val="b"/>
        <c:numFmt formatCode="General" sourceLinked="0"/>
        <c:majorTickMark val="out"/>
        <c:minorTickMark val="none"/>
        <c:tickLblPos val="nextTo"/>
        <c:crossAx val="143749120"/>
        <c:crosses val="autoZero"/>
        <c:auto val="1"/>
        <c:lblAlgn val="ctr"/>
        <c:lblOffset val="100"/>
        <c:noMultiLvlLbl val="0"/>
      </c:catAx>
      <c:valAx>
        <c:axId val="143749120"/>
        <c:scaling>
          <c:orientation val="minMax"/>
        </c:scaling>
        <c:delete val="0"/>
        <c:axPos val="l"/>
        <c:majorGridlines/>
        <c:numFmt formatCode="General" sourceLinked="1"/>
        <c:majorTickMark val="out"/>
        <c:minorTickMark val="none"/>
        <c:tickLblPos val="nextTo"/>
        <c:crossAx val="14372864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404</TotalTime>
  <Pages>21</Pages>
  <Words>7162</Words>
  <Characters>40825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2025-03-25T13:40:00Z</dcterms:created>
  <dcterms:modified xsi:type="dcterms:W3CDTF">2025-03-31T12:38:00Z</dcterms:modified>
</cp:coreProperties>
</file>