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6B" w:rsidRPr="0075066B" w:rsidRDefault="0075066B" w:rsidP="007506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5066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D18FCB3" wp14:editId="52A34F1F">
            <wp:extent cx="524510" cy="691515"/>
            <wp:effectExtent l="0" t="0" r="889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6B" w:rsidRPr="0075066B" w:rsidRDefault="0075066B" w:rsidP="0075066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5066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5066B" w:rsidRPr="0075066B" w:rsidRDefault="0075066B" w:rsidP="0075066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5066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75066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5066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75066B" w:rsidRPr="0075066B" w:rsidRDefault="0075066B" w:rsidP="0075066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066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5066B" w:rsidRPr="0075066B" w:rsidRDefault="0075066B" w:rsidP="0075066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75066B" w:rsidRPr="0075066B" w:rsidRDefault="0075066B" w:rsidP="00750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5066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75066B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proofErr w:type="spellStart"/>
      <w:r w:rsidRPr="0075066B">
        <w:rPr>
          <w:rFonts w:ascii="Times New Roman" w:eastAsia="Times New Roman" w:hAnsi="Times New Roman"/>
          <w:sz w:val="28"/>
          <w:szCs w:val="28"/>
          <w:lang w:eastAsia="ru-RU"/>
        </w:rPr>
        <w:t>січ</w:t>
      </w:r>
      <w:r w:rsidRPr="0075066B">
        <w:rPr>
          <w:rFonts w:ascii="Times New Roman" w:eastAsia="Times New Roman" w:hAnsi="Times New Roman"/>
          <w:sz w:val="28"/>
          <w:szCs w:val="28"/>
          <w:lang w:val="uk-UA" w:eastAsia="ru-RU"/>
        </w:rPr>
        <w:t>ня</w:t>
      </w:r>
      <w:proofErr w:type="spellEnd"/>
      <w:r w:rsidRPr="0075066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41C86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bookmarkStart w:id="0" w:name="_GoBack"/>
      <w:bookmarkEnd w:id="0"/>
      <w:r w:rsidRPr="0075066B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  <w:r w:rsidRPr="007506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75066B">
        <w:rPr>
          <w:rFonts w:ascii="Times New Roman" w:eastAsia="Times New Roman" w:hAnsi="Times New Roman"/>
          <w:sz w:val="28"/>
          <w:szCs w:val="28"/>
          <w:lang w:eastAsia="ru-RU"/>
        </w:rPr>
        <w:t>№___-</w:t>
      </w:r>
      <w:r w:rsidRPr="0075066B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75066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D73E1" w:rsidRPr="009D73E1" w:rsidRDefault="009D73E1" w:rsidP="009D7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слуговування житлового будинку, 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господарських будівель і споруд (присадибна ділянка) </w:t>
      </w:r>
    </w:p>
    <w:p w:rsidR="00737D2A" w:rsidRPr="00737D2A" w:rsidRDefault="00EB5F45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112C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громадян</w:t>
      </w:r>
      <w:r w:rsidR="005718F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ину Люльці Олександру Олександровичу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737D2A" w:rsidP="006F54B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B62AF4" w:rsidRPr="003C0BB8">
        <w:rPr>
          <w:rFonts w:ascii="Times New Roman" w:hAnsi="Times New Roman"/>
          <w:sz w:val="28"/>
          <w:szCs w:val="28"/>
          <w:lang w:val="uk-UA" w:eastAsia="uk-UA"/>
        </w:rPr>
        <w:t>клопотання громадян</w:t>
      </w:r>
      <w:r w:rsidR="005718F3">
        <w:rPr>
          <w:rFonts w:ascii="Times New Roman" w:hAnsi="Times New Roman"/>
          <w:sz w:val="28"/>
          <w:szCs w:val="28"/>
          <w:lang w:val="uk-UA" w:eastAsia="uk-UA"/>
        </w:rPr>
        <w:t>ина Люльки Олександра Олександровича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69B1" w:rsidRPr="00FC49C1">
        <w:rPr>
          <w:rFonts w:ascii="Times New Roman" w:eastAsia="MS Mincho" w:hAnsi="Times New Roman"/>
          <w:sz w:val="28"/>
          <w:szCs w:val="28"/>
          <w:lang w:eastAsia="ar-SA"/>
        </w:rPr>
        <w:t>РНОКПП</w:t>
      </w:r>
      <w:r w:rsidR="005718F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C72B35">
        <w:rPr>
          <w:rFonts w:ascii="Times New Roman" w:eastAsia="MS Mincho" w:hAnsi="Times New Roman"/>
          <w:sz w:val="28"/>
          <w:szCs w:val="28"/>
          <w:lang w:eastAsia="ar-SA"/>
        </w:rPr>
        <w:t>(</w:t>
      </w:r>
      <w:proofErr w:type="spellStart"/>
      <w:r w:rsidR="00C72B35">
        <w:rPr>
          <w:rFonts w:ascii="Times New Roman" w:eastAsia="MS Mincho" w:hAnsi="Times New Roman"/>
          <w:sz w:val="28"/>
          <w:szCs w:val="28"/>
          <w:lang w:eastAsia="ar-SA"/>
        </w:rPr>
        <w:t>конфіденційна</w:t>
      </w:r>
      <w:proofErr w:type="spellEnd"/>
      <w:r w:rsidR="00C72B3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C72B35">
        <w:rPr>
          <w:rFonts w:ascii="Times New Roman" w:eastAsia="MS Mincho" w:hAnsi="Times New Roman"/>
          <w:sz w:val="28"/>
          <w:szCs w:val="28"/>
          <w:lang w:eastAsia="ar-SA"/>
        </w:rPr>
        <w:t>інформація</w:t>
      </w:r>
      <w:proofErr w:type="spellEnd"/>
      <w:r w:rsidR="00C72B35">
        <w:rPr>
          <w:rFonts w:ascii="Times New Roman" w:eastAsia="MS Mincho" w:hAnsi="Times New Roman"/>
          <w:sz w:val="28"/>
          <w:szCs w:val="28"/>
          <w:lang w:eastAsia="ar-SA"/>
        </w:rPr>
        <w:t>)</w:t>
      </w:r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proofErr w:type="spellStart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>моб</w:t>
      </w:r>
      <w:proofErr w:type="spellEnd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. тел. </w:t>
      </w:r>
      <w:r w:rsidR="00C72B35" w:rsidRPr="00C72B35">
        <w:rPr>
          <w:rFonts w:ascii="Times New Roman" w:eastAsia="MS Mincho" w:hAnsi="Times New Roman"/>
          <w:sz w:val="28"/>
          <w:szCs w:val="28"/>
          <w:lang w:val="uk-UA" w:eastAsia="ar-SA"/>
        </w:rPr>
        <w:t>(конфіденційна інформація)</w:t>
      </w:r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r w:rsidR="00994FC1" w:rsidRPr="00DE580B">
        <w:rPr>
          <w:rFonts w:ascii="Times New Roman" w:hAnsi="Times New Roman"/>
          <w:sz w:val="28"/>
          <w:szCs w:val="28"/>
          <w:lang w:val="uk-UA" w:eastAsia="uk-UA"/>
        </w:rPr>
        <w:t>зареєстроване місце проживання</w:t>
      </w:r>
      <w:r w:rsidR="006F69B1" w:rsidRPr="00DE580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C72B35" w:rsidRPr="00C72B35">
        <w:rPr>
          <w:rFonts w:ascii="Times New Roman" w:eastAsia="MS Mincho" w:hAnsi="Times New Roman"/>
          <w:sz w:val="28"/>
          <w:szCs w:val="28"/>
          <w:lang w:val="uk-UA" w:eastAsia="ar-SA"/>
        </w:rPr>
        <w:t>(конфіденційна інформація)</w:t>
      </w:r>
      <w:r w:rsidR="00C72B35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117F9A">
        <w:rPr>
          <w:rFonts w:ascii="Times New Roman" w:hAnsi="Times New Roman"/>
          <w:sz w:val="28"/>
          <w:szCs w:val="28"/>
          <w:lang w:val="uk-UA" w:eastAsia="uk-UA"/>
        </w:rPr>
        <w:t>про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281712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 України «Про оренду землі»,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«Про адміністративну процед</w:t>
      </w:r>
      <w:r w:rsidR="00EA4554">
        <w:rPr>
          <w:rFonts w:ascii="Times New Roman" w:hAnsi="Times New Roman"/>
          <w:sz w:val="28"/>
          <w:szCs w:val="28"/>
          <w:lang w:val="uk-UA" w:eastAsia="uk-UA"/>
        </w:rPr>
        <w:t>уру», враховуючи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, що земельна ділянка зареєстрована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устрою щодо погодження клопотання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43ED" w:rsidRDefault="00737D2A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04C4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(код згідно КВЦПЗ – 02.01) </w:t>
      </w:r>
      <w:r w:rsidR="009A73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Люльці Олександру Олександровичу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78065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</w:t>
      </w:r>
      <w:r w:rsidR="009A73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місто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Ананьїв, </w:t>
      </w:r>
      <w:r w:rsidR="009A73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провулок Франка Івана, 4.</w:t>
      </w:r>
    </w:p>
    <w:p w:rsidR="004E1FF7" w:rsidRDefault="006E6AE9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оренду </w:t>
      </w:r>
      <w:r w:rsidR="00D44FBD" w:rsidRPr="002218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</w:t>
      </w:r>
      <w:r w:rsidR="00D44FB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янину Люльці Олександру Олександровичу</w:t>
      </w:r>
      <w:r w:rsidR="00D44FBD" w:rsidRPr="002218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</w:t>
      </w:r>
      <w:r w:rsidR="00D44FB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вий номер 5120210100:02:001:0724 площею 0,0772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55084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</w:t>
      </w:r>
      <w:r w:rsidR="004E1FF7" w:rsidRPr="004E1F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</w:t>
      </w:r>
      <w:r w:rsidR="0055084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пров. </w:t>
      </w:r>
      <w:r w:rsidR="0055084E" w:rsidRPr="0055084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Франка Івана, 4.</w:t>
      </w:r>
    </w:p>
    <w:p w:rsidR="00FB3A0F" w:rsidRPr="00983C1B" w:rsidRDefault="00FB3A0F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223B82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8D24BF" w:rsidRPr="008D24B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громадянину Люльці Олександру Олександровичу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B8004C" w:rsidRPr="00B8004C" w:rsidRDefault="00334FCF" w:rsidP="00B8004C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proofErr w:type="spellEnd"/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04C" w:rsidRPr="00B8004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абзацом першим цього пункту. </w:t>
      </w:r>
    </w:p>
    <w:p w:rsidR="00334FCF" w:rsidRPr="00E4554F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84C93" w:rsidRPr="00FA2AB6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Дане рішення набирає чинності з дня його доведення до відома </w:t>
      </w:r>
      <w:r w:rsidR="008D24BF" w:rsidRPr="008D24BF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громадянина Люльки Олександра Олександровича</w:t>
      </w:r>
      <w:r w:rsidR="00612DBC" w:rsidRPr="00FA2AB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31705" w:rsidRPr="00831705" w:rsidRDefault="00831705" w:rsidP="00831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4C93" w:rsidRPr="00612DB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8D24BF" w:rsidRPr="008D24BF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громадянина Люльки Олександра Олександровича</w:t>
      </w:r>
      <w:r w:rsidR="00FA2AB6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831705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0BB8" w:rsidRPr="00831705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E2C77" w:rsidRPr="00831705" w:rsidRDefault="00BE2C7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92A44" w:rsidRPr="00B57E24" w:rsidRDefault="00C92A44" w:rsidP="00C92A44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5F28F5" w:rsidRPr="004A7EC0" w:rsidRDefault="005F28F5" w:rsidP="004A7EC0">
      <w:pPr>
        <w:spacing w:after="0" w:line="240" w:lineRule="auto"/>
      </w:pPr>
    </w:p>
    <w:sectPr w:rsidR="005F28F5" w:rsidRPr="004A7EC0" w:rsidSect="003C0BB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1D" w:rsidRDefault="0088291D" w:rsidP="00184C93">
      <w:pPr>
        <w:spacing w:after="0" w:line="240" w:lineRule="auto"/>
      </w:pPr>
      <w:r>
        <w:separator/>
      </w:r>
    </w:p>
  </w:endnote>
  <w:endnote w:type="continuationSeparator" w:id="0">
    <w:p w:rsidR="0088291D" w:rsidRDefault="0088291D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1D" w:rsidRDefault="0088291D" w:rsidP="00184C93">
      <w:pPr>
        <w:spacing w:after="0" w:line="240" w:lineRule="auto"/>
      </w:pPr>
      <w:r>
        <w:separator/>
      </w:r>
    </w:p>
  </w:footnote>
  <w:footnote w:type="continuationSeparator" w:id="0">
    <w:p w:rsidR="0088291D" w:rsidRDefault="0088291D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45F39"/>
    <w:rsid w:val="0007735A"/>
    <w:rsid w:val="00095CBB"/>
    <w:rsid w:val="000B2447"/>
    <w:rsid w:val="000C098E"/>
    <w:rsid w:val="000C23CF"/>
    <w:rsid w:val="000E79C3"/>
    <w:rsid w:val="000F6233"/>
    <w:rsid w:val="00100FA1"/>
    <w:rsid w:val="0011249F"/>
    <w:rsid w:val="00117F9A"/>
    <w:rsid w:val="00133626"/>
    <w:rsid w:val="00141F09"/>
    <w:rsid w:val="00162E0A"/>
    <w:rsid w:val="00171FC8"/>
    <w:rsid w:val="00184C93"/>
    <w:rsid w:val="001A092D"/>
    <w:rsid w:val="001F1800"/>
    <w:rsid w:val="0020669F"/>
    <w:rsid w:val="002218E6"/>
    <w:rsid w:val="00223B82"/>
    <w:rsid w:val="002243ED"/>
    <w:rsid w:val="00276437"/>
    <w:rsid w:val="00281712"/>
    <w:rsid w:val="002A1C6F"/>
    <w:rsid w:val="002C1E71"/>
    <w:rsid w:val="002C2649"/>
    <w:rsid w:val="002F16FE"/>
    <w:rsid w:val="002F72D2"/>
    <w:rsid w:val="003074C4"/>
    <w:rsid w:val="003122AB"/>
    <w:rsid w:val="00322603"/>
    <w:rsid w:val="00334FCF"/>
    <w:rsid w:val="0036677B"/>
    <w:rsid w:val="00373795"/>
    <w:rsid w:val="00385CE5"/>
    <w:rsid w:val="003A4B4A"/>
    <w:rsid w:val="003C0BB8"/>
    <w:rsid w:val="003E65B9"/>
    <w:rsid w:val="00404C4A"/>
    <w:rsid w:val="00497390"/>
    <w:rsid w:val="004A7EC0"/>
    <w:rsid w:val="004B0B0B"/>
    <w:rsid w:val="004D37BF"/>
    <w:rsid w:val="004D3F6D"/>
    <w:rsid w:val="004D6B49"/>
    <w:rsid w:val="004E1FF7"/>
    <w:rsid w:val="00520D6D"/>
    <w:rsid w:val="0052442C"/>
    <w:rsid w:val="0054079F"/>
    <w:rsid w:val="0055084E"/>
    <w:rsid w:val="00562FBA"/>
    <w:rsid w:val="005718F3"/>
    <w:rsid w:val="00590B06"/>
    <w:rsid w:val="005A1B84"/>
    <w:rsid w:val="005B5012"/>
    <w:rsid w:val="005D6B21"/>
    <w:rsid w:val="005F28F5"/>
    <w:rsid w:val="005F5A6A"/>
    <w:rsid w:val="00612DBC"/>
    <w:rsid w:val="006153FA"/>
    <w:rsid w:val="00617737"/>
    <w:rsid w:val="00623186"/>
    <w:rsid w:val="00630563"/>
    <w:rsid w:val="006410DE"/>
    <w:rsid w:val="006420B2"/>
    <w:rsid w:val="006463B0"/>
    <w:rsid w:val="006605AE"/>
    <w:rsid w:val="006606DB"/>
    <w:rsid w:val="0067148B"/>
    <w:rsid w:val="006812DE"/>
    <w:rsid w:val="00682CAB"/>
    <w:rsid w:val="00685295"/>
    <w:rsid w:val="00685DD6"/>
    <w:rsid w:val="00691342"/>
    <w:rsid w:val="00695B4E"/>
    <w:rsid w:val="006A75B0"/>
    <w:rsid w:val="006E6AE9"/>
    <w:rsid w:val="006F54B6"/>
    <w:rsid w:val="006F69B1"/>
    <w:rsid w:val="00704203"/>
    <w:rsid w:val="007050E5"/>
    <w:rsid w:val="00716379"/>
    <w:rsid w:val="007207EE"/>
    <w:rsid w:val="0073742F"/>
    <w:rsid w:val="00737D2A"/>
    <w:rsid w:val="00746DB1"/>
    <w:rsid w:val="0075066B"/>
    <w:rsid w:val="00774680"/>
    <w:rsid w:val="0077705E"/>
    <w:rsid w:val="00780162"/>
    <w:rsid w:val="00780658"/>
    <w:rsid w:val="00795EA3"/>
    <w:rsid w:val="00796DA1"/>
    <w:rsid w:val="007B3315"/>
    <w:rsid w:val="007C2C3A"/>
    <w:rsid w:val="007D53AF"/>
    <w:rsid w:val="0080161D"/>
    <w:rsid w:val="00805205"/>
    <w:rsid w:val="0081264B"/>
    <w:rsid w:val="00831705"/>
    <w:rsid w:val="0084293C"/>
    <w:rsid w:val="008466B1"/>
    <w:rsid w:val="00872052"/>
    <w:rsid w:val="0088291D"/>
    <w:rsid w:val="008B07A2"/>
    <w:rsid w:val="008B196C"/>
    <w:rsid w:val="008D24BF"/>
    <w:rsid w:val="008E577E"/>
    <w:rsid w:val="009079AE"/>
    <w:rsid w:val="00925F88"/>
    <w:rsid w:val="00957F27"/>
    <w:rsid w:val="00983C1B"/>
    <w:rsid w:val="00986940"/>
    <w:rsid w:val="00994FC1"/>
    <w:rsid w:val="009A73F1"/>
    <w:rsid w:val="009B5812"/>
    <w:rsid w:val="009D73E1"/>
    <w:rsid w:val="009F33BA"/>
    <w:rsid w:val="009F67BF"/>
    <w:rsid w:val="00A35F46"/>
    <w:rsid w:val="00A363E4"/>
    <w:rsid w:val="00A77FF0"/>
    <w:rsid w:val="00A911E8"/>
    <w:rsid w:val="00AC6EDB"/>
    <w:rsid w:val="00AD17B6"/>
    <w:rsid w:val="00AF6E78"/>
    <w:rsid w:val="00B25918"/>
    <w:rsid w:val="00B36D0C"/>
    <w:rsid w:val="00B44513"/>
    <w:rsid w:val="00B44FC1"/>
    <w:rsid w:val="00B47220"/>
    <w:rsid w:val="00B5392E"/>
    <w:rsid w:val="00B62AF4"/>
    <w:rsid w:val="00B8004C"/>
    <w:rsid w:val="00B926D5"/>
    <w:rsid w:val="00B94DD9"/>
    <w:rsid w:val="00BB14A1"/>
    <w:rsid w:val="00BC2551"/>
    <w:rsid w:val="00BD09A0"/>
    <w:rsid w:val="00BD257A"/>
    <w:rsid w:val="00BD2DD7"/>
    <w:rsid w:val="00BE2C77"/>
    <w:rsid w:val="00C662E7"/>
    <w:rsid w:val="00C67861"/>
    <w:rsid w:val="00C72B35"/>
    <w:rsid w:val="00C7754C"/>
    <w:rsid w:val="00C80E99"/>
    <w:rsid w:val="00C92A44"/>
    <w:rsid w:val="00CB1821"/>
    <w:rsid w:val="00CE38EC"/>
    <w:rsid w:val="00CF108B"/>
    <w:rsid w:val="00D12A0B"/>
    <w:rsid w:val="00D26491"/>
    <w:rsid w:val="00D42FE6"/>
    <w:rsid w:val="00D44FBD"/>
    <w:rsid w:val="00D824C3"/>
    <w:rsid w:val="00D8425E"/>
    <w:rsid w:val="00D94D01"/>
    <w:rsid w:val="00DA37CB"/>
    <w:rsid w:val="00DC22CC"/>
    <w:rsid w:val="00DE580B"/>
    <w:rsid w:val="00E01AEF"/>
    <w:rsid w:val="00E223CC"/>
    <w:rsid w:val="00E309EF"/>
    <w:rsid w:val="00E41843"/>
    <w:rsid w:val="00E41C86"/>
    <w:rsid w:val="00E4554F"/>
    <w:rsid w:val="00E456F2"/>
    <w:rsid w:val="00E51F18"/>
    <w:rsid w:val="00E86A79"/>
    <w:rsid w:val="00E94AF4"/>
    <w:rsid w:val="00EA4554"/>
    <w:rsid w:val="00EB5F45"/>
    <w:rsid w:val="00EB7D9C"/>
    <w:rsid w:val="00ED0565"/>
    <w:rsid w:val="00F112C6"/>
    <w:rsid w:val="00F32BA8"/>
    <w:rsid w:val="00F37DA9"/>
    <w:rsid w:val="00F508AE"/>
    <w:rsid w:val="00F60B1F"/>
    <w:rsid w:val="00F7623B"/>
    <w:rsid w:val="00F97B31"/>
    <w:rsid w:val="00FA0E6E"/>
    <w:rsid w:val="00FA2AB6"/>
    <w:rsid w:val="00FB1D12"/>
    <w:rsid w:val="00FB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DBE8-4A90-4A96-B44D-2A79CD36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2025-01-14T08:10:00Z</cp:lastPrinted>
  <dcterms:created xsi:type="dcterms:W3CDTF">2024-11-07T14:38:00Z</dcterms:created>
  <dcterms:modified xsi:type="dcterms:W3CDTF">2025-01-23T06:55:00Z</dcterms:modified>
</cp:coreProperties>
</file>