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96" w:rsidRPr="00F5364D" w:rsidRDefault="00E32D96" w:rsidP="00E32D9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F5364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F0954F1" wp14:editId="740C5506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D96" w:rsidRPr="00F5364D" w:rsidRDefault="00E32D96" w:rsidP="00E32D9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F5364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32D96" w:rsidRPr="00F5364D" w:rsidRDefault="00E32D96" w:rsidP="00E32D9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F5364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E32D96" w:rsidRPr="00F5364D" w:rsidRDefault="00E32D96" w:rsidP="00E32D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5364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E32D96" w:rsidRPr="00F5364D" w:rsidRDefault="00E32D96" w:rsidP="00E32D96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E32D96" w:rsidRPr="00F5364D" w:rsidRDefault="00E32D96" w:rsidP="00E32D9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F5364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24 січня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141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2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F5364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D953E2" w:rsidRDefault="00D953E2" w:rsidP="00D953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7AE9" w:rsidRDefault="00DC7AE9" w:rsidP="006F39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DC7AE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Про затвердження тарифів на платні соціальні послуги, </w:t>
      </w:r>
      <w:r w:rsidRPr="00DC7A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що надаються підрозділами Комунальної установи «Центр надання соціальних послуг Ананьївської міської ради</w:t>
      </w:r>
      <w:r w:rsidRPr="00DC7AE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» на 2025 рік</w:t>
      </w:r>
    </w:p>
    <w:p w:rsidR="006F39B3" w:rsidRDefault="006F39B3" w:rsidP="006F39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D003F" w:rsidRDefault="003D003F" w:rsidP="00531E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D00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Відповідно до статті 26 Закону України «Про місцеве самоврядування</w:t>
      </w:r>
      <w:r w:rsidR="006F39B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00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Україні»,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Закону України «Про соціальні послуги», постанов Кабінету Міністрів України від 03.03.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2020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року №177 «Деякі питання діяльності центрів надання соціальних послуг», від 01.06.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2020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року №428 «Про затвердження Порядку регулювання тарифів на соціальні послуги», від 01.06.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2020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року №429 «Про затвердження Порядку установлення диференційованої плати за надання соціальних послуг», від 01.06.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2020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року №587 «Про організацію надання соціальних послуг», наказів Міністерства соціальної політики України від 07.12.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2015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року №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1186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«Про затвердження Методичних рекомендацій розрахунку вартості соціальних послуг», від 23.06.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 xml:space="preserve">2020 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>року №429 «Про затвердження Класифікатора соціальних послуг», зареєстрованого в Міністерстві юстиції України 09.07.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2020 року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за № 643/34926, від 13.11.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2013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року №760 «Про затвердження Державного стандарту догляду вдома» (зі змінами), зареєстрованого в Міністерстві юстиції України 22.11.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 xml:space="preserve">2013 року 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>за №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1990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>/24522</w:t>
      </w:r>
      <w:r w:rsidRPr="003D003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враховуючи рішення виконавчого комітету Ананьївської міської ради </w:t>
      </w:r>
      <w:r w:rsidRPr="00E32D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від </w:t>
      </w:r>
      <w:r w:rsidR="00E32D96" w:rsidRPr="00E32D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23</w:t>
      </w:r>
      <w:r w:rsidRPr="00E32D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січня 2025 року №</w:t>
      </w:r>
      <w:r w:rsidR="00E32D96" w:rsidRPr="00E32D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18</w:t>
      </w:r>
      <w:r w:rsidR="00531EC5" w:rsidRPr="00E32D9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3D003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«Про схвалення </w:t>
      </w:r>
      <w:proofErr w:type="spellStart"/>
      <w:r w:rsidRPr="003D003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проєкту</w:t>
      </w:r>
      <w:proofErr w:type="spellEnd"/>
      <w:r w:rsidRPr="003D003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рішення Ананьївської міської ради «Про затвердження тарифів на платні соціальні послуги, що надаються підрозділами Комунальної установи «Центр надання соціальних послуг Ананьївської міської ради» на 2025 рік», </w:t>
      </w:r>
      <w:r w:rsidRPr="003D00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</w:t>
      </w:r>
      <w:r w:rsidRPr="003D003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,</w:t>
      </w:r>
      <w:r w:rsidRPr="003D00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Ананьївська міська рада</w:t>
      </w:r>
    </w:p>
    <w:p w:rsidR="00531EC5" w:rsidRPr="003D003F" w:rsidRDefault="00531EC5" w:rsidP="00531E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3D003F" w:rsidRDefault="003D003F" w:rsidP="00531E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D00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ВИРІШИЛА:</w:t>
      </w:r>
    </w:p>
    <w:p w:rsidR="00531EC5" w:rsidRPr="003D003F" w:rsidRDefault="00531EC5" w:rsidP="00531E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3D003F" w:rsidRPr="003D003F" w:rsidRDefault="003D003F" w:rsidP="00531E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тарифи на платні соціальні послуги, що надаються підрозділами Комунальної установи </w:t>
      </w:r>
      <w:r w:rsidRPr="003D00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« 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Центр надання  соціальних послуг Ананьївської міської ради» на 2025 рік, а саме:</w:t>
      </w:r>
    </w:p>
    <w:p w:rsidR="003D003F" w:rsidRPr="003D003F" w:rsidRDefault="003D003F" w:rsidP="00531E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1.1.</w:t>
      </w:r>
      <w:r w:rsidR="00531E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тариф на соціальну послугу «догляд стаціонарний» </w:t>
      </w:r>
      <w:r w:rsidR="00531EC5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додається</w:t>
      </w:r>
      <w:r w:rsidR="00531EC5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3D003F" w:rsidRDefault="003D003F" w:rsidP="00531E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1.2.</w:t>
      </w:r>
      <w:r w:rsidR="00531E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тариф на соціальну послугу «догляд вдома»</w:t>
      </w:r>
      <w:r w:rsidR="00531E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додається</w:t>
      </w:r>
      <w:r w:rsidR="00531EC5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A0810" w:rsidRPr="003D003F" w:rsidRDefault="007A0810" w:rsidP="00531E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D003F" w:rsidRDefault="003D003F" w:rsidP="00531E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2.</w:t>
      </w:r>
      <w:r w:rsidR="00531E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Вважати таким, що втратило чинність рішення Ананьївської міської ради від 19.01.2024 року №1028-</w:t>
      </w:r>
      <w:r w:rsidRPr="003D003F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Pr="003D00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затвердження тарифів на платні соціальні послуги, 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що надаються підрозділами Комунальної установи «Центр надання соціальних послуг Ананьївської міської ради» на 2024 рік».</w:t>
      </w:r>
    </w:p>
    <w:p w:rsidR="00531EC5" w:rsidRPr="003D003F" w:rsidRDefault="00531EC5" w:rsidP="00531E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3D003F" w:rsidRPr="003D003F" w:rsidRDefault="00531EC5" w:rsidP="00531E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3</w:t>
      </w:r>
      <w:r w:rsidR="003D003F" w:rsidRPr="003D00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Контроль за виконанням цього рішення покласти на постійну комісію з питань фінансів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бюджету, планування соціально-</w:t>
      </w:r>
      <w:r w:rsidR="003D003F" w:rsidRPr="003D00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економічного розвитку, інвестицій та міжнародного співробітництва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003F" w:rsidRPr="003D003F" w:rsidRDefault="003D003F" w:rsidP="00531E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3D003F" w:rsidRPr="003D003F" w:rsidRDefault="003D003F" w:rsidP="003D0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pacing w:val="-4"/>
          <w:sz w:val="24"/>
          <w:szCs w:val="24"/>
          <w:lang w:val="uk-UA" w:eastAsia="ru-RU"/>
        </w:rPr>
      </w:pPr>
    </w:p>
    <w:p w:rsidR="003D003F" w:rsidRPr="003D003F" w:rsidRDefault="003D003F" w:rsidP="003D0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pacing w:val="-4"/>
          <w:sz w:val="24"/>
          <w:szCs w:val="24"/>
          <w:lang w:val="uk-UA" w:eastAsia="ru-RU"/>
        </w:rPr>
      </w:pPr>
    </w:p>
    <w:p w:rsidR="003D003F" w:rsidRPr="003D003F" w:rsidRDefault="003D003F" w:rsidP="003D003F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</w:pPr>
      <w:r w:rsidRPr="003D003F"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 xml:space="preserve">Ананьївський міський голова                                  </w:t>
      </w:r>
      <w:r w:rsidR="00531EC5"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 xml:space="preserve">               </w:t>
      </w:r>
      <w:r w:rsidRPr="003D003F"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>Юрій ТИЩЕНКО</w:t>
      </w:r>
    </w:p>
    <w:p w:rsidR="003D003F" w:rsidRPr="003D003F" w:rsidRDefault="003D003F" w:rsidP="003D003F">
      <w:pPr>
        <w:widowControl w:val="0"/>
        <w:autoSpaceDE w:val="0"/>
        <w:autoSpaceDN w:val="0"/>
        <w:adjustRightInd w:val="0"/>
        <w:spacing w:before="100" w:beforeAutospacing="1" w:after="0"/>
        <w:jc w:val="center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3E7" w:rsidRPr="001333E7" w:rsidRDefault="001333E7" w:rsidP="009530BF">
      <w:pPr>
        <w:widowControl w:val="0"/>
        <w:suppressAutoHyphens/>
        <w:autoSpaceDN w:val="0"/>
        <w:spacing w:after="0" w:line="240" w:lineRule="auto"/>
        <w:ind w:left="637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333E7"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  <w:lastRenderedPageBreak/>
        <w:t>ЗАТВЕРДЖЕНО</w:t>
      </w:r>
    </w:p>
    <w:p w:rsidR="001333E7" w:rsidRPr="001333E7" w:rsidRDefault="001333E7" w:rsidP="009530BF">
      <w:pPr>
        <w:widowControl w:val="0"/>
        <w:suppressAutoHyphens/>
        <w:autoSpaceDN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</w:pPr>
      <w:r w:rsidRPr="001333E7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>рішення Ананьївської</w:t>
      </w:r>
    </w:p>
    <w:p w:rsidR="001333E7" w:rsidRPr="001333E7" w:rsidRDefault="001333E7" w:rsidP="009530BF">
      <w:pPr>
        <w:widowControl w:val="0"/>
        <w:suppressAutoHyphens/>
        <w:autoSpaceDN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</w:pPr>
      <w:r w:rsidRPr="001333E7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>міської ради</w:t>
      </w:r>
    </w:p>
    <w:p w:rsidR="001333E7" w:rsidRPr="001333E7" w:rsidRDefault="001333E7" w:rsidP="009530BF">
      <w:pPr>
        <w:widowControl w:val="0"/>
        <w:suppressAutoHyphens/>
        <w:autoSpaceDN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</w:pPr>
      <w:r w:rsidRPr="001333E7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>від</w:t>
      </w:r>
      <w:r w:rsidR="0010252E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 xml:space="preserve"> 24</w:t>
      </w:r>
      <w:r w:rsidRPr="001333E7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 xml:space="preserve"> січня 2025 року  </w:t>
      </w:r>
    </w:p>
    <w:p w:rsidR="001333E7" w:rsidRPr="001333E7" w:rsidRDefault="0010252E" w:rsidP="0010252E">
      <w:pPr>
        <w:widowControl w:val="0"/>
        <w:suppressAutoHyphens/>
        <w:autoSpaceDN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>№ 1412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F5364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E9100F" w:rsidRPr="00E9100F" w:rsidRDefault="00E9100F" w:rsidP="00E910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ja-JP" w:bidi="fa-IR"/>
        </w:rPr>
      </w:pPr>
    </w:p>
    <w:p w:rsidR="00E9100F" w:rsidRPr="00E9100F" w:rsidRDefault="00E9100F" w:rsidP="00E910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ja-JP" w:bidi="fa-IR"/>
        </w:rPr>
      </w:pPr>
      <w:r w:rsidRPr="00E910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ja-JP" w:bidi="fa-IR"/>
        </w:rPr>
        <w:t>ТАРИФ</w:t>
      </w:r>
    </w:p>
    <w:p w:rsidR="00E9100F" w:rsidRPr="00E9100F" w:rsidRDefault="00E9100F" w:rsidP="00E910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E910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ja-JP" w:bidi="fa-IR"/>
        </w:rPr>
        <w:t>на соціальну послугу «догляд стаціонарний»</w:t>
      </w:r>
    </w:p>
    <w:p w:rsidR="00E9100F" w:rsidRPr="00E9100F" w:rsidRDefault="00E9100F" w:rsidP="00E910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6"/>
        <w:gridCol w:w="1076"/>
        <w:gridCol w:w="4536"/>
        <w:gridCol w:w="1276"/>
        <w:gridCol w:w="1192"/>
      </w:tblGrid>
      <w:tr w:rsidR="00E9100F" w:rsidRPr="00E9100F" w:rsidTr="00E9100F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Назва послуги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Одиниця виміру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Перелік робіт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Вартість, грн.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Диференційована плата 80 %</w:t>
            </w:r>
          </w:p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(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грн.</w:t>
            </w: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)</w:t>
            </w:r>
          </w:p>
        </w:tc>
      </w:tr>
      <w:tr w:rsidR="00E9100F" w:rsidRPr="00E9100F" w:rsidTr="00E9100F"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Догляд стаціонарний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1 </w:t>
            </w: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ліжко-день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Створення умов для постійного проживання;</w:t>
            </w:r>
          </w:p>
          <w:p w:rsidR="00E9100F" w:rsidRPr="002A1322" w:rsidRDefault="00E9100F" w:rsidP="002A1322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6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2A132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4-х разове харчування;</w:t>
            </w:r>
          </w:p>
          <w:p w:rsidR="00E9100F" w:rsidRPr="002A1322" w:rsidRDefault="00E9100F" w:rsidP="002A1322">
            <w:pPr>
              <w:pStyle w:val="a7"/>
              <w:widowControl w:val="0"/>
              <w:suppressLineNumbers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2A132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медичне обслуговування та забезпечення медикаментами;</w:t>
            </w:r>
          </w:p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допомога у самообслуговуванні (дотримання особистої гігієни, рухового режиму, прийом ліків, годування);</w:t>
            </w:r>
          </w:p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 xml:space="preserve"> спостереження за станом здоров'я; організація розпорядку дня, у тому числі денної зайнятості, заходів дозвілля (спрямованих на підтримання життєдіяльності і соціальної активності підопічних);</w:t>
            </w:r>
          </w:p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 xml:space="preserve"> навчання навичкам самообслуговування;</w:t>
            </w:r>
          </w:p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 xml:space="preserve">соціально-трудова адаптація. </w:t>
            </w:r>
          </w:p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420,45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336,36</w:t>
            </w:r>
          </w:p>
        </w:tc>
      </w:tr>
    </w:tbl>
    <w:p w:rsidR="00E9100F" w:rsidRPr="00E9100F" w:rsidRDefault="00E9100F" w:rsidP="00E910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</w:p>
    <w:p w:rsidR="00E9100F" w:rsidRPr="00E9100F" w:rsidRDefault="00E9100F" w:rsidP="00E910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E9100F" w:rsidRPr="00E9100F" w:rsidRDefault="00E9100F" w:rsidP="00E9100F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5BF" w:rsidRDefault="00A425BF" w:rsidP="007F33EC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</w:pPr>
    </w:p>
    <w:p w:rsidR="000915F9" w:rsidRDefault="000915F9" w:rsidP="007F33EC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</w:pPr>
    </w:p>
    <w:p w:rsidR="000915F9" w:rsidRDefault="000915F9" w:rsidP="007F33EC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</w:pPr>
    </w:p>
    <w:p w:rsidR="000C2391" w:rsidRDefault="000C2391" w:rsidP="007F33EC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</w:pPr>
    </w:p>
    <w:p w:rsidR="000C2391" w:rsidRDefault="000C2391" w:rsidP="007F33EC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</w:pPr>
    </w:p>
    <w:p w:rsidR="00FB341D" w:rsidRPr="00FB341D" w:rsidRDefault="00FB341D" w:rsidP="007F33EC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B341D"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  <w:lastRenderedPageBreak/>
        <w:t>ЗАТВЕРДЖЕНО</w:t>
      </w:r>
    </w:p>
    <w:p w:rsidR="00FB341D" w:rsidRPr="00FB341D" w:rsidRDefault="00FB341D" w:rsidP="00BC2BE6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</w:pPr>
      <w:r w:rsidRPr="00FB341D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 xml:space="preserve">рішення Ананьївської </w:t>
      </w:r>
    </w:p>
    <w:p w:rsidR="00FB341D" w:rsidRPr="00FB341D" w:rsidRDefault="00FB341D" w:rsidP="00BC2BE6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</w:pPr>
      <w:r w:rsidRPr="00FB341D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>міської ради</w:t>
      </w:r>
    </w:p>
    <w:p w:rsidR="00FB341D" w:rsidRPr="00FB341D" w:rsidRDefault="00FB341D" w:rsidP="00BC2BE6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</w:pPr>
      <w:r w:rsidRPr="00FB341D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>від</w:t>
      </w:r>
      <w:r w:rsidR="000C2391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 xml:space="preserve"> </w:t>
      </w:r>
      <w:bookmarkStart w:id="0" w:name="_GoBack"/>
      <w:bookmarkEnd w:id="0"/>
      <w:r w:rsidR="000C2391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>24</w:t>
      </w:r>
      <w:r w:rsidRPr="00FB341D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 xml:space="preserve"> січня 2025 року  </w:t>
      </w:r>
    </w:p>
    <w:p w:rsidR="000C2391" w:rsidRPr="001333E7" w:rsidRDefault="000C2391" w:rsidP="000C2391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>№ 1412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F5364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9D3583" w:rsidRPr="009D3583" w:rsidRDefault="009D3583" w:rsidP="009D35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</w:pPr>
    </w:p>
    <w:p w:rsidR="009D3583" w:rsidRPr="009D3583" w:rsidRDefault="009D3583" w:rsidP="009D35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D3583"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  <w:t>Тариф на соціальну послугу «догляд вдома»</w:t>
      </w:r>
    </w:p>
    <w:p w:rsidR="009D3583" w:rsidRPr="009D3583" w:rsidRDefault="009D3583" w:rsidP="009D35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bookmarkStart w:id="1" w:name="n217"/>
      <w:bookmarkEnd w:id="1"/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3398"/>
        <w:gridCol w:w="1985"/>
        <w:gridCol w:w="1701"/>
        <w:gridCol w:w="1134"/>
        <w:gridCol w:w="1038"/>
      </w:tblGrid>
      <w:tr w:rsidR="00D754CB" w:rsidRPr="00D754CB" w:rsidTr="00011C83">
        <w:trPr>
          <w:trHeight w:val="75"/>
        </w:trPr>
        <w:tc>
          <w:tcPr>
            <w:tcW w:w="5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№ з/п</w:t>
            </w:r>
          </w:p>
        </w:tc>
        <w:tc>
          <w:tcPr>
            <w:tcW w:w="33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Назва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заходу</w:t>
            </w:r>
            <w:proofErr w:type="spellEnd"/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Одиниця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вимірювання</w:t>
            </w:r>
            <w:proofErr w:type="spellEnd"/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Витрати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часу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надання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послуги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здійснення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заходу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хвилин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*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uk-UA" w:eastAsia="ja-JP" w:bidi="fa-IR"/>
              </w:rPr>
              <w:t>Вартість послуги (грн.)</w:t>
            </w:r>
          </w:p>
        </w:tc>
        <w:tc>
          <w:tcPr>
            <w:tcW w:w="10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uk-UA" w:eastAsia="ja-JP" w:bidi="fa-IR"/>
              </w:rPr>
              <w:t>Диференційована плата 75% (грн.)</w:t>
            </w:r>
          </w:p>
        </w:tc>
      </w:tr>
      <w:tr w:rsidR="00D754CB" w:rsidRPr="00D754CB" w:rsidTr="00DA4BA2">
        <w:trPr>
          <w:trHeight w:val="371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5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6</w:t>
            </w:r>
          </w:p>
        </w:tc>
      </w:tr>
      <w:tr w:rsidR="009D3583" w:rsidRPr="009D3583" w:rsidTr="00D754CB">
        <w:trPr>
          <w:gridAfter w:val="1"/>
          <w:wAfter w:w="1038" w:type="dxa"/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І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веденні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домашнього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господарства</w:t>
            </w:r>
            <w:proofErr w:type="spellEnd"/>
          </w:p>
        </w:tc>
      </w:tr>
      <w:tr w:rsidR="00D754CB" w:rsidRPr="00D754CB" w:rsidTr="00DA4BA2">
        <w:trPr>
          <w:trHeight w:val="885"/>
        </w:trPr>
        <w:tc>
          <w:tcPr>
            <w:tcW w:w="599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1.1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D754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Придбання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і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доставка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продовольчих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промислових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господарських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товарів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медикаментів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754CB" w:rsidRPr="00D754CB" w:rsidTr="00011C83">
        <w:trPr>
          <w:trHeight w:val="30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- 1 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км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10</w:t>
            </w:r>
            <w:r w:rsidR="00011C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(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12,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9,00</w:t>
            </w:r>
          </w:p>
        </w:tc>
      </w:tr>
      <w:tr w:rsidR="00D754CB" w:rsidRPr="00D754CB" w:rsidTr="00011C83">
        <w:trPr>
          <w:trHeight w:val="3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- 2 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км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1332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- 5 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км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5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0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не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більше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одного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разу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одне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відвідування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60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45,00</w:t>
            </w:r>
          </w:p>
        </w:tc>
      </w:tr>
      <w:tr w:rsidR="009D3583" w:rsidRPr="009D3583" w:rsidTr="00D754CB">
        <w:trPr>
          <w:gridAfter w:val="1"/>
          <w:wAfter w:w="1038" w:type="dxa"/>
          <w:trHeight w:val="210"/>
        </w:trPr>
        <w:tc>
          <w:tcPr>
            <w:tcW w:w="599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1.2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приготуванні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їжі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</w:tc>
      </w:tr>
      <w:tr w:rsidR="00D754CB" w:rsidRPr="00D754CB" w:rsidTr="00DA4BA2">
        <w:trPr>
          <w:trHeight w:val="81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підготовка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продуктів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приготування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їжі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миття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овочів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фруктів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посуду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тощо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18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21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16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225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винесення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сміття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8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10,0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8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E63303">
        <w:trPr>
          <w:trHeight w:val="874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1.3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Приготування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їжі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E6330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60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br/>
              <w:t xml:space="preserve">1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відвідуванн</w:t>
            </w:r>
            <w:proofErr w:type="spellEnd"/>
            <w:r w:rsidR="00E6330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я)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72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1.4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консервації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овочів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фруктів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br/>
              <w:t>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2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місяць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сезон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90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107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80</w:t>
            </w:r>
          </w:p>
        </w:tc>
      </w:tr>
      <w:tr w:rsidR="00D754CB" w:rsidRPr="00D754CB" w:rsidTr="00011C83">
        <w:trPr>
          <w:trHeight w:val="262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1.5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Косметичне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прибирання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житла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22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26,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20,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1.6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Розпалювання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печей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піднесення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вугілля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дров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доставка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води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колонки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42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50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38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F65365">
        <w:trPr>
          <w:trHeight w:val="314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розчищення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снігу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розчищення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1.7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Ремонт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одягу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дрібний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6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7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1.8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Оплата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комунальних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платежів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br/>
              <w:t>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звірення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платежів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оплата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41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9D3583" w:rsidRPr="009D3583" w:rsidTr="00D754CB">
        <w:trPr>
          <w:gridAfter w:val="1"/>
          <w:wAfter w:w="1038" w:type="dxa"/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II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самообслуговуванні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догляді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дитиною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інвалідністю</w:t>
            </w:r>
            <w:proofErr w:type="spellEnd"/>
          </w:p>
        </w:tc>
      </w:tr>
      <w:tr w:rsidR="00D754CB" w:rsidRPr="00D754CB" w:rsidTr="00DA4BA2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Вмивання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обтирання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обмивання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вмиванні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обтиранні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обмиванні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2.2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Вдягання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роздягання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взування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вдяганні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роздяганні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взуванні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2.3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Зміна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натільної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білизни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зміні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натільної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білизни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2.4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Зміна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постільної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білизни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зміні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постільної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білизни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2.5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Зміна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/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заміна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підгузок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пелюшок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2.6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Купання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надання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купанні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60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72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</w:p>
        </w:tc>
      </w:tr>
      <w:tr w:rsidR="00D754CB" w:rsidRPr="00D754CB" w:rsidTr="00F65365">
        <w:trPr>
          <w:trHeight w:val="706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2.7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Чищення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зубів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чищенні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зубів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15 (2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день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або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2.8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Миття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голови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митті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голови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2.9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Розчісування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розчісуванні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12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9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2.10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Гоління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голінні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2.11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Обрізання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нігтів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без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патології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руках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або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ногах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2.12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користуванні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туалетом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подача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й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винесення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судна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подальшою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обробкою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2.13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користуванні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сечо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чи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калоприймачами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48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36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F65365">
        <w:trPr>
          <w:trHeight w:val="403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2.14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Допомога у прийнятті їжі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30</w:t>
            </w:r>
            <w:r w:rsidR="00E6330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</w:t>
            </w:r>
            <w:r w:rsidR="00E6330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(</w:t>
            </w:r>
            <w:proofErr w:type="spellStart"/>
            <w:r w:rsidR="00E6330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="00E6330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E6330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="00E6330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36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27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2.15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Годування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ліжкових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хворих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дітей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інвалідністю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24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1-2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відвідування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29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22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2.16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написанні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й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прочитанні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листів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30 </w:t>
            </w:r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36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27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lastRenderedPageBreak/>
              <w:t>III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пересуванні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побутових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умовах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квартирі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9D3583" w:rsidRPr="009D3583" w:rsidTr="00D754CB">
        <w:trPr>
          <w:gridAfter w:val="1"/>
          <w:wAfter w:w="1038" w:type="dxa"/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IV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організації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взаємодії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іншими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фахівцями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службами</w:t>
            </w:r>
            <w:proofErr w:type="spellEnd"/>
          </w:p>
        </w:tc>
      </w:tr>
      <w:tr w:rsidR="00D754CB" w:rsidRPr="00D754CB" w:rsidTr="00DA4BA2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4.1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Виклик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лікаря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працівників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комунальних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служб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транспортних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служб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4.2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Відвідання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хворих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закладах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охорони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здоров’я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84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100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75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81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4.3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написанні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заяв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скарг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довідок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інших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документів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веденні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переговорів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питань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інших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послуг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41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1545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4.4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Сприяння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організації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консультування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отримувачів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послуги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питань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комунально-побутових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медичних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послуг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питань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представлення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й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захисту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інтересів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отримувачів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послуги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державних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і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місцевих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органах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влади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установах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організаціях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підприємствах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громадських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об’єднаннях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72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86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65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4.5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Сприяння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направленні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стаціонарної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установи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охорони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здоров'я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захисту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населення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9D3583" w:rsidRPr="009D3583" w:rsidTr="00D754CB">
        <w:trPr>
          <w:gridAfter w:val="1"/>
          <w:wAfter w:w="1038" w:type="dxa"/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V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Навчання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навичкам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самообслуговування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догляду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дитиною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інвалідністю</w:t>
            </w:r>
            <w:proofErr w:type="spellEnd"/>
          </w:p>
        </w:tc>
      </w:tr>
      <w:tr w:rsidR="00D754CB" w:rsidRPr="00D754CB" w:rsidTr="00DA4BA2">
        <w:trPr>
          <w:trHeight w:val="270"/>
        </w:trPr>
        <w:tc>
          <w:tcPr>
            <w:tcW w:w="599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5.1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Навчання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навичкам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вмивання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обтирання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обмивання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C3207E" w:rsidP="00C3207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15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вдягання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роздягання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C3207E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15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зміни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натільної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білизни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C3207E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15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зміни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постільної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білизни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C3207E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20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користування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туалетом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C3207E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20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користування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гігієнічними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засобами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74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9D3583" w:rsidRPr="009D3583" w:rsidTr="00D754CB">
        <w:trPr>
          <w:gridAfter w:val="1"/>
          <w:wAfter w:w="1038" w:type="dxa"/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VI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забезпеченні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технічними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засобами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реабілітації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навчання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навичкам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користування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ними</w:t>
            </w:r>
            <w:proofErr w:type="spellEnd"/>
          </w:p>
        </w:tc>
      </w:tr>
      <w:tr w:rsidR="00D754CB" w:rsidRPr="00D754CB" w:rsidTr="00DA4BA2">
        <w:trPr>
          <w:trHeight w:val="81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6.1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забезпеченні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технічними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засобами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реабілітації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протезами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ортезами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інвалідними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колясками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тощо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засобами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догляду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і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реабілітації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41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DA4BA2">
        <w:trPr>
          <w:trHeight w:val="30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6.2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Навчання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вироблення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практичних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навичок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самостійного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користування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технічними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іншими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засобами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реабілітації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41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9D3583" w:rsidRPr="009D3583" w:rsidTr="00D754CB">
        <w:trPr>
          <w:gridAfter w:val="1"/>
          <w:wAfter w:w="1038" w:type="dxa"/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VII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Психологічна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підтримка</w:t>
            </w:r>
            <w:proofErr w:type="spellEnd"/>
          </w:p>
        </w:tc>
      </w:tr>
      <w:tr w:rsidR="00D754CB" w:rsidRPr="00D754CB" w:rsidTr="00DA4BA2">
        <w:trPr>
          <w:trHeight w:val="63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7.1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Бесіда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спілкування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читання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газет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журналів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книг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30 </w:t>
            </w:r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36,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27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7.2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Консультації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психолога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працівника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метою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профілактики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контролю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депресії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депресивного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стану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страху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й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тривожності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станів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шоку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розпачу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розвитку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реактивного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психозу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мотивації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активності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тощо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30 </w:t>
            </w:r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момент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критичного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випадку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36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27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7.3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Проведення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заходів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щодо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емоційного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психологічного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розвантаження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C3207E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60 </w:t>
            </w:r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одноразово</w:t>
            </w:r>
            <w:proofErr w:type="spellEnd"/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,</w:t>
            </w:r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72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</w:p>
        </w:tc>
      </w:tr>
      <w:tr w:rsidR="00D754CB" w:rsidRPr="00D754CB" w:rsidTr="00DA4BA2">
        <w:trPr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7.4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Супроводження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супровід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отримувача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послуги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поліклініку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прогулянку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тощо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78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93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70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9D3583" w:rsidRPr="009D3583" w:rsidTr="00D754CB">
        <w:trPr>
          <w:gridAfter w:val="1"/>
          <w:wAfter w:w="1038" w:type="dxa"/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VIII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Надання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інформації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питань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захисту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населення</w:t>
            </w:r>
            <w:proofErr w:type="spellEnd"/>
          </w:p>
        </w:tc>
      </w:tr>
      <w:tr w:rsidR="00D754CB" w:rsidRPr="00D754CB" w:rsidTr="00DA4BA2">
        <w:trPr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8.1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Підтримка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організації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консультування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отримувача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послуги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питань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захисту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населення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45 </w:t>
            </w:r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41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8.2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Надання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інформації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питань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захисту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населення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9D3583" w:rsidRPr="009D3583" w:rsidTr="00D754CB">
        <w:trPr>
          <w:gridAfter w:val="1"/>
          <w:wAfter w:w="1038" w:type="dxa"/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IX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безоплатної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правової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допомоги</w:t>
            </w:r>
            <w:proofErr w:type="spellEnd"/>
          </w:p>
        </w:tc>
      </w:tr>
      <w:tr w:rsidR="00D754CB" w:rsidRPr="00D754CB" w:rsidTr="00DA4BA2">
        <w:trPr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9.1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Консультування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щодо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правової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через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центри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безоплатної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правової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допомоги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41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9.2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вигляді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скерування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переадресації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супроводу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фахівця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правової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допомоги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41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75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Х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оформленні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документів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оформлення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субсидії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квартплату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і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комунальні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послуги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тощо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Одне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оформлення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DA4BA2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60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="00DA4BA2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72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</w:p>
        </w:tc>
      </w:tr>
    </w:tbl>
    <w:p w:rsidR="00DA4BA2" w:rsidRDefault="00DA4BA2" w:rsidP="009D35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</w:p>
    <w:p w:rsidR="009D3583" w:rsidRPr="009D3583" w:rsidRDefault="009D3583" w:rsidP="009D35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</w:p>
    <w:p w:rsidR="00FB341D" w:rsidRPr="00D754CB" w:rsidRDefault="009D3583" w:rsidP="00F653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val="uk-UA" w:eastAsia="ja-JP" w:bidi="fa-IR"/>
        </w:rPr>
      </w:pPr>
      <w:r w:rsidRPr="00D754CB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>*</w:t>
      </w:r>
      <w:r w:rsidRPr="00D754CB">
        <w:rPr>
          <w:rFonts w:ascii="Times New Roman" w:eastAsia="Andale Sans UI" w:hAnsi="Times New Roman"/>
          <w:b/>
          <w:bCs/>
          <w:kern w:val="3"/>
          <w:sz w:val="24"/>
          <w:szCs w:val="24"/>
          <w:lang w:val="uk-UA" w:eastAsia="ja-JP" w:bidi="fa-IR"/>
        </w:rPr>
        <w:t xml:space="preserve"> час може змінюватися в залежності від групи рухової активності особи, що отримує послугу.</w:t>
      </w:r>
    </w:p>
    <w:sectPr w:rsidR="00FB341D" w:rsidRPr="00D754CB" w:rsidSect="00E32D96">
      <w:pgSz w:w="11906" w:h="16838"/>
      <w:pgMar w:top="993" w:right="424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11D5"/>
    <w:multiLevelType w:val="hybridMultilevel"/>
    <w:tmpl w:val="C92086C2"/>
    <w:lvl w:ilvl="0" w:tplc="340AE092">
      <w:start w:val="60"/>
      <w:numFmt w:val="bullet"/>
      <w:lvlText w:val="-"/>
      <w:lvlJc w:val="left"/>
      <w:pPr>
        <w:ind w:left="4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06"/>
    <w:rsid w:val="00011C83"/>
    <w:rsid w:val="000915F9"/>
    <w:rsid w:val="000C2391"/>
    <w:rsid w:val="0010252E"/>
    <w:rsid w:val="001333E7"/>
    <w:rsid w:val="002A1322"/>
    <w:rsid w:val="0038499F"/>
    <w:rsid w:val="00397F64"/>
    <w:rsid w:val="003D003F"/>
    <w:rsid w:val="004D5BDD"/>
    <w:rsid w:val="00531EC5"/>
    <w:rsid w:val="006045B2"/>
    <w:rsid w:val="00615062"/>
    <w:rsid w:val="006F39B3"/>
    <w:rsid w:val="00712706"/>
    <w:rsid w:val="007A0810"/>
    <w:rsid w:val="007F33EC"/>
    <w:rsid w:val="00887B35"/>
    <w:rsid w:val="009530BF"/>
    <w:rsid w:val="009D3583"/>
    <w:rsid w:val="00A425BF"/>
    <w:rsid w:val="00A61F9E"/>
    <w:rsid w:val="00A94C74"/>
    <w:rsid w:val="00BB45A9"/>
    <w:rsid w:val="00BC2BE6"/>
    <w:rsid w:val="00C3207E"/>
    <w:rsid w:val="00D671B8"/>
    <w:rsid w:val="00D754CB"/>
    <w:rsid w:val="00D953E2"/>
    <w:rsid w:val="00D96D35"/>
    <w:rsid w:val="00DA4BA2"/>
    <w:rsid w:val="00DC7AE9"/>
    <w:rsid w:val="00E32D96"/>
    <w:rsid w:val="00E63303"/>
    <w:rsid w:val="00E807DA"/>
    <w:rsid w:val="00E9100F"/>
    <w:rsid w:val="00EC5DDD"/>
    <w:rsid w:val="00F65365"/>
    <w:rsid w:val="00FA4F5A"/>
    <w:rsid w:val="00FB341D"/>
    <w:rsid w:val="00F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3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C7AE9"/>
    <w:pPr>
      <w:spacing w:after="0" w:line="240" w:lineRule="auto"/>
    </w:pPr>
    <w:rPr>
      <w:rFonts w:ascii="Calibri" w:eastAsia="Calibri" w:hAnsi="Calibri" w:cs="Times New Roman"/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953E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D00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1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3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C7AE9"/>
    <w:pPr>
      <w:spacing w:after="0" w:line="240" w:lineRule="auto"/>
    </w:pPr>
    <w:rPr>
      <w:rFonts w:ascii="Calibri" w:eastAsia="Calibri" w:hAnsi="Calibri" w:cs="Times New Roman"/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953E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D00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2025-01-06T10:01:00Z</dcterms:created>
  <dcterms:modified xsi:type="dcterms:W3CDTF">2025-01-24T11:33:00Z</dcterms:modified>
</cp:coreProperties>
</file>