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F3" w:rsidRPr="00500829" w:rsidRDefault="004F31F3" w:rsidP="004F31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58E2E7" wp14:editId="68059128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F3" w:rsidRPr="00500829" w:rsidRDefault="004F31F3" w:rsidP="004F31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F31F3" w:rsidRPr="00500829" w:rsidRDefault="004F31F3" w:rsidP="004F31F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5008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4F31F3" w:rsidRPr="00500829" w:rsidRDefault="004F31F3" w:rsidP="004F3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82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4F31F3" w:rsidRPr="00500829" w:rsidRDefault="004F31F3" w:rsidP="004F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1F3" w:rsidRDefault="00D87F8D" w:rsidP="004F3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F31F3" w:rsidRPr="0050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4F31F3" w:rsidRPr="00500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894FB9" w:rsidRPr="00894FB9" w:rsidRDefault="00894FB9" w:rsidP="004F3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</w:t>
      </w: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Порядку</w:t>
      </w:r>
      <w:r w:rsidRPr="00894F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94FB9" w:rsidRPr="00640340" w:rsidRDefault="00894FB9" w:rsidP="0064034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640340">
        <w:rPr>
          <w:rFonts w:ascii="Times New Roman" w:hAnsi="Times New Roman" w:cs="Times New Roman"/>
          <w:sz w:val="28"/>
          <w:szCs w:val="28"/>
          <w:lang w:bidi="uk-UA"/>
        </w:rPr>
        <w:t xml:space="preserve">З метою </w:t>
      </w:r>
      <w:r w:rsidRPr="00640340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ефективності використання нерухомого майна комунальної власності Ананьївської міської територіальної громади, 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</w:t>
      </w:r>
      <w:r w:rsidR="00860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64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№483, </w:t>
      </w:r>
      <w:r w:rsidRPr="00640340">
        <w:rPr>
          <w:rFonts w:ascii="Times New Roman" w:hAnsi="Times New Roman" w:cs="Times New Roman"/>
          <w:sz w:val="28"/>
          <w:szCs w:val="28"/>
          <w:lang w:bidi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  <w:lang w:eastAsia="uk-UA" w:bidi="uk-UA"/>
        </w:rPr>
      </w:pPr>
      <w:r w:rsidRPr="00894FB9">
        <w:rPr>
          <w:rFonts w:ascii="Times New Roman" w:eastAsia="Arial" w:hAnsi="Times New Roman" w:cs="Arial"/>
          <w:b/>
          <w:sz w:val="28"/>
          <w:szCs w:val="28"/>
          <w:lang w:eastAsia="uk-UA" w:bidi="uk-UA"/>
        </w:rPr>
        <w:t>ВИРІШИЛА: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8"/>
          <w:lang w:eastAsia="uk-UA" w:bidi="uk-UA"/>
        </w:rPr>
      </w:pPr>
    </w:p>
    <w:p w:rsidR="00894FB9" w:rsidRPr="00894FB9" w:rsidRDefault="00894FB9" w:rsidP="0064034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894FB9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894FB9">
        <w:rPr>
          <w:rFonts w:ascii="Times New Roman" w:hAnsi="Times New Roman" w:cs="Times New Roman"/>
          <w:sz w:val="28"/>
          <w:szCs w:val="28"/>
        </w:rPr>
        <w:t xml:space="preserve"> </w:t>
      </w:r>
      <w:r w:rsidRPr="00894FB9">
        <w:rPr>
          <w:rFonts w:ascii="Times New Roman" w:hAnsi="Times New Roman" w:cs="Times New Roman"/>
          <w:bCs/>
          <w:sz w:val="28"/>
          <w:szCs w:val="28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sz w:val="28"/>
          <w:szCs w:val="28"/>
          <w:lang w:bidi="uk-UA"/>
        </w:rPr>
        <w:t>, що додається</w:t>
      </w:r>
      <w:r w:rsidRPr="00894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FB9" w:rsidRPr="00EC35C7" w:rsidRDefault="00894FB9" w:rsidP="00EC35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4FB9">
        <w:t> </w:t>
      </w:r>
    </w:p>
    <w:p w:rsidR="00894FB9" w:rsidRPr="00894FB9" w:rsidRDefault="00894FB9" w:rsidP="00894FB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Створити та затвердити склад комісії</w:t>
      </w:r>
      <w:r w:rsidRPr="00894FB9">
        <w:rPr>
          <w:rFonts w:ascii="Times New Roman" w:hAnsi="Times New Roman" w:cs="Times New Roman"/>
          <w:bCs/>
          <w:sz w:val="28"/>
          <w:szCs w:val="28"/>
        </w:rPr>
        <w:t xml:space="preserve"> 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sz w:val="28"/>
          <w:szCs w:val="28"/>
        </w:rPr>
        <w:t xml:space="preserve"> Ананьївської міської територіальної громади, що додається.</w:t>
      </w:r>
    </w:p>
    <w:p w:rsidR="00894FB9" w:rsidRPr="00894FB9" w:rsidRDefault="00894FB9" w:rsidP="00894F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3. К</w:t>
      </w:r>
      <w:r w:rsidR="00640340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DC1C54" w:rsidRPr="00DC1C54" w:rsidRDefault="00DC1C54" w:rsidP="00DC1C5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C1C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DC1C54" w:rsidRDefault="00DC1C54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4"/>
        </w:rPr>
      </w:pPr>
      <w:r w:rsidRPr="00894FB9">
        <w:rPr>
          <w:rFonts w:ascii="Times New Roman" w:hAnsi="Times New Roman" w:cs="Times New Roman"/>
          <w:b/>
          <w:sz w:val="28"/>
          <w:szCs w:val="24"/>
        </w:rPr>
        <w:lastRenderedPageBreak/>
        <w:t>ЗАТВЕРДЖЕНО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>рішення  Ананьївської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 xml:space="preserve">міської ради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 xml:space="preserve">від </w:t>
      </w:r>
      <w:r w:rsidR="00D87F8D">
        <w:rPr>
          <w:rFonts w:ascii="Times New Roman" w:hAnsi="Times New Roman" w:cs="Times New Roman"/>
          <w:sz w:val="28"/>
          <w:szCs w:val="24"/>
        </w:rPr>
        <w:t>__</w:t>
      </w:r>
      <w:bookmarkStart w:id="0" w:name="_GoBack"/>
      <w:bookmarkEnd w:id="0"/>
      <w:r w:rsidRPr="00894FB9">
        <w:rPr>
          <w:rFonts w:ascii="Times New Roman" w:hAnsi="Times New Roman" w:cs="Times New Roman"/>
          <w:sz w:val="28"/>
          <w:szCs w:val="24"/>
        </w:rPr>
        <w:t xml:space="preserve"> грудня 2024 року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4"/>
        </w:rPr>
      </w:pPr>
      <w:r w:rsidRPr="00894FB9">
        <w:rPr>
          <w:rFonts w:ascii="Times New Roman" w:hAnsi="Times New Roman" w:cs="Times New Roman"/>
          <w:sz w:val="28"/>
          <w:szCs w:val="24"/>
        </w:rPr>
        <w:t>№ ___-VІІІ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ПОРЯДОК</w:t>
      </w:r>
      <w:r w:rsidRPr="00894F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br/>
      </w:r>
      <w:r w:rsidRPr="00894F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надання орендарю згоди орендодавця комунального майна Ананьївської міської територіальної громади  на здійснення невід’ємних поліпшень орендованого комунального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6"/>
      <w:bookmarkEnd w:id="1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Загальні питання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7"/>
      <w:bookmarkEnd w:id="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Цей Порядок визначає процедуру надання орендарю згоди орендодавця </w:t>
      </w:r>
      <w:r w:rsidRPr="00894F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 майна Ананьївської міської територіальної громади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здійснення за рахунок власних коштів орендаря невід’ємних поліпшень орендованого комунального майна.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18"/>
      <w:bookmarkEnd w:id="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Для розгляду питання про надання згоди на здійснення невід’ємних поліпшень орендар подає орендодавцю та балансоутримувачу об’єкта оренди клопотання і такі документи: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9"/>
      <w:bookmarkEnd w:id="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1) опис передбачуваних робіт і кошторис витрат на їх проведення/проектно-кошторисну документацію;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0"/>
      <w:bookmarkEnd w:id="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2) висновок будівельної експертизи щодо відповідності кошторису державним будівельним стандартам</w:t>
      </w:r>
      <w:r w:rsidR="00A86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(експертний звіт або експертна оцінка)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1"/>
      <w:bookmarkEnd w:id="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3) графік виконання робіт;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22"/>
      <w:bookmarkStart w:id="8" w:name="n23"/>
      <w:bookmarkEnd w:id="7"/>
      <w:bookmarkEnd w:id="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звіт про оцінку об’єкта оренди станом на будь-яку дату між 01 січня поточного року і датою клопотання, складений суб’єктом оціночної діяльності, відібраним орендарем або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орендованого майна;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4"/>
      <w:bookmarkEnd w:id="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5) рецензію на звіт про оцінку, проведену відповідно до вимог законодавства про оцінку майна, майнових прав та професійну оціночну діяльність в Україні;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25"/>
      <w:bookmarkEnd w:id="1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довідку за підписом керівника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орендоване майно перебуває в стані, який не дозволяє використовувати його за цільовим призначенням, визначеним договором оренди (а якщо договір оренди не визначає цільового призначення - то за цільовим призначенням, визначеним орендарем у клопотанні) (подається лише орендодавцю).</w:t>
      </w:r>
      <w:bookmarkStart w:id="11" w:name="n26"/>
      <w:bookmarkEnd w:id="1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довідці обов’язково зазначається, що вона подається для цілей отримання орендарем згоди орендодавця на здійснення невід’ємних поліпшень орендованого майна.</w:t>
      </w:r>
      <w:bookmarkStart w:id="12" w:name="n27"/>
      <w:bookmarkEnd w:id="1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Довідка не подається у разі наявності в електронній торговій системі одного з таких документів: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28"/>
      <w:bookmarkEnd w:id="1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оголошення про передачу майна в оренду або акта приймання-передачі майна в оренду за умови, що зі змісту цих документів випливає, що майно перебуває в незадовільному стані та/або потребує капітального ремонту;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29"/>
      <w:bookmarkEnd w:id="1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рішення орендодавця про затвердження додаткової умови про здійснення орендарем інвестицій у поліпшення (реконструкцію, реставрацію, технічне переозброєння) об’єкта оренди вартістю не менше ніж 25 відсотків від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ринкової вартості об’єкта оренди, якщо об’єкт оренди передавався в оренду із такою додатковою умовою;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30"/>
      <w:bookmarkEnd w:id="1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7) підтвердження факту усунення орендарем порушення умов договору оренди (у разі їх наявності), виявлених орендодавцем у ході планової або позапланової перевірки, сплати заборгованості з орендної плати або будь-яких інших платежів за договором оренди, наявних на дату подання клопотання.</w:t>
      </w:r>
    </w:p>
    <w:p w:rsidR="00894FB9" w:rsidRPr="009D5C10" w:rsidRDefault="00894FB9" w:rsidP="00894F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6" w:name="n31"/>
      <w:bookmarkEnd w:id="16"/>
    </w:p>
    <w:p w:rsidR="009D5C10" w:rsidRDefault="00894FB9" w:rsidP="009D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II. Опрацювання клопотання та проведення візуального </w:t>
      </w:r>
    </w:p>
    <w:p w:rsidR="00894FB9" w:rsidRPr="00894FB9" w:rsidRDefault="009D5C10" w:rsidP="009D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="00894FB9"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бстеження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894FB9"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об’єкта оренди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32"/>
      <w:bookmarkEnd w:id="1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Протягом 10 робочих днів з дати отримання клопотання орендаря і доданих до нього документів орендодавець приймає одне з таких рішень: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33"/>
      <w:bookmarkEnd w:id="1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повідомляє орендаря 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 якщо об’єктом оренди є єдиний майновий комплекс або його структурний підрозділ - то уповноважений орган управління) листом про дату і час візуального обстеження об’єкта відповідно до </w:t>
      </w:r>
      <w:hyperlink r:id="rId9" w:anchor="n730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пункту 158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Порядку передачі в оренду державного та комунального майна, затвердженого постановою Кабінету Міністрів України від 03 червня 2020 року № 483. У листі орендодавець вказує прізвище та ім’я представника орендодавця, який буде брати участь у візуальному обстеженні об’єкта;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34"/>
      <w:bookmarkEnd w:id="1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2) про відмову у наданні дозволу на здійснення невід’ємних поліпшень, якщо з поданих документів випливає, що орендар отримав майно в оренду без проведення аукціону або конкурсу;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35"/>
      <w:bookmarkEnd w:id="2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3) повідомляє орендаря про залишення клопотання та доданих до нього документів без розгляду у разі: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36"/>
      <w:bookmarkEnd w:id="2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відсутності будь-якого з документів, визначених пунктом 2 розділу І цього Порядку;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37"/>
      <w:bookmarkEnd w:id="2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наявності суперечностей та/або неповної чи неточної інформації у документах;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38"/>
      <w:bookmarkEnd w:id="2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якщо прогнозовані витрати на ремонт об’єкта оренди, за виключенням витрат на виконання ремонтних робіт, що були зараховані згідно з </w:t>
      </w:r>
      <w:hyperlink r:id="rId10" w:anchor="n406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частиною другою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21 Закону України «Про оренду державного та комунального майна» (далі - Закон), становлять менше як 25 відсотків ринкової вартості об’єкта оренди, визначеної суб’єктом оціночної діяльності для цілей оренди майна станом на будь-яку дату поточного року.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39"/>
      <w:bookmarkEnd w:id="24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має право усунути недоліки і звернутися до орендодавця повторно.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40"/>
      <w:bookmarkEnd w:id="2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Орендодавець 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 якщо об’єктом оренди є єдиний майновий комплекс, його структурний підрозділ або майно, яке не увійшло до статутного капіталу - уповноважений орган управління) проводять візуальний огляд об’єкта оренди і складають акт візуального обстеження об’єкта оренди (далі - Акт), у якому зазначається опис стану об’єкта оренди, до якого додаються фотографічні зображення об’єкта оренди.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41"/>
      <w:bookmarkEnd w:id="2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(уповноважений орган управління) не взяв участі у візуальному обстеженні об’єкта оренди, орендодавець зазначає про це в Акті та надсилає його балансоутримувачу (уповноваженому органу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управління) рекомендованим листом протягом трьох робочих днів з дати підписання Акта.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42"/>
      <w:bookmarkEnd w:id="2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орендодавцем є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майна, Акт підписується таким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орендодавцем.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43"/>
      <w:bookmarkEnd w:id="28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3. Акт складається в довільній формі.</w:t>
      </w:r>
    </w:p>
    <w:p w:rsidR="00894FB9" w:rsidRPr="009D5C10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44"/>
      <w:bookmarkEnd w:id="29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III. Надання згоди на здійснення невід’ємних поліпшень нерухомого комунального майна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45"/>
      <w:bookmarkEnd w:id="3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20 робочих днів після складання Акта (або його отримання, якщо візуальне обстеження було проведено без участі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  <w:r w:rsid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1" w:name="n46"/>
      <w:bookmarkEnd w:id="3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згоду на здійснення невід’ємних поліпшень; або</w:t>
      </w:r>
      <w:r w:rsid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2" w:name="n47"/>
      <w:bookmarkEnd w:id="3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приймає рішення про відмову у погодженні клопотання орендаря про здійснення невід’ємних поліпшень.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48"/>
      <w:bookmarkEnd w:id="3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Копію згоди/рішення, прийнятого відповідно до цього пункту,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надсилає орендодавцю. 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4" w:name="n49"/>
      <w:bookmarkStart w:id="35" w:name="n54"/>
      <w:bookmarkStart w:id="36" w:name="n55"/>
      <w:bookmarkEnd w:id="34"/>
      <w:bookmarkEnd w:id="35"/>
      <w:bookmarkEnd w:id="3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 разі прийняття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 відмову у погодженні клопотання орендаря про здійснення невід’ємних поліпшень, він повідомляє орендаря про його право звернутися з клопотанням на здійснення поточного/капітального ремонту орендованого майна за рахунок власних коштів відповідно до </w:t>
      </w:r>
      <w:hyperlink r:id="rId11" w:anchor="n403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 першої-третьої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статті 21 Закону.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7" w:name="n56"/>
      <w:bookmarkEnd w:id="37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Орендодавець протягом 20 робочих днів після отримання копії рішення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приймає рішення про надання згоди на здійснення невід’ємних поліпшень орендованого майна або про відмову у погодженні клопотання орендаря про здійснення невід’ємних поліпшень.</w:t>
      </w:r>
    </w:p>
    <w:p w:rsidR="00894FB9" w:rsidRPr="00894FB9" w:rsidRDefault="00894FB9" w:rsidP="009D5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8" w:name="n57"/>
      <w:bookmarkStart w:id="39" w:name="n59"/>
      <w:bookmarkEnd w:id="38"/>
      <w:bookmarkEnd w:id="3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4. З метою прийняття рішення про надання згоди на здійснення невід’ємних поліпшень за рішенням Ананьївської міської ради створюється  комісія</w:t>
      </w:r>
      <w:r w:rsidRPr="00894F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 (далі – комісія).</w:t>
      </w:r>
    </w:p>
    <w:p w:rsidR="00894FB9" w:rsidRPr="00894FB9" w:rsidRDefault="00894FB9" w:rsidP="00D2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Очолює комісію голова. У разі відсутності голови комісії його обов’язки виконує заступник голови комісії. </w:t>
      </w:r>
    </w:p>
    <w:p w:rsidR="00894FB9" w:rsidRPr="00894FB9" w:rsidRDefault="00894FB9" w:rsidP="00D2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Голова комісії у межах наданих йому повноважень: 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скликає засідання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головує на засіданнях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видає доручення, обов’язкові для виконання членами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організовує підготовку матеріалів для опрацювання комісією;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- підписує документи щодо роботи комісії; 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Секретар комісії є її членом та в межах наданих йому повноважень: 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забезпечує виконання доручень голови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готує довідкові матеріали для розгляду на засіданні комісії;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- складає протоколи засідань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lastRenderedPageBreak/>
        <w:t>На період тривалої відсутності секретаря комісії його повноваження делегуються головою комісії будь-якому члену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Засідання комісії є правомочним у разі присутності на ньому більшості її кількісного складу. Рішення комісії приймається більшістю голосів присутніх на засіданні членів комісії та оформляється протоколом, який підписується всіма присутніми на засіданні членами комісії.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У разі рівної кількості голосів голос головуючого на засіданні є вирішальним.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0" w:name="n60"/>
      <w:bookmarkEnd w:id="4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5. Рішення про надання згоди або про відмову у наданні згоди на здійснення невід’ємних поліпшень приймається з урахуванням висновків комісії у формі розпорядчого акта</w:t>
      </w:r>
      <w:r w:rsidRPr="00894FB9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uk-UA"/>
        </w:rPr>
        <w:t xml:space="preserve"> </w:t>
      </w:r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орендодавця та супровідним листом надсилається орендарю та балансоутримувачу.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1" w:name="n61"/>
      <w:bookmarkEnd w:id="4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про надання згоди на здійснення невід’ємних поліпшень повинно мати посилання на клопотання орендаря, у якому міститься опис передбачуваних робіт, на виконання яких надається згода. Якщо під час виконання робіт виникає необхідність у внесенні змін до переліку робіт, на виконання яких надана згода, орендар отримує погодження на внесення таких змін в порядку, передбаченому для отримання згоди на здійснення невід’ємних поліпшень.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2" w:name="n62"/>
      <w:bookmarkEnd w:id="4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Орендодавець приймає рішення про відмову у погодженні клопотання орендаря про здійснення невід’ємних поліпшень виключно у випадках, визначених </w:t>
      </w:r>
      <w:hyperlink r:id="rId12" w:anchor="n415" w:tgtFrame="_blank" w:history="1">
        <w:r w:rsidRPr="00894FB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частиною шостою</w:t>
        </w:r>
      </w:hyperlink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21 Закону.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3" w:name="n63"/>
      <w:bookmarkEnd w:id="43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7. Клопотання орендаря про здійснення невід’ємних поліпшень майна, переданого в оренду, та рішення, що приймаються за результатами розгляду клопотання, оприлюднюються орендодавцем в електронній торговій системі протягом п’яти робочих днів з дати отримання відповідного клопотання та прийняття відповідного рішення.</w:t>
      </w:r>
    </w:p>
    <w:p w:rsidR="00894FB9" w:rsidRPr="00D261BB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44" w:name="n64"/>
      <w:bookmarkEnd w:id="44"/>
    </w:p>
    <w:p w:rsidR="00894FB9" w:rsidRPr="00894FB9" w:rsidRDefault="00894FB9" w:rsidP="0089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IV. Взаємовідносини орендаря, орендодавця та </w:t>
      </w:r>
      <w:proofErr w:type="spellStart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балансоутримувача</w:t>
      </w:r>
      <w:proofErr w:type="spellEnd"/>
      <w:r w:rsidRPr="00894F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після надання згоди на здійснення невід’ємних поліпшень орендованого державного майна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5" w:name="n65"/>
      <w:bookmarkEnd w:id="45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Після здійснення усіх робіт, на здійснення яких орендодавцем була надана згода, орендар надає орендодавцю та балансоутримувачу (у разі його наявності) інформацію про завершення виконання робіт, перелік і вартість виконаних робіт та копії підписаних замовником і підрядником актів приймання виконаних робіт.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6" w:name="n66"/>
      <w:bookmarkEnd w:id="46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додатково надає копії документів, які підтверджують оплату виконаних робіт, якщо:</w:t>
      </w:r>
    </w:p>
    <w:p w:rsidR="00894FB9" w:rsidRPr="00D261BB" w:rsidRDefault="00894FB9" w:rsidP="00D261B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7" w:name="n67"/>
      <w:bookmarkEnd w:id="47"/>
      <w:r w:rsidRP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об’єктом оренди є єдиний майновий комплекс;</w:t>
      </w:r>
    </w:p>
    <w:p w:rsidR="00894FB9" w:rsidRPr="00D261BB" w:rsidRDefault="00894FB9" w:rsidP="00D261B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8" w:name="n68"/>
      <w:bookmarkEnd w:id="48"/>
      <w:r w:rsidRPr="00D261B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об’єкта оренди перевищує 150 кв. метрів.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9" w:name="n69"/>
      <w:bookmarkEnd w:id="49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 має право отримати лист орендодавця про отримання ним документів, передбачених цим пунктом. Орендодавець зобов’язаний надати такий лист протягом 5 робочих днів з дати отримання прохання орендаря.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0" w:name="n70"/>
      <w:bookmarkEnd w:id="50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Контроль за здійсненням невід’ємних поліпшень здійснюється у порядку, визначеному законодавством: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1" w:name="n71"/>
      <w:bookmarkEnd w:id="51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орендодавцем - щодо орендованого єдиного майнового комплексу підприємства, його відокремленого структурного підрозділу та майна, яке не увійшло до статутного капіталу;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2" w:name="n72"/>
      <w:bookmarkEnd w:id="52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балансоутримувачем</w:t>
      </w:r>
      <w:proofErr w:type="spellEnd"/>
      <w:r w:rsidRPr="00894F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орендодавцем - щодо нерухомого майна.</w:t>
      </w: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1BB" w:rsidRDefault="00D261BB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D261BB" w:rsidRDefault="00D261BB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рішення Ананьївської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від 20 грудня 2024 року </w:t>
      </w:r>
    </w:p>
    <w:p w:rsidR="00894FB9" w:rsidRPr="00894FB9" w:rsidRDefault="00894FB9" w:rsidP="00894FB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№ ___-VІІІ</w:t>
      </w: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</w:p>
    <w:p w:rsidR="00CE1C31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bCs/>
          <w:sz w:val="28"/>
          <w:szCs w:val="28"/>
        </w:rPr>
        <w:t>з розгляду клопотань орендарів на здійснення невід’ємних поліпшень орендованого комунального майна</w:t>
      </w:r>
      <w:r w:rsidRPr="0089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B9">
        <w:rPr>
          <w:rFonts w:ascii="Times New Roman" w:hAnsi="Times New Roman" w:cs="Times New Roman"/>
          <w:b/>
          <w:sz w:val="28"/>
          <w:szCs w:val="28"/>
        </w:rPr>
        <w:t>Ананьївської міської територіальної громади</w:t>
      </w:r>
    </w:p>
    <w:p w:rsidR="00894FB9" w:rsidRPr="00894FB9" w:rsidRDefault="00894FB9" w:rsidP="0089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1. Голова комісії: Покотило Віктор Васильович - заступник міського голови з питань діяльності виконавчих ор</w:t>
      </w:r>
      <w:r w:rsidR="00CE1C31">
        <w:rPr>
          <w:rFonts w:ascii="Times New Roman" w:hAnsi="Times New Roman" w:cs="Times New Roman"/>
          <w:sz w:val="28"/>
          <w:szCs w:val="28"/>
        </w:rPr>
        <w:t>ганів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2. Заступник голови комісії: Ткач Надія Анатоліївна - начальник відділ</w:t>
      </w:r>
      <w:r w:rsidR="00CE1C31">
        <w:rPr>
          <w:rFonts w:ascii="Times New Roman" w:hAnsi="Times New Roman" w:cs="Times New Roman"/>
          <w:sz w:val="28"/>
          <w:szCs w:val="28"/>
        </w:rPr>
        <w:t>у з питань будівництва, житлово–</w:t>
      </w:r>
      <w:r w:rsidRPr="00894FB9">
        <w:rPr>
          <w:rFonts w:ascii="Times New Roman" w:hAnsi="Times New Roman" w:cs="Times New Roman"/>
          <w:sz w:val="28"/>
          <w:szCs w:val="28"/>
        </w:rPr>
        <w:t>комунального господарства та інфрастру</w:t>
      </w:r>
      <w:r w:rsidR="00CE1C31">
        <w:rPr>
          <w:rFonts w:ascii="Times New Roman" w:hAnsi="Times New Roman" w:cs="Times New Roman"/>
          <w:sz w:val="28"/>
          <w:szCs w:val="28"/>
        </w:rPr>
        <w:t>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3. Секретар комісії: Грицька Юлія Олександрівна – начальник юридичного відділу ап</w:t>
      </w:r>
      <w:r w:rsidR="00CE1C31">
        <w:rPr>
          <w:rFonts w:ascii="Times New Roman" w:hAnsi="Times New Roman" w:cs="Times New Roman"/>
          <w:sz w:val="28"/>
          <w:szCs w:val="28"/>
        </w:rPr>
        <w:t>арату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94FB9">
        <w:rPr>
          <w:rFonts w:ascii="Times New Roman" w:hAnsi="Times New Roman" w:cs="Times New Roman"/>
          <w:sz w:val="28"/>
          <w:szCs w:val="28"/>
        </w:rPr>
        <w:t>Постовіт</w:t>
      </w:r>
      <w:proofErr w:type="spellEnd"/>
      <w:r w:rsidRPr="00894FB9">
        <w:rPr>
          <w:rFonts w:ascii="Times New Roman" w:hAnsi="Times New Roman" w:cs="Times New Roman"/>
          <w:sz w:val="28"/>
          <w:szCs w:val="28"/>
        </w:rPr>
        <w:t xml:space="preserve"> Наталія Анатоліївна - головний спеціаліст відділ</w:t>
      </w:r>
      <w:r w:rsidR="00CE1C31">
        <w:rPr>
          <w:rFonts w:ascii="Times New Roman" w:hAnsi="Times New Roman" w:cs="Times New Roman"/>
          <w:sz w:val="28"/>
          <w:szCs w:val="28"/>
        </w:rPr>
        <w:t>у з питань будівництва, житлово–</w:t>
      </w:r>
      <w:r w:rsidRPr="00894FB9">
        <w:rPr>
          <w:rFonts w:ascii="Times New Roman" w:hAnsi="Times New Roman" w:cs="Times New Roman"/>
          <w:sz w:val="28"/>
          <w:szCs w:val="28"/>
        </w:rPr>
        <w:t>комунального господарства та інфрастру</w:t>
      </w:r>
      <w:r w:rsidR="00CE1C31">
        <w:rPr>
          <w:rFonts w:ascii="Times New Roman" w:hAnsi="Times New Roman" w:cs="Times New Roman"/>
          <w:sz w:val="28"/>
          <w:szCs w:val="28"/>
        </w:rPr>
        <w:t>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FB9">
        <w:rPr>
          <w:rFonts w:ascii="Times New Roman" w:hAnsi="Times New Roman" w:cs="Times New Roman"/>
          <w:sz w:val="28"/>
          <w:szCs w:val="28"/>
        </w:rPr>
        <w:t>5. Гладкий Андрій Олександрович –</w:t>
      </w:r>
      <w:r w:rsidR="00CE1C31">
        <w:rPr>
          <w:rFonts w:ascii="Times New Roman" w:hAnsi="Times New Roman" w:cs="Times New Roman"/>
          <w:sz w:val="28"/>
          <w:szCs w:val="28"/>
        </w:rPr>
        <w:t xml:space="preserve"> </w:t>
      </w:r>
      <w:r w:rsidRPr="00894FB9">
        <w:rPr>
          <w:rFonts w:ascii="Times New Roman" w:hAnsi="Times New Roman" w:cs="Times New Roman"/>
          <w:sz w:val="28"/>
          <w:szCs w:val="28"/>
        </w:rPr>
        <w:t>завідувач сектору - головний архітектор сектору з питань містобудування та архітектури Ананьївської міської ради.</w:t>
      </w:r>
    </w:p>
    <w:p w:rsidR="00894FB9" w:rsidRPr="00894FB9" w:rsidRDefault="00894FB9" w:rsidP="00894F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FB9" w:rsidRPr="00894FB9" w:rsidRDefault="00894FB9" w:rsidP="00894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6C" w:rsidRDefault="00764D6C"/>
    <w:sectPr w:rsidR="00764D6C" w:rsidSect="00D261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24" w:rsidRDefault="00BD7124">
      <w:pPr>
        <w:spacing w:after="0" w:line="240" w:lineRule="auto"/>
      </w:pPr>
      <w:r>
        <w:separator/>
      </w:r>
    </w:p>
  </w:endnote>
  <w:endnote w:type="continuationSeparator" w:id="0">
    <w:p w:rsidR="00BD7124" w:rsidRDefault="00BD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24" w:rsidRDefault="00BD7124">
      <w:pPr>
        <w:spacing w:after="0" w:line="240" w:lineRule="auto"/>
      </w:pPr>
      <w:r>
        <w:separator/>
      </w:r>
    </w:p>
  </w:footnote>
  <w:footnote w:type="continuationSeparator" w:id="0">
    <w:p w:rsidR="00BD7124" w:rsidRDefault="00BD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61" w:rsidRDefault="00BD7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0A0"/>
    <w:multiLevelType w:val="hybridMultilevel"/>
    <w:tmpl w:val="9A6A518E"/>
    <w:lvl w:ilvl="0" w:tplc="03042A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B416209"/>
    <w:multiLevelType w:val="hybridMultilevel"/>
    <w:tmpl w:val="18EEC2C4"/>
    <w:lvl w:ilvl="0" w:tplc="5164F3FE">
      <w:start w:val="1"/>
      <w:numFmt w:val="decimal"/>
      <w:lvlText w:val="%1."/>
      <w:lvlJc w:val="left"/>
      <w:pPr>
        <w:ind w:left="1439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6"/>
    <w:rsid w:val="0031432A"/>
    <w:rsid w:val="003E5EF9"/>
    <w:rsid w:val="004F31F3"/>
    <w:rsid w:val="00522BB9"/>
    <w:rsid w:val="00640340"/>
    <w:rsid w:val="00764D6C"/>
    <w:rsid w:val="00860D09"/>
    <w:rsid w:val="00894FB9"/>
    <w:rsid w:val="009D5C10"/>
    <w:rsid w:val="00A8609D"/>
    <w:rsid w:val="00BD7124"/>
    <w:rsid w:val="00C14CF6"/>
    <w:rsid w:val="00CE1C31"/>
    <w:rsid w:val="00D261BB"/>
    <w:rsid w:val="00D87F8D"/>
    <w:rsid w:val="00DC1C54"/>
    <w:rsid w:val="00EC35C7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F3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FB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FB9"/>
    <w:rPr>
      <w:lang w:val="uk-UA"/>
    </w:rPr>
  </w:style>
  <w:style w:type="paragraph" w:styleId="a9">
    <w:name w:val="No Spacing"/>
    <w:uiPriority w:val="1"/>
    <w:qFormat/>
    <w:rsid w:val="00640340"/>
    <w:pPr>
      <w:spacing w:after="0" w:line="240" w:lineRule="auto"/>
    </w:pPr>
    <w:rPr>
      <w:lang w:val="uk-UA"/>
    </w:rPr>
  </w:style>
  <w:style w:type="paragraph" w:styleId="aa">
    <w:name w:val="List Paragraph"/>
    <w:basedOn w:val="a"/>
    <w:uiPriority w:val="34"/>
    <w:qFormat/>
    <w:rsid w:val="00D2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F3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FB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9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FB9"/>
    <w:rPr>
      <w:lang w:val="uk-UA"/>
    </w:rPr>
  </w:style>
  <w:style w:type="paragraph" w:styleId="a9">
    <w:name w:val="No Spacing"/>
    <w:uiPriority w:val="1"/>
    <w:qFormat/>
    <w:rsid w:val="00640340"/>
    <w:pPr>
      <w:spacing w:after="0" w:line="240" w:lineRule="auto"/>
    </w:pPr>
    <w:rPr>
      <w:lang w:val="uk-UA"/>
    </w:rPr>
  </w:style>
  <w:style w:type="paragraph" w:styleId="aa">
    <w:name w:val="List Paragraph"/>
    <w:basedOn w:val="a"/>
    <w:uiPriority w:val="34"/>
    <w:qFormat/>
    <w:rsid w:val="00D2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7-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57-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157-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83-2020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2024-12-11T13:56:00Z</dcterms:created>
  <dcterms:modified xsi:type="dcterms:W3CDTF">2024-12-16T16:04:00Z</dcterms:modified>
</cp:coreProperties>
</file>