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72" w:rsidRPr="003B7172" w:rsidRDefault="003B7172" w:rsidP="003B71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B7172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6782C83" wp14:editId="6B5076F1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172" w:rsidRPr="003B7172" w:rsidRDefault="003B7172" w:rsidP="003B717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B717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B7172" w:rsidRPr="003B7172" w:rsidRDefault="003B7172" w:rsidP="003B717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B717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3B7172" w:rsidRPr="003B7172" w:rsidRDefault="003B7172" w:rsidP="003B717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717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B7172" w:rsidRPr="003B7172" w:rsidRDefault="003B7172" w:rsidP="003B71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85672C" w:rsidP="003B71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B7172" w:rsidRPr="003B717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3B7172" w:rsidRPr="003B7172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3B7172" w:rsidRPr="003B7172" w:rsidRDefault="003B7172" w:rsidP="003B71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3378D">
        <w:rPr>
          <w:rFonts w:ascii="Times New Roman" w:hAnsi="Times New Roman"/>
          <w:b/>
          <w:sz w:val="28"/>
          <w:szCs w:val="28"/>
          <w:lang w:eastAsia="ar-SA"/>
        </w:rPr>
        <w:t>Боржемському</w:t>
      </w:r>
      <w:proofErr w:type="spellEnd"/>
      <w:r w:rsidR="00A3378D">
        <w:rPr>
          <w:rFonts w:ascii="Times New Roman" w:hAnsi="Times New Roman"/>
          <w:b/>
          <w:sz w:val="28"/>
          <w:szCs w:val="28"/>
          <w:lang w:eastAsia="ar-SA"/>
        </w:rPr>
        <w:t xml:space="preserve"> Ігорю Борисовичу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5A88">
        <w:rPr>
          <w:rFonts w:ascii="Times New Roman" w:hAnsi="Times New Roman"/>
          <w:sz w:val="28"/>
          <w:szCs w:val="28"/>
          <w:lang w:eastAsia="uk-UA"/>
        </w:rPr>
        <w:t>Боржемського</w:t>
      </w:r>
      <w:proofErr w:type="spellEnd"/>
      <w:r w:rsidR="00985A88">
        <w:rPr>
          <w:rFonts w:ascii="Times New Roman" w:hAnsi="Times New Roman"/>
          <w:sz w:val="28"/>
          <w:szCs w:val="28"/>
          <w:lang w:eastAsia="uk-UA"/>
        </w:rPr>
        <w:t xml:space="preserve"> Ігоря Борисовича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A31CC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A31CC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A31CC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B717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3589">
        <w:rPr>
          <w:rFonts w:ascii="Times New Roman" w:hAnsi="Times New Roman"/>
          <w:sz w:val="28"/>
          <w:szCs w:val="28"/>
          <w:lang w:eastAsia="uk-UA"/>
        </w:rPr>
        <w:t>Боржемському</w:t>
      </w:r>
      <w:proofErr w:type="spellEnd"/>
      <w:r w:rsidR="00573589">
        <w:rPr>
          <w:rFonts w:ascii="Times New Roman" w:hAnsi="Times New Roman"/>
          <w:sz w:val="28"/>
          <w:szCs w:val="28"/>
          <w:lang w:eastAsia="uk-UA"/>
        </w:rPr>
        <w:t xml:space="preserve"> Ігорю Борисовичу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Володимира Великого, 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125</w:t>
      </w:r>
      <w:r w:rsidR="004676C8">
        <w:rPr>
          <w:rFonts w:ascii="Times New Roman" w:hAnsi="Times New Roman"/>
          <w:sz w:val="28"/>
          <w:szCs w:val="28"/>
          <w:lang w:eastAsia="uk-UA"/>
        </w:rPr>
        <w:t>.</w:t>
      </w: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4B64" w:rsidRPr="00B34B64">
        <w:rPr>
          <w:rFonts w:ascii="Times New Roman" w:hAnsi="Times New Roman"/>
          <w:sz w:val="28"/>
          <w:szCs w:val="28"/>
          <w:lang w:eastAsia="uk-UA"/>
        </w:rPr>
        <w:t>Боржемському</w:t>
      </w:r>
      <w:proofErr w:type="spellEnd"/>
      <w:r w:rsidR="00B34B64" w:rsidRPr="00B34B64">
        <w:rPr>
          <w:rFonts w:ascii="Times New Roman" w:hAnsi="Times New Roman"/>
          <w:sz w:val="28"/>
          <w:szCs w:val="28"/>
          <w:lang w:eastAsia="uk-UA"/>
        </w:rPr>
        <w:t xml:space="preserve"> Ігорю Борисовичу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34B64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B34B64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34B64">
        <w:rPr>
          <w:rFonts w:ascii="Times New Roman" w:hAnsi="Times New Roman"/>
          <w:sz w:val="28"/>
          <w:szCs w:val="28"/>
          <w:lang w:eastAsia="uk-UA"/>
        </w:rPr>
        <w:t>301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E00FF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53DBE" w:rsidRPr="00A53DBE">
        <w:rPr>
          <w:rFonts w:ascii="Times New Roman" w:hAnsi="Times New Roman"/>
          <w:sz w:val="28"/>
          <w:szCs w:val="28"/>
          <w:lang w:eastAsia="uk-UA"/>
        </w:rPr>
        <w:t xml:space="preserve">с. Ананьїв, вул. Володимира </w:t>
      </w:r>
      <w:r w:rsidR="00A53DBE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A53DBE" w:rsidRPr="00A53DBE">
        <w:rPr>
          <w:rFonts w:ascii="Times New Roman" w:hAnsi="Times New Roman"/>
          <w:sz w:val="28"/>
          <w:szCs w:val="28"/>
          <w:lang w:eastAsia="uk-UA"/>
        </w:rPr>
        <w:t>Великого, 125.</w:t>
      </w:r>
    </w:p>
    <w:p w:rsidR="003519DB" w:rsidRPr="003B7172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F538B" w:rsidRPr="00CF53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Боржемському</w:t>
      </w:r>
      <w:proofErr w:type="spellEnd"/>
      <w:r w:rsidR="00CF538B" w:rsidRPr="00CF53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Ігорю Борисовичу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B717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F538B">
        <w:rPr>
          <w:rFonts w:ascii="Times New Roman" w:eastAsia="Times New Roman" w:hAnsi="Times New Roman"/>
          <w:sz w:val="28"/>
          <w:szCs w:val="28"/>
          <w:lang w:eastAsia="ru-RU"/>
        </w:rPr>
        <w:t>Боржемського</w:t>
      </w:r>
      <w:proofErr w:type="spellEnd"/>
      <w:r w:rsidR="00CF538B">
        <w:rPr>
          <w:rFonts w:ascii="Times New Roman" w:eastAsia="Times New Roman" w:hAnsi="Times New Roman"/>
          <w:sz w:val="28"/>
          <w:szCs w:val="28"/>
          <w:lang w:eastAsia="ru-RU"/>
        </w:rPr>
        <w:t xml:space="preserve"> Ігоря Борисовича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3B7172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40978" w:rsidRPr="005409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Боржемського</w:t>
      </w:r>
      <w:proofErr w:type="spellEnd"/>
      <w:r w:rsidR="00540978" w:rsidRPr="005409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Ігоря Борисовича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E2056" w:rsidRPr="00CE2056" w:rsidRDefault="00CE2056" w:rsidP="00CE205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CE2056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CE205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CE205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CE2056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CE2056" w:rsidRDefault="00CE2056" w:rsidP="00CE205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CE2056" w:rsidSect="003B7172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B7172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A2BA8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672C"/>
    <w:rsid w:val="00857A29"/>
    <w:rsid w:val="008605EB"/>
    <w:rsid w:val="00892731"/>
    <w:rsid w:val="008A0C2E"/>
    <w:rsid w:val="008A3E2D"/>
    <w:rsid w:val="008D281A"/>
    <w:rsid w:val="008E11AD"/>
    <w:rsid w:val="008E3AF1"/>
    <w:rsid w:val="008F4183"/>
    <w:rsid w:val="008F6045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1CCE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F24E4"/>
    <w:rsid w:val="00B02199"/>
    <w:rsid w:val="00B127A9"/>
    <w:rsid w:val="00B323A4"/>
    <w:rsid w:val="00B34B64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4C8A"/>
    <w:rsid w:val="00CD54C4"/>
    <w:rsid w:val="00CE2056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30087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0FDF-0284-4B69-AAD0-BFDB1E0C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2024-11-25T08:51:00Z</cp:lastPrinted>
  <dcterms:created xsi:type="dcterms:W3CDTF">2024-11-25T08:59:00Z</dcterms:created>
  <dcterms:modified xsi:type="dcterms:W3CDTF">2024-12-16T15:42:00Z</dcterms:modified>
</cp:coreProperties>
</file>