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17" w:rsidRPr="00467317" w:rsidRDefault="00467317" w:rsidP="0046731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673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C97F2A0" wp14:editId="5C43B38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17" w:rsidRPr="00467317" w:rsidRDefault="00467317" w:rsidP="0046731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6731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67317" w:rsidRPr="00467317" w:rsidRDefault="00467317" w:rsidP="0046731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46731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6731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67317" w:rsidRPr="00467317" w:rsidRDefault="00467317" w:rsidP="004673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31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67317" w:rsidRPr="00467317" w:rsidRDefault="00467317" w:rsidP="0046731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67317" w:rsidRPr="00467317" w:rsidRDefault="00467317" w:rsidP="0046731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673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</w:t>
      </w:r>
      <w:proofErr w:type="spellStart"/>
      <w:r w:rsidRPr="00467317">
        <w:rPr>
          <w:rFonts w:ascii="Times New Roman" w:eastAsia="Times New Roman" w:hAnsi="Times New Roman"/>
          <w:bCs/>
          <w:sz w:val="28"/>
          <w:szCs w:val="28"/>
          <w:lang w:eastAsia="ar-SA"/>
        </w:rPr>
        <w:t>грудня</w:t>
      </w:r>
      <w:proofErr w:type="spellEnd"/>
      <w:r w:rsidRPr="004673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</w:r>
      <w:r w:rsidRPr="0046731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</w:t>
      </w:r>
      <w:r w:rsidRPr="00467317"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>-</w:t>
      </w:r>
      <w:r w:rsidRPr="0046731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67317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D048C" w:rsidRPr="00707DF4" w:rsidRDefault="000D048C" w:rsidP="00707DF4">
      <w:pPr>
        <w:pStyle w:val="a5"/>
        <w:rPr>
          <w:rFonts w:ascii="Times New Roman" w:hAnsi="Times New Roman"/>
          <w:sz w:val="28"/>
          <w:szCs w:val="28"/>
          <w:lang w:val="uk-UA" w:eastAsia="ar-SA"/>
        </w:rPr>
      </w:pPr>
    </w:p>
    <w:p w:rsidR="00802070" w:rsidRDefault="00A5035B" w:rsidP="008020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0D048C"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8020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обслуговування </w:t>
      </w:r>
      <w:r w:rsidR="00802070" w:rsidRPr="008020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магазину</w:t>
      </w:r>
    </w:p>
    <w:p w:rsidR="00A5035B" w:rsidRPr="00A5035B" w:rsidRDefault="00802070" w:rsidP="008020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громадянину Іванову Івану Івановичу</w:t>
      </w:r>
    </w:p>
    <w:p w:rsidR="000D048C" w:rsidRPr="00707DF4" w:rsidRDefault="000D048C" w:rsidP="00707DF4">
      <w:pPr>
        <w:pStyle w:val="a5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AB782A" w:rsidRDefault="000D048C" w:rsidP="00AB7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>громадян</w:t>
      </w:r>
      <w:r w:rsidR="0057029D">
        <w:rPr>
          <w:rFonts w:ascii="Times New Roman" w:eastAsia="Times New Roman" w:hAnsi="Times New Roman"/>
          <w:sz w:val="28"/>
          <w:szCs w:val="28"/>
          <w:lang w:val="uk-UA" w:eastAsia="ar-SA"/>
        </w:rPr>
        <w:t>ина Іванова Івана Івановича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C23A0D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РНОКПП</w:t>
      </w:r>
      <w:r w:rsidR="0057029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35F7C" w:rsidRPr="003753EF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bookmarkStart w:id="0" w:name="_GoBack"/>
      <w:bookmarkEnd w:id="0"/>
      <w:r w:rsidR="00BE6D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="00BE6D26">
        <w:rPr>
          <w:rFonts w:ascii="Times New Roman" w:eastAsia="Times New Roman" w:hAnsi="Times New Roman"/>
          <w:sz w:val="28"/>
          <w:szCs w:val="28"/>
          <w:lang w:val="uk-UA" w:eastAsia="ar-SA"/>
        </w:rPr>
        <w:t>моб</w:t>
      </w:r>
      <w:proofErr w:type="spellEnd"/>
      <w:r w:rsidR="00BE6D2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тел. </w:t>
      </w:r>
      <w:r w:rsidR="003B1859" w:rsidRPr="003753EF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01147D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90B8D">
        <w:rPr>
          <w:rFonts w:ascii="Times New Roman" w:eastAsia="Times New Roman" w:hAnsi="Times New Roman"/>
          <w:sz w:val="28"/>
          <w:szCs w:val="28"/>
          <w:lang w:val="uk-UA" w:eastAsia="ar-SA"/>
        </w:rPr>
        <w:t>зареєстроване місце проживання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: </w:t>
      </w:r>
      <w:r w:rsidR="003B1859" w:rsidRPr="003753EF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3B1859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щодо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надання в оренду земел</w:t>
      </w:r>
      <w:r w:rsidR="00C93DB6">
        <w:rPr>
          <w:rFonts w:ascii="Times New Roman" w:eastAsia="Times New Roman" w:hAnsi="Times New Roman"/>
          <w:sz w:val="28"/>
          <w:szCs w:val="28"/>
          <w:lang w:val="uk-UA" w:eastAsia="ar-SA"/>
        </w:rPr>
        <w:t>ьної ділянки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35FA" w:rsidRPr="002835FA">
        <w:rPr>
          <w:rFonts w:ascii="Times New Roman" w:eastAsia="Times New Roman" w:hAnsi="Times New Roman"/>
          <w:sz w:val="28"/>
          <w:szCs w:val="28"/>
          <w:lang w:val="uk-UA" w:eastAsia="ar-SA"/>
        </w:rPr>
        <w:t>для обслуговування магазину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34 частини 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щодо погодження клопотання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F025F" w:rsidRPr="004F025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в оренду земельної ділянки для обслуговування магазину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заявнику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C23A0D" w:rsidRPr="000D048C" w:rsidRDefault="00C23A0D" w:rsidP="000071F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 w:rsidR="007F1F7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D2174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D21749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0071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77221" w:rsidRPr="008772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обслуговування магазину</w:t>
      </w:r>
      <w:r w:rsidR="008772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 Іванову Івану Івановичу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</w:t>
      </w:r>
      <w:r w:rsidR="008772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 (сім) років</w:t>
      </w:r>
      <w:r w:rsidR="00DF197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кадастровий номер 5120280400:01:001:0164</w:t>
      </w:r>
      <w:r w:rsidR="002410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загальною площею 0,0088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E054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="002410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Незалежності, 114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84E38" w:rsidRPr="00A84E38" w:rsidRDefault="000D048C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A84E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A6436" w:rsidRPr="00FA6436">
        <w:rPr>
          <w:rFonts w:ascii="Times New Roman" w:hAnsi="Times New Roman"/>
          <w:sz w:val="28"/>
          <w:szCs w:val="28"/>
          <w:lang w:val="uk-UA" w:eastAsia="uk-UA"/>
        </w:rPr>
        <w:t>громадянину Іванову Івану Івановичу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 – укласти договір</w:t>
      </w:r>
      <w:r w:rsid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 w:rsidR="00465FCB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A84E38" w:rsidRPr="00707DF4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FA643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Іванова Івана Івановича</w:t>
      </w:r>
      <w:r w:rsidR="00C23A0D"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</w:p>
    <w:p w:rsidR="00A84E38" w:rsidRPr="000A4D8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A4602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886CB5" w:rsidRPr="00886CB5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громадянина Іванова Івана </w:t>
      </w:r>
      <w:r w:rsidR="00886CB5" w:rsidRPr="00886CB5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Івановича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A84E38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72792" w:rsidRPr="00D72792" w:rsidRDefault="00D72792" w:rsidP="00D7279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D7279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D7279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D7279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D7279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2E7D0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</w:t>
      </w:r>
      <w:r w:rsidRPr="00D7279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3C52B9" w:rsidRPr="00D72792" w:rsidRDefault="003C52B9">
      <w:pPr>
        <w:rPr>
          <w:lang w:val="uk-UA"/>
        </w:rPr>
      </w:pPr>
    </w:p>
    <w:sectPr w:rsidR="003C52B9" w:rsidRPr="00D72792" w:rsidSect="00E9200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1147D"/>
    <w:rsid w:val="00027C26"/>
    <w:rsid w:val="00071746"/>
    <w:rsid w:val="000A4D88"/>
    <w:rsid w:val="000D048C"/>
    <w:rsid w:val="000D3A70"/>
    <w:rsid w:val="000D5C7F"/>
    <w:rsid w:val="00157088"/>
    <w:rsid w:val="002410E6"/>
    <w:rsid w:val="002835FA"/>
    <w:rsid w:val="002E7D01"/>
    <w:rsid w:val="003A3068"/>
    <w:rsid w:val="003B02C4"/>
    <w:rsid w:val="003B1859"/>
    <w:rsid w:val="003C52B9"/>
    <w:rsid w:val="00417DF8"/>
    <w:rsid w:val="00461B3A"/>
    <w:rsid w:val="00465FCB"/>
    <w:rsid w:val="00467317"/>
    <w:rsid w:val="004D1218"/>
    <w:rsid w:val="004F025F"/>
    <w:rsid w:val="00546308"/>
    <w:rsid w:val="00550668"/>
    <w:rsid w:val="0057029D"/>
    <w:rsid w:val="00615B00"/>
    <w:rsid w:val="006160BA"/>
    <w:rsid w:val="006A4016"/>
    <w:rsid w:val="00707DF4"/>
    <w:rsid w:val="007E4E38"/>
    <w:rsid w:val="007F1F71"/>
    <w:rsid w:val="00802070"/>
    <w:rsid w:val="00835F7C"/>
    <w:rsid w:val="00877221"/>
    <w:rsid w:val="00886CB5"/>
    <w:rsid w:val="00895177"/>
    <w:rsid w:val="00957A5B"/>
    <w:rsid w:val="00990B8D"/>
    <w:rsid w:val="009E26BB"/>
    <w:rsid w:val="00A37BBB"/>
    <w:rsid w:val="00A5035B"/>
    <w:rsid w:val="00A75046"/>
    <w:rsid w:val="00A84E38"/>
    <w:rsid w:val="00AB782A"/>
    <w:rsid w:val="00AE21E5"/>
    <w:rsid w:val="00B126C8"/>
    <w:rsid w:val="00BE6D26"/>
    <w:rsid w:val="00C23A0D"/>
    <w:rsid w:val="00C51FEF"/>
    <w:rsid w:val="00C93DB6"/>
    <w:rsid w:val="00D04BD1"/>
    <w:rsid w:val="00D10DD4"/>
    <w:rsid w:val="00D21749"/>
    <w:rsid w:val="00D72792"/>
    <w:rsid w:val="00DA4602"/>
    <w:rsid w:val="00DD3D94"/>
    <w:rsid w:val="00DF1976"/>
    <w:rsid w:val="00E054D4"/>
    <w:rsid w:val="00E9200E"/>
    <w:rsid w:val="00EC58C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07D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07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2024-12-24T07:02:00Z</cp:lastPrinted>
  <dcterms:created xsi:type="dcterms:W3CDTF">2024-08-16T11:14:00Z</dcterms:created>
  <dcterms:modified xsi:type="dcterms:W3CDTF">2024-12-26T16:25:00Z</dcterms:modified>
</cp:coreProperties>
</file>