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CD" w:rsidRPr="00F10F08" w:rsidRDefault="00A650CD" w:rsidP="00A650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F10F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C53633" wp14:editId="6ABCFA1F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CD" w:rsidRPr="00F10F08" w:rsidRDefault="00A650CD" w:rsidP="00A650C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10F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650CD" w:rsidRPr="00F10F08" w:rsidRDefault="00A650CD" w:rsidP="00A650C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F10F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10F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A650CD" w:rsidRPr="00F10F08" w:rsidRDefault="00A650CD" w:rsidP="00A650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F0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A650CD" w:rsidRPr="00F10F08" w:rsidRDefault="00A650CD" w:rsidP="00A650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650CD" w:rsidRPr="00F10F08" w:rsidRDefault="00A650CD" w:rsidP="00A650CD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</w:t>
      </w:r>
      <w:proofErr w:type="spellStart"/>
      <w:r w:rsidRPr="00F10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грудня</w:t>
      </w:r>
      <w:proofErr w:type="spellEnd"/>
      <w:r w:rsidRPr="00F10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10F08">
        <w:rPr>
          <w:rFonts w:ascii="Times New Roman" w:eastAsia="Times New Roman" w:hAnsi="Times New Roman" w:cs="Times New Roman"/>
          <w:bCs/>
          <w:sz w:val="28"/>
          <w:szCs w:val="28"/>
        </w:rPr>
        <w:t>2024 року</w:t>
      </w:r>
      <w:r w:rsidRPr="00F10F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10F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10F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10F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10F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10F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10F0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133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Pr="00F10F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10F0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F10F08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694796" w:rsidRPr="00A650CD" w:rsidRDefault="00694796" w:rsidP="00D5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36A8" w:rsidRPr="000F7875" w:rsidRDefault="007136A8" w:rsidP="007136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</w:pPr>
      <w:r w:rsidRPr="000F7875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Про внесення змін до рішення Ананьївської міської ради </w:t>
      </w:r>
    </w:p>
    <w:p w:rsidR="007136A8" w:rsidRDefault="007136A8" w:rsidP="0071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7875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від 22 березня 2024 року №</w:t>
      </w:r>
      <w:r w:rsidR="00283B8E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</w:t>
      </w:r>
      <w:bookmarkStart w:id="0" w:name="_GoBack"/>
      <w:bookmarkEnd w:id="0"/>
      <w:r w:rsidRPr="000F7875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1057-</w:t>
      </w:r>
      <w:r w:rsidRPr="000F78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7136A8" w:rsidRPr="0063668C" w:rsidRDefault="007136A8" w:rsidP="007136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0505"/>
          <w:sz w:val="18"/>
          <w:szCs w:val="18"/>
          <w:lang w:val="uk-UA"/>
        </w:rPr>
      </w:pPr>
    </w:p>
    <w:p w:rsidR="0042416D" w:rsidRPr="007B62F9" w:rsidRDefault="0042416D" w:rsidP="0042416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7B62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Відповідно до статей 327,329 Цивільного кодексу України, статей 26,60 Закону України «Про місцеве самоврядування в Україні», Закону України «Про передачу об’єктів права державної та комунальної власності», постанови Кабінету Міністрів України від 21 вересня 1998 року №1482 «Про передачу об’єктів права державної та комунальної власності», розглянувши лист </w:t>
      </w:r>
      <w:r w:rsidR="00554E6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</w:t>
      </w:r>
      <w:r w:rsidRPr="007B62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 Спеціального центру швидкого реагування Державної служби України з надзвичайних ситуацій від 22.11.2024 року №83015-1600/8304,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42416D" w:rsidRPr="000828E7" w:rsidRDefault="0042416D" w:rsidP="004241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2416D" w:rsidRDefault="0042416D" w:rsidP="004241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62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026F1F" w:rsidRPr="000828E7" w:rsidRDefault="00026F1F" w:rsidP="004241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42416D" w:rsidRPr="007B62F9" w:rsidRDefault="0042416D" w:rsidP="00026F1F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Внести зміни до рішення Ананьївської міської ради від 22 березня 2024 року №1057-</w:t>
      </w:r>
      <w:r w:rsidRPr="007B6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«Про надання згоди на прийняття у комунальну власність об’єктів права державної власності», </w:t>
      </w:r>
      <w:r w:rsidR="00685E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виклавши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пункт 1 цього рішення в   новій редакції:</w:t>
      </w:r>
    </w:p>
    <w:p w:rsidR="0042416D" w:rsidRPr="007B62F9" w:rsidRDefault="0042416D" w:rsidP="00554E62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1. Надати згоду на прийняття в комунальну власність Ананьївської міської територіальної громади в особі Ананьївської міської ради</w:t>
      </w:r>
      <w:r w:rsidRPr="007B62F9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 w:eastAsia="ar-SA"/>
        </w:rPr>
        <w:t xml:space="preserve"> об’єктів права державної власності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нерухомого майна нежитлове приміщення, комплекс будівель дитячого садка за адресою:</w:t>
      </w:r>
      <w:r w:rsidRPr="007B62F9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 w:eastAsia="ar-SA"/>
        </w:rPr>
        <w:t xml:space="preserve"> 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Одеська область, Подільський район, </w:t>
      </w:r>
      <w:r w:rsidR="00A650C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с. </w:t>
      </w:r>
      <w:proofErr w:type="spellStart"/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Жеребкове</w:t>
      </w:r>
      <w:proofErr w:type="spellEnd"/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вул. Арсенальна, будинок 574, власник Державна служба України з надзвичайних ситуацій,</w:t>
      </w:r>
      <w:r w:rsidRPr="007B62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код ЄДРПОУ 38516849, </w:t>
      </w:r>
      <w:r w:rsidRPr="007B62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реєстраційний номер об’єкта нерухомого майна 3048287951120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, загальною площею 1332.4 </w:t>
      </w:r>
      <w:proofErr w:type="spellStart"/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кв.</w:t>
      </w:r>
      <w:r w:rsidRPr="007B62F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</w:t>
      </w:r>
      <w:proofErr w:type="spellEnd"/>
      <w:r w:rsidRPr="007B62F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а саме:</w:t>
      </w:r>
    </w:p>
    <w:p w:rsidR="0042416D" w:rsidRPr="007B62F9" w:rsidRDefault="00E31E9D" w:rsidP="00E31E9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 xml:space="preserve">1.1 </w:t>
      </w:r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 xml:space="preserve">будівля №574 (дитячий садок, прибудова, </w:t>
      </w:r>
      <w:proofErr w:type="spellStart"/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прибудова</w:t>
      </w:r>
      <w:proofErr w:type="spellEnd"/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. Прибудова, ганки, сходи);</w:t>
      </w:r>
    </w:p>
    <w:p w:rsidR="0042416D" w:rsidRPr="00E31E9D" w:rsidRDefault="00E31E9D" w:rsidP="00E31E9D">
      <w:pPr>
        <w:pStyle w:val="a6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 xml:space="preserve"> </w:t>
      </w:r>
      <w:r w:rsidR="0042416D" w:rsidRPr="00E31E9D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б</w:t>
      </w:r>
      <w:r w:rsidR="0042416D" w:rsidRPr="00E31E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/>
        </w:rPr>
        <w:t>удівля №409 (склад);</w:t>
      </w:r>
    </w:p>
    <w:p w:rsidR="0042416D" w:rsidRPr="007B62F9" w:rsidRDefault="00E31E9D" w:rsidP="00E31E9D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1.3</w:t>
      </w:r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 xml:space="preserve"> </w:t>
      </w:r>
      <w:r w:rsidR="0042416D" w:rsidRPr="007B62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/>
        </w:rPr>
        <w:t>будівля №127</w:t>
      </w:r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 xml:space="preserve"> (склад, підвал, вхід в підвал, прибудова, підвал, вхід в підвал);</w:t>
      </w:r>
    </w:p>
    <w:p w:rsidR="0042416D" w:rsidRDefault="00E31E9D" w:rsidP="00E31E9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1.4</w:t>
      </w:r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с</w:t>
      </w:r>
      <w:r w:rsidR="0042416D" w:rsidRPr="007B62F9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ar-SA"/>
        </w:rPr>
        <w:t>поруда №4 (дитячий розважальний комплекс)</w:t>
      </w:r>
      <w:r w:rsidR="0063668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/>
        </w:rPr>
        <w:t>.</w:t>
      </w:r>
    </w:p>
    <w:p w:rsidR="0042416D" w:rsidRDefault="0042416D" w:rsidP="00A03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62F9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2.</w:t>
      </w:r>
      <w:r w:rsidRPr="007B62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</w:t>
      </w:r>
    </w:p>
    <w:p w:rsidR="00554E62" w:rsidRDefault="00554E62" w:rsidP="004241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2416D" w:rsidRPr="00C44588" w:rsidRDefault="00C44588" w:rsidP="00C4458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4458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C4458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C4458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C4458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sectPr w:rsidR="0042416D" w:rsidRPr="00C44588" w:rsidSect="00B26CA5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0102"/>
    <w:multiLevelType w:val="multilevel"/>
    <w:tmpl w:val="A970C610"/>
    <w:lvl w:ilvl="0">
      <w:start w:val="1"/>
      <w:numFmt w:val="decimal"/>
      <w:lvlText w:val="%1."/>
      <w:lvlJc w:val="left"/>
      <w:pPr>
        <w:ind w:left="1349" w:hanging="1065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eastAsia="Calibri"/>
        <w:color w:val="auto"/>
      </w:rPr>
    </w:lvl>
  </w:abstractNum>
  <w:abstractNum w:abstractNumId="1">
    <w:nsid w:val="7CF33AD3"/>
    <w:multiLevelType w:val="multilevel"/>
    <w:tmpl w:val="D76247B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alibri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5A"/>
    <w:rsid w:val="00026F1F"/>
    <w:rsid w:val="00077473"/>
    <w:rsid w:val="000828E7"/>
    <w:rsid w:val="00283B8E"/>
    <w:rsid w:val="00350AD3"/>
    <w:rsid w:val="0042416D"/>
    <w:rsid w:val="00504A3D"/>
    <w:rsid w:val="00554E62"/>
    <w:rsid w:val="0063668C"/>
    <w:rsid w:val="00685E2B"/>
    <w:rsid w:val="00694796"/>
    <w:rsid w:val="007136A8"/>
    <w:rsid w:val="00865482"/>
    <w:rsid w:val="00A031A0"/>
    <w:rsid w:val="00A650CD"/>
    <w:rsid w:val="00AD3F72"/>
    <w:rsid w:val="00B26CA5"/>
    <w:rsid w:val="00B70679"/>
    <w:rsid w:val="00BB370D"/>
    <w:rsid w:val="00BE045A"/>
    <w:rsid w:val="00C02C24"/>
    <w:rsid w:val="00C44588"/>
    <w:rsid w:val="00D24C82"/>
    <w:rsid w:val="00D5206B"/>
    <w:rsid w:val="00E31E9D"/>
    <w:rsid w:val="00F3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370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3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370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2024-12-02T12:12:00Z</dcterms:created>
  <dcterms:modified xsi:type="dcterms:W3CDTF">2024-12-18T12:06:00Z</dcterms:modified>
</cp:coreProperties>
</file>