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A6" w:rsidRPr="00D76DA6" w:rsidRDefault="00D76DA6" w:rsidP="00D76DA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D76DA6">
        <w:rPr>
          <w:rFonts w:ascii="Times New Roman" w:eastAsia="Times New Roman" w:hAnsi="Times New Roman"/>
          <w:b/>
          <w:noProof/>
          <w:sz w:val="28"/>
          <w:szCs w:val="28"/>
          <w:lang w:eastAsia="ru-RU"/>
        </w:rPr>
        <w:drawing>
          <wp:inline distT="0" distB="0" distL="0" distR="0" wp14:anchorId="2B78EB35" wp14:editId="58E4224D">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76DA6" w:rsidRPr="00D76DA6" w:rsidRDefault="00D76DA6" w:rsidP="00D76DA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D76DA6">
        <w:rPr>
          <w:rFonts w:ascii="Times New Roman" w:eastAsia="Times New Roman" w:hAnsi="Times New Roman"/>
          <w:b/>
          <w:bCs/>
          <w:color w:val="000000"/>
          <w:sz w:val="32"/>
          <w:szCs w:val="32"/>
          <w:lang w:val="uk-UA" w:eastAsia="ar-SA"/>
        </w:rPr>
        <w:t>АНАНЬЇВСЬКА МІСЬКА РАДА</w:t>
      </w:r>
    </w:p>
    <w:p w:rsidR="00D76DA6" w:rsidRPr="00D76DA6" w:rsidRDefault="00D76DA6" w:rsidP="00D76DA6">
      <w:pPr>
        <w:suppressAutoHyphens/>
        <w:spacing w:after="0" w:line="200" w:lineRule="atLeast"/>
        <w:jc w:val="center"/>
        <w:rPr>
          <w:rFonts w:ascii="Times New Roman" w:eastAsia="Times New Roman" w:hAnsi="Times New Roman"/>
          <w:b/>
          <w:bCs/>
          <w:color w:val="000000"/>
          <w:sz w:val="30"/>
          <w:szCs w:val="30"/>
          <w:lang w:val="uk-UA" w:eastAsia="ar-SA"/>
        </w:rPr>
      </w:pPr>
      <w:r w:rsidRPr="00D76DA6">
        <w:rPr>
          <w:rFonts w:ascii="Times New Roman" w:eastAsia="Times New Roman" w:hAnsi="Times New Roman"/>
          <w:b/>
          <w:bCs/>
          <w:color w:val="000000"/>
          <w:sz w:val="30"/>
          <w:szCs w:val="30"/>
          <w:lang w:val="uk-UA" w:eastAsia="ar-SA"/>
        </w:rPr>
        <w:t>РІШЕННЯ</w:t>
      </w:r>
    </w:p>
    <w:p w:rsidR="00D76DA6" w:rsidRPr="00D76DA6" w:rsidRDefault="00D76DA6" w:rsidP="00D76DA6">
      <w:pPr>
        <w:suppressAutoHyphens/>
        <w:spacing w:after="0" w:line="240" w:lineRule="auto"/>
        <w:jc w:val="center"/>
        <w:rPr>
          <w:rFonts w:ascii="Times New Roman" w:eastAsia="Times New Roman" w:hAnsi="Times New Roman"/>
          <w:sz w:val="24"/>
          <w:szCs w:val="24"/>
          <w:lang w:val="uk-UA" w:eastAsia="ar-SA"/>
        </w:rPr>
      </w:pPr>
      <w:r w:rsidRPr="00D76DA6">
        <w:rPr>
          <w:rFonts w:ascii="Times New Roman" w:eastAsia="Times New Roman" w:hAnsi="Times New Roman"/>
          <w:sz w:val="24"/>
          <w:szCs w:val="24"/>
          <w:lang w:val="uk-UA" w:eastAsia="ar-SA"/>
        </w:rPr>
        <w:t>Ананьїв</w:t>
      </w:r>
    </w:p>
    <w:p w:rsidR="00D76DA6" w:rsidRPr="00D76DA6" w:rsidRDefault="00D76DA6" w:rsidP="00D76DA6">
      <w:pPr>
        <w:spacing w:after="0" w:line="240" w:lineRule="auto"/>
        <w:rPr>
          <w:rFonts w:ascii="Times New Roman" w:hAnsi="Times New Roman"/>
          <w:sz w:val="28"/>
          <w:szCs w:val="28"/>
          <w:lang w:val="uk-UA" w:eastAsia="ar-SA"/>
        </w:rPr>
      </w:pPr>
    </w:p>
    <w:p w:rsidR="00D76DA6" w:rsidRPr="00D76DA6" w:rsidRDefault="00D76DA6" w:rsidP="00D76DA6">
      <w:pPr>
        <w:keepNext/>
        <w:keepLines/>
        <w:spacing w:after="0"/>
        <w:outlineLvl w:val="1"/>
        <w:rPr>
          <w:rFonts w:ascii="Times New Roman" w:eastAsia="Times New Roman" w:hAnsi="Times New Roman"/>
          <w:bCs/>
          <w:sz w:val="28"/>
          <w:szCs w:val="28"/>
          <w:lang w:val="uk-UA"/>
        </w:rPr>
      </w:pPr>
      <w:r w:rsidRPr="00D76DA6">
        <w:rPr>
          <w:rFonts w:ascii="Times New Roman" w:eastAsia="Times New Roman" w:hAnsi="Times New Roman"/>
          <w:bCs/>
          <w:sz w:val="28"/>
          <w:szCs w:val="28"/>
          <w:lang w:val="uk-UA" w:eastAsia="ar-SA"/>
        </w:rPr>
        <w:t xml:space="preserve">22 листопада </w:t>
      </w:r>
      <w:r w:rsidRPr="00D76DA6">
        <w:rPr>
          <w:rFonts w:ascii="Times New Roman" w:eastAsia="Times New Roman" w:hAnsi="Times New Roman"/>
          <w:bCs/>
          <w:sz w:val="28"/>
          <w:szCs w:val="28"/>
          <w:lang w:val="uk-UA"/>
        </w:rPr>
        <w:t>2024 року</w:t>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r>
      <w:r w:rsidRPr="00D76DA6">
        <w:rPr>
          <w:rFonts w:ascii="Times New Roman" w:eastAsia="Times New Roman" w:hAnsi="Times New Roman"/>
          <w:bCs/>
          <w:sz w:val="28"/>
          <w:szCs w:val="28"/>
          <w:lang w:val="uk-UA"/>
        </w:rPr>
        <w:tab/>
        <w:t xml:space="preserve">           № 129</w:t>
      </w:r>
      <w:r>
        <w:rPr>
          <w:rFonts w:ascii="Times New Roman" w:eastAsia="Times New Roman" w:hAnsi="Times New Roman"/>
          <w:bCs/>
          <w:sz w:val="28"/>
          <w:szCs w:val="28"/>
          <w:lang w:val="uk-UA"/>
        </w:rPr>
        <w:t>4</w:t>
      </w:r>
      <w:r w:rsidRPr="00D76DA6">
        <w:rPr>
          <w:rFonts w:ascii="Times New Roman" w:eastAsia="Times New Roman" w:hAnsi="Times New Roman"/>
          <w:bCs/>
          <w:sz w:val="28"/>
          <w:szCs w:val="28"/>
          <w:lang w:val="uk-UA"/>
        </w:rPr>
        <w:t>-</w:t>
      </w:r>
      <w:r w:rsidRPr="00D76DA6">
        <w:rPr>
          <w:rFonts w:ascii="Times New Roman" w:eastAsia="Times New Roman" w:hAnsi="Times New Roman"/>
          <w:bCs/>
          <w:sz w:val="28"/>
          <w:szCs w:val="28"/>
          <w:lang w:val="en-US"/>
        </w:rPr>
        <w:t>V</w:t>
      </w:r>
      <w:r w:rsidRPr="00D76DA6">
        <w:rPr>
          <w:rFonts w:ascii="Times New Roman" w:eastAsia="Times New Roman" w:hAnsi="Times New Roman"/>
          <w:bCs/>
          <w:sz w:val="28"/>
          <w:szCs w:val="28"/>
          <w:lang w:val="uk-UA"/>
        </w:rPr>
        <w:t>ІІІ</w:t>
      </w:r>
    </w:p>
    <w:p w:rsidR="00BA0FB9" w:rsidRPr="00A24A3C" w:rsidRDefault="00BA0FB9" w:rsidP="00A24A3C">
      <w:pPr>
        <w:pStyle w:val="a7"/>
        <w:rPr>
          <w:rFonts w:ascii="Times New Roman" w:hAnsi="Times New Roman"/>
          <w:sz w:val="28"/>
          <w:szCs w:val="28"/>
          <w:lang w:val="uk-UA"/>
        </w:rPr>
      </w:pPr>
    </w:p>
    <w:p w:rsidR="00BA0FB9" w:rsidRPr="00BA0FB9" w:rsidRDefault="00BA0FB9" w:rsidP="00964AA9">
      <w:pPr>
        <w:spacing w:after="0" w:line="240" w:lineRule="auto"/>
        <w:jc w:val="center"/>
        <w:rPr>
          <w:rFonts w:ascii="Times New Roman" w:hAnsi="Times New Roman"/>
          <w:b/>
          <w:sz w:val="28"/>
          <w:szCs w:val="28"/>
          <w:lang w:val="uk-UA"/>
        </w:rPr>
      </w:pPr>
      <w:r w:rsidRPr="00BA0FB9">
        <w:rPr>
          <w:rFonts w:ascii="Times New Roman" w:hAnsi="Times New Roman"/>
          <w:b/>
          <w:sz w:val="28"/>
          <w:szCs w:val="28"/>
          <w:lang w:val="uk-UA"/>
        </w:rPr>
        <w:t xml:space="preserve">Про затвердження соціальної цільової Програми з питань запобігання та протидії домашньому насильству, насильству за ознакою статі </w:t>
      </w:r>
    </w:p>
    <w:p w:rsidR="00BA0FB9" w:rsidRPr="00BA0FB9" w:rsidRDefault="00BA0FB9" w:rsidP="00964AA9">
      <w:pPr>
        <w:spacing w:after="0" w:line="240" w:lineRule="auto"/>
        <w:jc w:val="center"/>
        <w:rPr>
          <w:rFonts w:ascii="Times New Roman" w:hAnsi="Times New Roman"/>
          <w:b/>
          <w:sz w:val="28"/>
          <w:szCs w:val="28"/>
          <w:lang w:val="uk-UA"/>
        </w:rPr>
      </w:pPr>
      <w:r w:rsidRPr="00BA0FB9">
        <w:rPr>
          <w:rFonts w:ascii="Times New Roman" w:hAnsi="Times New Roman"/>
          <w:b/>
          <w:sz w:val="28"/>
          <w:szCs w:val="28"/>
          <w:lang w:val="uk-UA"/>
        </w:rPr>
        <w:t xml:space="preserve">та торгівлі людьми на території Ананьївської міської  </w:t>
      </w:r>
      <w:r w:rsidR="00964AA9">
        <w:rPr>
          <w:rFonts w:ascii="Times New Roman" w:hAnsi="Times New Roman"/>
          <w:b/>
          <w:sz w:val="28"/>
          <w:szCs w:val="28"/>
          <w:lang w:val="uk-UA"/>
        </w:rPr>
        <w:t xml:space="preserve">                        </w:t>
      </w:r>
      <w:r w:rsidRPr="00BA0FB9">
        <w:rPr>
          <w:rFonts w:ascii="Times New Roman" w:hAnsi="Times New Roman"/>
          <w:b/>
          <w:sz w:val="28"/>
          <w:szCs w:val="28"/>
          <w:lang w:val="uk-UA"/>
        </w:rPr>
        <w:t>територіальної громади на 2025-2027 роки</w:t>
      </w:r>
    </w:p>
    <w:p w:rsidR="00BA0FB9" w:rsidRPr="00A24A3C" w:rsidRDefault="00BA0FB9" w:rsidP="00A24A3C">
      <w:pPr>
        <w:pStyle w:val="a7"/>
        <w:rPr>
          <w:rFonts w:ascii="Times New Roman" w:hAnsi="Times New Roman"/>
          <w:sz w:val="28"/>
          <w:szCs w:val="28"/>
          <w:lang w:val="uk-UA"/>
        </w:rPr>
      </w:pPr>
    </w:p>
    <w:p w:rsidR="008722E7" w:rsidRPr="008722E7" w:rsidRDefault="00BA0FB9" w:rsidP="008722E7">
      <w:pPr>
        <w:spacing w:after="0" w:line="240" w:lineRule="auto"/>
        <w:ind w:firstLine="708"/>
        <w:jc w:val="both"/>
        <w:rPr>
          <w:rFonts w:ascii="Times New Roman" w:hAnsi="Times New Roman"/>
          <w:sz w:val="28"/>
          <w:szCs w:val="28"/>
          <w:lang w:val="uk-UA" w:eastAsia="zh-CN"/>
        </w:rPr>
      </w:pPr>
      <w:r w:rsidRPr="00A24A3C">
        <w:rPr>
          <w:rFonts w:ascii="Times New Roman" w:hAnsi="Times New Roman"/>
          <w:sz w:val="28"/>
          <w:szCs w:val="28"/>
          <w:lang w:val="uk-UA"/>
        </w:rPr>
        <w:t xml:space="preserve">Відповідно до пункту 22 статті 26 Закону України «Про місцеве самоврядування в Україні», </w:t>
      </w:r>
      <w:r w:rsidRPr="00A24A3C">
        <w:rPr>
          <w:rFonts w:ascii="Times New Roman" w:hAnsi="Times New Roman"/>
          <w:sz w:val="28"/>
          <w:szCs w:val="28"/>
          <w:shd w:val="clear" w:color="auto" w:fill="FEFEFE"/>
          <w:lang w:val="uk-UA"/>
        </w:rPr>
        <w:t>законів України «Про охорону дитинства», «Про запобігання та протидію домашньому насильству», «</w:t>
      </w:r>
      <w:r w:rsidRPr="00A24A3C">
        <w:rPr>
          <w:rFonts w:ascii="Times New Roman" w:hAnsi="Times New Roman"/>
          <w:sz w:val="28"/>
          <w:szCs w:val="28"/>
          <w:lang w:val="uk-UA"/>
        </w:rPr>
        <w:t>Про забезпечення рівних прав та можливостей жінок і чоловіків</w:t>
      </w:r>
      <w:r w:rsidRPr="00A24A3C">
        <w:rPr>
          <w:rFonts w:ascii="Times New Roman" w:hAnsi="Times New Roman"/>
          <w:sz w:val="28"/>
          <w:szCs w:val="28"/>
          <w:shd w:val="clear" w:color="auto" w:fill="FEFEFE"/>
          <w:lang w:val="uk-UA"/>
        </w:rPr>
        <w:t xml:space="preserve">», «Про протидію торгівлі людьми»,  </w:t>
      </w:r>
      <w:r w:rsidRPr="00A24A3C">
        <w:rPr>
          <w:rFonts w:ascii="Times New Roman" w:hAnsi="Times New Roman"/>
          <w:sz w:val="28"/>
          <w:szCs w:val="28"/>
          <w:lang w:val="uk-UA"/>
        </w:rPr>
        <w:t xml:space="preserve">Указу Президента України від 21.09.2020 року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24 лютого 2021 року №145 «Питання Державної соціальної програми запобігання та протидії домашньому насильству та насильству за ознакою статі на період до 2025 року», </w:t>
      </w:r>
      <w:r w:rsidRPr="00A24A3C">
        <w:rPr>
          <w:rFonts w:ascii="Times New Roman" w:hAnsi="Times New Roman"/>
          <w:sz w:val="28"/>
          <w:szCs w:val="28"/>
          <w:shd w:val="clear" w:color="auto" w:fill="FEFEFE"/>
          <w:lang w:val="uk-UA"/>
        </w:rPr>
        <w:t xml:space="preserve">постанови </w:t>
      </w:r>
      <w:r w:rsidRPr="00A24A3C">
        <w:rPr>
          <w:rFonts w:ascii="Times New Roman" w:hAnsi="Times New Roman"/>
          <w:sz w:val="28"/>
          <w:szCs w:val="28"/>
          <w:lang w:val="uk-UA"/>
        </w:rPr>
        <w:t xml:space="preserve">Кабінету Міністрів України від 22 серпня 2018 року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A24A3C">
        <w:rPr>
          <w:rFonts w:ascii="Times New Roman" w:hAnsi="Times New Roman"/>
          <w:color w:val="1D1D1B"/>
          <w:sz w:val="28"/>
          <w:szCs w:val="28"/>
          <w:shd w:val="clear" w:color="auto" w:fill="FFFFFF"/>
          <w:lang w:val="uk-UA"/>
        </w:rPr>
        <w:t>Державної стратегії забезпечення рівних прав та можливостей жінок і чоловіків на період до 2030 року та затвердженого операційного плану з її реалізації на 2022</w:t>
      </w:r>
      <w:r w:rsidR="00875DB8">
        <w:rPr>
          <w:rFonts w:ascii="Times New Roman" w:hAnsi="Times New Roman"/>
          <w:color w:val="1D1D1B"/>
          <w:sz w:val="28"/>
          <w:szCs w:val="28"/>
          <w:shd w:val="clear" w:color="auto" w:fill="FFFFFF"/>
          <w:lang w:val="uk-UA"/>
        </w:rPr>
        <w:t>-</w:t>
      </w:r>
      <w:r w:rsidRPr="00A24A3C">
        <w:rPr>
          <w:rFonts w:ascii="Times New Roman" w:hAnsi="Times New Roman"/>
          <w:color w:val="1D1D1B"/>
          <w:sz w:val="28"/>
          <w:szCs w:val="28"/>
          <w:shd w:val="clear" w:color="auto" w:fill="FFFFFF"/>
          <w:lang w:val="uk-UA"/>
        </w:rPr>
        <w:t xml:space="preserve">2024 роки, схваленої </w:t>
      </w:r>
      <w:r w:rsidR="001A0362" w:rsidRPr="00A24A3C">
        <w:rPr>
          <w:rFonts w:ascii="Times New Roman" w:hAnsi="Times New Roman"/>
          <w:sz w:val="28"/>
          <w:szCs w:val="28"/>
          <w:lang w:val="uk-UA"/>
        </w:rPr>
        <w:t>Кабінет</w:t>
      </w:r>
      <w:r w:rsidR="001A0362">
        <w:rPr>
          <w:rFonts w:ascii="Times New Roman" w:hAnsi="Times New Roman"/>
          <w:sz w:val="28"/>
          <w:szCs w:val="28"/>
          <w:lang w:val="uk-UA"/>
        </w:rPr>
        <w:t>ом</w:t>
      </w:r>
      <w:r w:rsidR="001A0362" w:rsidRPr="00A24A3C">
        <w:rPr>
          <w:rFonts w:ascii="Times New Roman" w:hAnsi="Times New Roman"/>
          <w:sz w:val="28"/>
          <w:szCs w:val="28"/>
          <w:lang w:val="uk-UA"/>
        </w:rPr>
        <w:t xml:space="preserve"> Міністрів України</w:t>
      </w:r>
      <w:r w:rsidRPr="00A24A3C">
        <w:rPr>
          <w:rFonts w:ascii="Times New Roman" w:hAnsi="Times New Roman"/>
          <w:color w:val="1D1D1B"/>
          <w:sz w:val="28"/>
          <w:szCs w:val="28"/>
          <w:shd w:val="clear" w:color="auto" w:fill="FFFFFF"/>
          <w:lang w:val="uk-UA"/>
        </w:rPr>
        <w:t xml:space="preserve"> 12 серпня 2022 року, </w:t>
      </w:r>
      <w:r w:rsidRPr="00A24A3C">
        <w:rPr>
          <w:rFonts w:ascii="Times New Roman" w:hAnsi="Times New Roman"/>
          <w:sz w:val="28"/>
          <w:szCs w:val="28"/>
          <w:lang w:val="uk-UA"/>
        </w:rPr>
        <w:t xml:space="preserve">розпорядження Кабінету Міністрів України від </w:t>
      </w:r>
      <w:r w:rsidR="00875DB8">
        <w:rPr>
          <w:rFonts w:ascii="Times New Roman" w:hAnsi="Times New Roman"/>
          <w:sz w:val="28"/>
          <w:szCs w:val="28"/>
          <w:lang w:val="uk-UA"/>
        </w:rPr>
        <w:t>0</w:t>
      </w:r>
      <w:r w:rsidRPr="00A24A3C">
        <w:rPr>
          <w:rFonts w:ascii="Times New Roman" w:hAnsi="Times New Roman"/>
          <w:sz w:val="28"/>
          <w:szCs w:val="28"/>
          <w:lang w:val="uk-UA"/>
        </w:rPr>
        <w:t>2 червня 2023 року №496</w:t>
      </w:r>
      <w:r w:rsidRPr="00A24A3C">
        <w:rPr>
          <w:rFonts w:ascii="Times New Roman" w:hAnsi="Times New Roman"/>
          <w:sz w:val="28"/>
          <w:szCs w:val="28"/>
          <w:shd w:val="clear" w:color="auto" w:fill="FFFFFF"/>
          <w:lang w:val="uk-UA"/>
        </w:rPr>
        <w:t xml:space="preserve"> </w:t>
      </w:r>
      <w:r w:rsidRPr="00A24A3C">
        <w:rPr>
          <w:rFonts w:ascii="Times New Roman" w:hAnsi="Times New Roman"/>
          <w:bCs/>
          <w:sz w:val="28"/>
          <w:szCs w:val="28"/>
          <w:shd w:val="clear" w:color="auto" w:fill="FFFFFF"/>
          <w:lang w:val="uk-UA"/>
        </w:rPr>
        <w:t>«Про затвердження Державної цільової соціальної програми протидії торгівлі людьми на період до 2025 року»,</w:t>
      </w:r>
      <w:r w:rsidRPr="00A24A3C">
        <w:rPr>
          <w:rFonts w:ascii="Times New Roman" w:hAnsi="Times New Roman"/>
          <w:sz w:val="28"/>
          <w:szCs w:val="28"/>
          <w:lang w:val="uk-UA"/>
        </w:rPr>
        <w:t xml:space="preserve"> розпорядження Кабінету Міністрів України від 28 жовтня 2020 року №1544-р «Про затвердження Національного плану дій з виконання р</w:t>
      </w:r>
      <w:r w:rsidRPr="00A24A3C">
        <w:rPr>
          <w:rFonts w:ascii="Times New Roman" w:hAnsi="Times New Roman"/>
          <w:bCs/>
          <w:sz w:val="28"/>
          <w:szCs w:val="28"/>
          <w:bdr w:val="none" w:sz="0" w:space="0" w:color="auto" w:frame="1"/>
          <w:lang w:val="uk-UA"/>
        </w:rPr>
        <w:t>езолюції Ради Безпеки ООН 1325 «Жінки, мир, безпека» на період до 2025 року»</w:t>
      </w:r>
      <w:r w:rsidRPr="00A24A3C">
        <w:rPr>
          <w:rFonts w:ascii="Times New Roman" w:hAnsi="Times New Roman"/>
          <w:sz w:val="28"/>
          <w:szCs w:val="28"/>
          <w:lang w:val="uk-UA"/>
        </w:rPr>
        <w:t xml:space="preserve">, </w:t>
      </w:r>
      <w:bookmarkStart w:id="0" w:name="_Hlk182211479"/>
      <w:r w:rsidR="000142F1" w:rsidRPr="00A24A3C">
        <w:rPr>
          <w:rFonts w:ascii="Times New Roman" w:hAnsi="Times New Roman"/>
          <w:bCs/>
          <w:iCs/>
          <w:sz w:val="28"/>
          <w:szCs w:val="28"/>
          <w:lang w:val="uk-UA"/>
        </w:rPr>
        <w:t xml:space="preserve">з метою </w:t>
      </w:r>
      <w:r w:rsidR="000142F1" w:rsidRPr="00A24A3C">
        <w:rPr>
          <w:rFonts w:ascii="Times New Roman" w:hAnsi="Times New Roman"/>
          <w:sz w:val="28"/>
          <w:szCs w:val="28"/>
          <w:lang w:val="uk-UA"/>
        </w:rPr>
        <w:t xml:space="preserve">забезпечення системної та комплексної політики у сфері сім’ї та молоді, спрямованої на </w:t>
      </w:r>
      <w:r w:rsidR="000142F1" w:rsidRPr="00A24A3C">
        <w:rPr>
          <w:rFonts w:ascii="Times New Roman" w:hAnsi="Times New Roman"/>
          <w:bCs/>
          <w:iCs/>
          <w:sz w:val="28"/>
          <w:szCs w:val="28"/>
          <w:lang w:val="uk-UA"/>
        </w:rPr>
        <w:t xml:space="preserve">створення умов для підтримки престижу сім`ї, відповідального батьківства, </w:t>
      </w:r>
      <w:r w:rsidR="000142F1" w:rsidRPr="00A24A3C">
        <w:rPr>
          <w:rFonts w:ascii="Times New Roman" w:hAnsi="Times New Roman"/>
          <w:sz w:val="28"/>
          <w:szCs w:val="28"/>
          <w:lang w:val="uk-UA"/>
        </w:rPr>
        <w:t>створення дієвого механізму запобігання та протидії домашньому насильству, сприяння забезпеченню рівності прав і можливостей жінок і чоловіків</w:t>
      </w:r>
      <w:r w:rsidR="000142F1" w:rsidRPr="00A24A3C">
        <w:rPr>
          <w:rFonts w:ascii="Times New Roman" w:hAnsi="Times New Roman"/>
          <w:bCs/>
          <w:iCs/>
          <w:sz w:val="28"/>
          <w:szCs w:val="28"/>
          <w:lang w:val="uk-UA"/>
        </w:rPr>
        <w:t>, попередження торгівлі людьми</w:t>
      </w:r>
      <w:bookmarkEnd w:id="0"/>
      <w:r w:rsidR="000142F1" w:rsidRPr="00A24A3C">
        <w:rPr>
          <w:rFonts w:ascii="Times New Roman" w:hAnsi="Times New Roman"/>
          <w:bCs/>
          <w:iCs/>
          <w:sz w:val="28"/>
          <w:szCs w:val="28"/>
          <w:lang w:val="uk-UA"/>
        </w:rPr>
        <w:t>,</w:t>
      </w:r>
      <w:r w:rsidR="000142F1">
        <w:rPr>
          <w:rFonts w:ascii="Times New Roman" w:hAnsi="Times New Roman"/>
          <w:bCs/>
          <w:iCs/>
          <w:sz w:val="28"/>
          <w:szCs w:val="28"/>
          <w:lang w:val="uk-UA"/>
        </w:rPr>
        <w:t xml:space="preserve"> </w:t>
      </w:r>
      <w:r w:rsidR="000142F1" w:rsidRPr="00642858">
        <w:rPr>
          <w:rFonts w:ascii="Times New Roman" w:hAnsi="Times New Roman"/>
          <w:sz w:val="28"/>
          <w:szCs w:val="28"/>
          <w:shd w:val="clear" w:color="auto" w:fill="FFFFFF"/>
          <w:lang w:val="uk-UA"/>
        </w:rPr>
        <w:t xml:space="preserve">враховуючи рішення виконавчого комітету Ананьївської міської ради від </w:t>
      </w:r>
      <w:r w:rsidR="000142F1" w:rsidRPr="00C846AF">
        <w:rPr>
          <w:rFonts w:ascii="Times New Roman" w:hAnsi="Times New Roman"/>
          <w:sz w:val="28"/>
          <w:szCs w:val="28"/>
          <w:shd w:val="clear" w:color="auto" w:fill="FFFFFF"/>
          <w:lang w:val="uk-UA"/>
        </w:rPr>
        <w:t>21 листопада 2024 року №</w:t>
      </w:r>
      <w:r w:rsidR="00C846AF" w:rsidRPr="00C846AF">
        <w:rPr>
          <w:rFonts w:ascii="Times New Roman" w:hAnsi="Times New Roman"/>
          <w:sz w:val="28"/>
          <w:szCs w:val="28"/>
          <w:shd w:val="clear" w:color="auto" w:fill="FFFFFF"/>
          <w:lang w:val="uk-UA"/>
        </w:rPr>
        <w:t>347</w:t>
      </w:r>
      <w:r w:rsidRPr="00C846AF">
        <w:rPr>
          <w:rFonts w:ascii="Times New Roman" w:hAnsi="Times New Roman"/>
          <w:sz w:val="28"/>
          <w:szCs w:val="28"/>
          <w:lang w:val="uk-UA"/>
        </w:rPr>
        <w:t xml:space="preserve"> </w:t>
      </w:r>
      <w:r w:rsidRPr="00A24A3C">
        <w:rPr>
          <w:rFonts w:ascii="Times New Roman" w:hAnsi="Times New Roman"/>
          <w:sz w:val="28"/>
          <w:szCs w:val="28"/>
          <w:lang w:val="uk-UA"/>
        </w:rPr>
        <w:t xml:space="preserve">«Про схвалення проєкту рішення Ананьївської міської ради «Про затвердження соціальної цільової Програми </w:t>
      </w:r>
      <w:r w:rsidRPr="00A24A3C">
        <w:rPr>
          <w:rFonts w:ascii="Times New Roman" w:hAnsi="Times New Roman"/>
          <w:bCs/>
          <w:sz w:val="28"/>
          <w:szCs w:val="28"/>
          <w:lang w:val="uk-UA"/>
        </w:rPr>
        <w:t xml:space="preserve">з питань запобігання та протидії домашньому насильству, насильству за ознакою статі та торгівлі людьми на </w:t>
      </w:r>
      <w:r w:rsidRPr="00A24A3C">
        <w:rPr>
          <w:rFonts w:ascii="Times New Roman" w:hAnsi="Times New Roman"/>
          <w:bCs/>
          <w:sz w:val="28"/>
          <w:szCs w:val="28"/>
          <w:lang w:val="uk-UA"/>
        </w:rPr>
        <w:lastRenderedPageBreak/>
        <w:t>території Ананьївської міської</w:t>
      </w:r>
      <w:r w:rsidR="00875DB8">
        <w:rPr>
          <w:rFonts w:ascii="Times New Roman" w:hAnsi="Times New Roman"/>
          <w:bCs/>
          <w:sz w:val="28"/>
          <w:szCs w:val="28"/>
          <w:lang w:val="uk-UA"/>
        </w:rPr>
        <w:t xml:space="preserve"> територіальної громади на 2025-</w:t>
      </w:r>
      <w:r w:rsidR="007A0F58">
        <w:rPr>
          <w:rFonts w:ascii="Times New Roman" w:hAnsi="Times New Roman"/>
          <w:bCs/>
          <w:sz w:val="28"/>
          <w:szCs w:val="28"/>
          <w:lang w:val="uk-UA"/>
        </w:rPr>
        <w:t>2027 роки»</w:t>
      </w:r>
      <w:r w:rsidRPr="00A24A3C">
        <w:rPr>
          <w:rFonts w:ascii="Times New Roman" w:hAnsi="Times New Roman"/>
          <w:sz w:val="28"/>
          <w:szCs w:val="28"/>
          <w:lang w:val="uk-UA"/>
        </w:rPr>
        <w:t xml:space="preserve">, </w:t>
      </w:r>
      <w:bookmarkStart w:id="1" w:name="_Hlk182211963"/>
      <w:r w:rsidR="00591105" w:rsidRPr="00C846AF">
        <w:rPr>
          <w:rFonts w:ascii="Times New Roman" w:eastAsia="Times New Roman" w:hAnsi="Times New Roman"/>
          <w:bCs/>
          <w:sz w:val="28"/>
          <w:szCs w:val="24"/>
          <w:lang w:val="uk-UA" w:eastAsia="uk-UA"/>
        </w:rPr>
        <w:t xml:space="preserve">висновки та рекомендації </w:t>
      </w:r>
      <w:r w:rsidR="008722E7" w:rsidRPr="008722E7">
        <w:rPr>
          <w:rFonts w:ascii="Times New Roman" w:hAnsi="Times New Roman"/>
          <w:sz w:val="28"/>
          <w:szCs w:val="28"/>
          <w:lang w:val="uk-UA" w:eastAsia="zh-CN"/>
        </w:rPr>
        <w:t xml:space="preserve">постійної комісії Ананьївської міської ради </w:t>
      </w:r>
      <w:r w:rsidR="008722E7" w:rsidRPr="008722E7">
        <w:rPr>
          <w:rFonts w:ascii="Times New Roman" w:hAnsi="Times New Roman"/>
          <w:color w:val="000000"/>
          <w:sz w:val="28"/>
          <w:szCs w:val="28"/>
          <w:lang w:val="uk-UA" w:eastAsia="uk-UA" w:bidi="uk-UA"/>
        </w:rPr>
        <w:t xml:space="preserve">з питань </w:t>
      </w:r>
      <w:r w:rsidR="008722E7" w:rsidRPr="008722E7">
        <w:rPr>
          <w:rFonts w:ascii="Times New Roman" w:hAnsi="Times New Roman"/>
          <w:sz w:val="28"/>
          <w:szCs w:val="28"/>
          <w:lang w:val="uk-UA" w:eastAsia="zh-CN"/>
        </w:rPr>
        <w:t xml:space="preserve">прав людини, законності, депутатської діяльності, етики та регламенту,  </w:t>
      </w:r>
      <w:bookmarkEnd w:id="1"/>
      <w:r w:rsidR="008722E7" w:rsidRPr="008722E7">
        <w:rPr>
          <w:rFonts w:ascii="Times New Roman" w:hAnsi="Times New Roman"/>
          <w:sz w:val="28"/>
          <w:szCs w:val="28"/>
          <w:lang w:val="uk-UA" w:eastAsia="zh-CN"/>
        </w:rPr>
        <w:t xml:space="preserve"> Ананьївська міська рада </w:t>
      </w:r>
    </w:p>
    <w:p w:rsidR="00BA0FB9" w:rsidRPr="00BA0FB9" w:rsidRDefault="00BA0FB9" w:rsidP="008722E7">
      <w:pPr>
        <w:pStyle w:val="a7"/>
        <w:ind w:firstLine="709"/>
        <w:jc w:val="both"/>
        <w:rPr>
          <w:rFonts w:ascii="Times New Roman" w:hAnsi="Times New Roman"/>
          <w:sz w:val="24"/>
          <w:szCs w:val="24"/>
          <w:lang w:val="uk-UA"/>
        </w:rPr>
      </w:pPr>
    </w:p>
    <w:p w:rsidR="00F863B0" w:rsidRDefault="00BA0FB9" w:rsidP="00F863B0">
      <w:pPr>
        <w:spacing w:after="0" w:line="240" w:lineRule="auto"/>
        <w:jc w:val="both"/>
        <w:rPr>
          <w:rFonts w:ascii="Times New Roman" w:hAnsi="Times New Roman"/>
          <w:b/>
          <w:bCs/>
          <w:sz w:val="28"/>
          <w:szCs w:val="28"/>
          <w:lang w:val="uk-UA" w:eastAsia="zh-CN"/>
        </w:rPr>
      </w:pPr>
      <w:r w:rsidRPr="00BA0FB9">
        <w:rPr>
          <w:rFonts w:ascii="Times New Roman" w:hAnsi="Times New Roman"/>
          <w:sz w:val="28"/>
          <w:szCs w:val="28"/>
          <w:lang w:val="uk-UA"/>
        </w:rPr>
        <w:t xml:space="preserve"> </w:t>
      </w:r>
      <w:r w:rsidR="00F863B0" w:rsidRPr="00F863B0">
        <w:rPr>
          <w:rFonts w:ascii="Times New Roman" w:hAnsi="Times New Roman"/>
          <w:b/>
          <w:bCs/>
          <w:sz w:val="28"/>
          <w:szCs w:val="28"/>
          <w:lang w:val="uk-UA" w:eastAsia="zh-CN"/>
        </w:rPr>
        <w:t>ВИРІШИЛА:</w:t>
      </w:r>
    </w:p>
    <w:p w:rsidR="00F863B0" w:rsidRPr="000142F1" w:rsidRDefault="00F863B0" w:rsidP="00F863B0">
      <w:pPr>
        <w:pStyle w:val="a7"/>
        <w:rPr>
          <w:rFonts w:ascii="Times New Roman" w:hAnsi="Times New Roman"/>
          <w:sz w:val="24"/>
          <w:szCs w:val="24"/>
          <w:lang w:val="uk-UA" w:eastAsia="zh-CN"/>
        </w:rPr>
      </w:pPr>
    </w:p>
    <w:p w:rsidR="00BA0FB9" w:rsidRDefault="00BA0FB9" w:rsidP="00F863B0">
      <w:pPr>
        <w:pStyle w:val="a7"/>
        <w:ind w:firstLine="709"/>
        <w:jc w:val="both"/>
        <w:rPr>
          <w:rFonts w:ascii="Times New Roman" w:hAnsi="Times New Roman"/>
          <w:sz w:val="28"/>
          <w:szCs w:val="28"/>
          <w:lang w:val="uk-UA"/>
        </w:rPr>
      </w:pPr>
      <w:r w:rsidRPr="00F863B0">
        <w:rPr>
          <w:rFonts w:ascii="Times New Roman" w:hAnsi="Times New Roman"/>
          <w:sz w:val="28"/>
          <w:szCs w:val="28"/>
          <w:lang w:val="uk-UA"/>
        </w:rPr>
        <w:t xml:space="preserve">1. Затвердити соціальну цільову Програму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на </w:t>
      </w:r>
      <w:r w:rsidR="00127003">
        <w:rPr>
          <w:rFonts w:ascii="Times New Roman" w:hAnsi="Times New Roman"/>
          <w:sz w:val="28"/>
          <w:szCs w:val="28"/>
          <w:lang w:val="uk-UA"/>
        </w:rPr>
        <w:t xml:space="preserve">                      2025-</w:t>
      </w:r>
      <w:r w:rsidR="00A04913">
        <w:rPr>
          <w:rFonts w:ascii="Times New Roman" w:hAnsi="Times New Roman"/>
          <w:sz w:val="28"/>
          <w:szCs w:val="28"/>
          <w:lang w:val="uk-UA"/>
        </w:rPr>
        <w:t>2027 роки</w:t>
      </w:r>
      <w:r w:rsidRPr="00F863B0">
        <w:rPr>
          <w:rFonts w:ascii="Times New Roman" w:hAnsi="Times New Roman"/>
          <w:sz w:val="28"/>
          <w:szCs w:val="28"/>
          <w:lang w:val="uk-UA"/>
        </w:rPr>
        <w:t xml:space="preserve"> </w:t>
      </w:r>
      <w:r w:rsidR="00A04913">
        <w:rPr>
          <w:rFonts w:ascii="Times New Roman" w:hAnsi="Times New Roman"/>
          <w:sz w:val="28"/>
          <w:szCs w:val="28"/>
          <w:lang w:val="uk-UA"/>
        </w:rPr>
        <w:t>(</w:t>
      </w:r>
      <w:r w:rsidRPr="00F863B0">
        <w:rPr>
          <w:rFonts w:ascii="Times New Roman" w:hAnsi="Times New Roman"/>
          <w:sz w:val="28"/>
          <w:szCs w:val="28"/>
          <w:lang w:val="uk-UA"/>
        </w:rPr>
        <w:t>додається</w:t>
      </w:r>
      <w:r w:rsidR="00A04913">
        <w:rPr>
          <w:rFonts w:ascii="Times New Roman" w:hAnsi="Times New Roman"/>
          <w:sz w:val="28"/>
          <w:szCs w:val="28"/>
          <w:lang w:val="uk-UA"/>
        </w:rPr>
        <w:t>)</w:t>
      </w:r>
      <w:r w:rsidRPr="00F863B0">
        <w:rPr>
          <w:rFonts w:ascii="Times New Roman" w:hAnsi="Times New Roman"/>
          <w:sz w:val="28"/>
          <w:szCs w:val="28"/>
          <w:lang w:val="uk-UA"/>
        </w:rPr>
        <w:t>.</w:t>
      </w:r>
    </w:p>
    <w:p w:rsidR="00F863B0" w:rsidRPr="00F863B0" w:rsidRDefault="00F863B0" w:rsidP="00F863B0">
      <w:pPr>
        <w:pStyle w:val="a7"/>
        <w:ind w:firstLine="709"/>
        <w:jc w:val="both"/>
        <w:rPr>
          <w:rFonts w:ascii="Times New Roman" w:hAnsi="Times New Roman"/>
          <w:sz w:val="24"/>
          <w:szCs w:val="24"/>
          <w:lang w:val="uk-UA"/>
        </w:rPr>
      </w:pPr>
    </w:p>
    <w:p w:rsidR="00BA0FB9" w:rsidRDefault="00BA0FB9" w:rsidP="00F863B0">
      <w:pPr>
        <w:pStyle w:val="a7"/>
        <w:ind w:firstLine="709"/>
        <w:jc w:val="both"/>
        <w:rPr>
          <w:rFonts w:ascii="Times New Roman" w:eastAsia="Times New Roman" w:hAnsi="Times New Roman"/>
          <w:sz w:val="28"/>
          <w:szCs w:val="28"/>
          <w:lang w:val="uk-UA" w:eastAsia="ar-SA"/>
        </w:rPr>
      </w:pPr>
      <w:r w:rsidRPr="00F863B0">
        <w:rPr>
          <w:rFonts w:ascii="Times New Roman" w:eastAsia="Times New Roman" w:hAnsi="Times New Roman"/>
          <w:sz w:val="28"/>
          <w:szCs w:val="28"/>
          <w:lang w:val="uk-UA" w:eastAsia="ar-SA"/>
        </w:rPr>
        <w:t>2. Фінансовому управлінню Ананьївської міської ради при формуванні бюджету передбачати фінансування на реалізацію заходів соціальної цільової</w:t>
      </w:r>
      <w:r w:rsidRPr="00F863B0">
        <w:rPr>
          <w:rFonts w:ascii="Times New Roman" w:hAnsi="Times New Roman"/>
          <w:sz w:val="28"/>
          <w:szCs w:val="28"/>
          <w:lang w:val="uk-UA"/>
        </w:rPr>
        <w:t xml:space="preserve"> 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w:t>
      </w:r>
      <w:r w:rsidR="00F863B0">
        <w:rPr>
          <w:rFonts w:ascii="Times New Roman" w:hAnsi="Times New Roman"/>
          <w:sz w:val="28"/>
          <w:szCs w:val="28"/>
          <w:lang w:val="uk-UA"/>
        </w:rPr>
        <w:t xml:space="preserve"> на 2025-</w:t>
      </w:r>
      <w:r w:rsidRPr="00F863B0">
        <w:rPr>
          <w:rFonts w:ascii="Times New Roman" w:hAnsi="Times New Roman"/>
          <w:sz w:val="28"/>
          <w:szCs w:val="28"/>
          <w:lang w:val="uk-UA"/>
        </w:rPr>
        <w:t>2027 роки.</w:t>
      </w:r>
      <w:r w:rsidRPr="00F863B0">
        <w:rPr>
          <w:rFonts w:ascii="Times New Roman" w:eastAsia="Times New Roman" w:hAnsi="Times New Roman"/>
          <w:sz w:val="28"/>
          <w:szCs w:val="28"/>
          <w:lang w:val="uk-UA" w:eastAsia="ar-SA"/>
        </w:rPr>
        <w:t xml:space="preserve"> </w:t>
      </w:r>
    </w:p>
    <w:p w:rsidR="00F863B0" w:rsidRPr="00F863B0" w:rsidRDefault="00F863B0" w:rsidP="00F863B0">
      <w:pPr>
        <w:pStyle w:val="a7"/>
        <w:ind w:firstLine="709"/>
        <w:jc w:val="both"/>
        <w:rPr>
          <w:rFonts w:ascii="Times New Roman" w:hAnsi="Times New Roman"/>
          <w:sz w:val="24"/>
          <w:szCs w:val="24"/>
          <w:lang w:val="uk-UA"/>
        </w:rPr>
      </w:pPr>
    </w:p>
    <w:p w:rsidR="009C70E2" w:rsidRPr="009C70E2" w:rsidRDefault="009C70E2" w:rsidP="0050046A">
      <w:pPr>
        <w:suppressAutoHyphens/>
        <w:spacing w:line="240" w:lineRule="auto"/>
        <w:ind w:firstLine="708"/>
        <w:jc w:val="both"/>
        <w:rPr>
          <w:rFonts w:ascii="Times New Roman" w:hAnsi="Times New Roman"/>
          <w:sz w:val="28"/>
          <w:szCs w:val="28"/>
          <w:lang w:val="uk-UA" w:eastAsia="zh-CN"/>
        </w:rPr>
      </w:pPr>
      <w:r>
        <w:rPr>
          <w:rFonts w:ascii="Times New Roman" w:hAnsi="Times New Roman"/>
          <w:sz w:val="28"/>
          <w:szCs w:val="28"/>
          <w:lang w:val="uk-UA" w:eastAsia="zh-CN"/>
        </w:rPr>
        <w:t>3</w:t>
      </w:r>
      <w:r w:rsidRPr="009C70E2">
        <w:rPr>
          <w:rFonts w:ascii="Times New Roman" w:hAnsi="Times New Roman"/>
          <w:sz w:val="28"/>
          <w:szCs w:val="28"/>
          <w:lang w:val="uk-UA" w:eastAsia="zh-CN"/>
        </w:rPr>
        <w:t xml:space="preserve">. Контроль за виконанням цього рішення покласти на постійну комісію Ананьївської міської ради </w:t>
      </w:r>
      <w:r w:rsidRPr="009C70E2">
        <w:rPr>
          <w:rFonts w:ascii="Times New Roman" w:hAnsi="Times New Roman"/>
          <w:color w:val="000000"/>
          <w:sz w:val="28"/>
          <w:szCs w:val="28"/>
          <w:lang w:val="uk-UA" w:eastAsia="uk-UA" w:bidi="uk-UA"/>
        </w:rPr>
        <w:t xml:space="preserve">з питань </w:t>
      </w:r>
      <w:r w:rsidRPr="009C70E2">
        <w:rPr>
          <w:rFonts w:ascii="Times New Roman" w:hAnsi="Times New Roman"/>
          <w:sz w:val="28"/>
          <w:szCs w:val="28"/>
          <w:lang w:val="uk-UA" w:eastAsia="zh-CN"/>
        </w:rPr>
        <w:t>прав людини, законності, депутатської діяльності, етики та регламенту.</w:t>
      </w:r>
    </w:p>
    <w:p w:rsidR="00BA0FB9" w:rsidRPr="00BA0FB9" w:rsidRDefault="00BA0FB9" w:rsidP="00BA0FB9">
      <w:pPr>
        <w:tabs>
          <w:tab w:val="left" w:pos="993"/>
        </w:tabs>
        <w:suppressAutoHyphens/>
        <w:spacing w:after="0" w:line="240" w:lineRule="auto"/>
        <w:jc w:val="both"/>
        <w:rPr>
          <w:rFonts w:ascii="Times New Roman" w:eastAsia="Times New Roman" w:hAnsi="Times New Roman"/>
          <w:color w:val="000000"/>
          <w:sz w:val="24"/>
          <w:szCs w:val="24"/>
          <w:lang w:val="uk-UA" w:eastAsia="ar-SA"/>
        </w:rPr>
      </w:pPr>
    </w:p>
    <w:p w:rsidR="00BA0FB9" w:rsidRPr="000142F1" w:rsidRDefault="00BA0FB9" w:rsidP="00BA0FB9">
      <w:pPr>
        <w:tabs>
          <w:tab w:val="left" w:pos="993"/>
        </w:tabs>
        <w:suppressAutoHyphens/>
        <w:spacing w:after="0" w:line="240" w:lineRule="auto"/>
        <w:rPr>
          <w:rFonts w:ascii="Times New Roman" w:eastAsia="Times New Roman" w:hAnsi="Times New Roman"/>
          <w:color w:val="000000"/>
          <w:sz w:val="24"/>
          <w:szCs w:val="24"/>
          <w:lang w:val="uk-UA" w:eastAsia="ar-SA"/>
        </w:rPr>
      </w:pPr>
    </w:p>
    <w:p w:rsidR="000142F1" w:rsidRPr="00BA0FB9" w:rsidRDefault="000142F1" w:rsidP="00BA0FB9">
      <w:pPr>
        <w:tabs>
          <w:tab w:val="left" w:pos="993"/>
        </w:tabs>
        <w:suppressAutoHyphens/>
        <w:spacing w:after="0" w:line="240" w:lineRule="auto"/>
        <w:rPr>
          <w:rFonts w:ascii="Times New Roman" w:eastAsia="Times New Roman" w:hAnsi="Times New Roman"/>
          <w:color w:val="000000"/>
          <w:sz w:val="24"/>
          <w:szCs w:val="24"/>
          <w:lang w:val="uk-UA" w:eastAsia="ar-SA"/>
        </w:rPr>
      </w:pPr>
    </w:p>
    <w:p w:rsidR="00BA0FB9" w:rsidRPr="00BA0FB9" w:rsidRDefault="00BA0FB9" w:rsidP="00BA0FB9">
      <w:pPr>
        <w:tabs>
          <w:tab w:val="left" w:pos="993"/>
        </w:tabs>
        <w:suppressAutoHyphens/>
        <w:spacing w:after="0" w:line="240" w:lineRule="auto"/>
        <w:rPr>
          <w:rFonts w:ascii="Times New Roman" w:hAnsi="Times New Roman"/>
          <w:b/>
          <w:bCs/>
          <w:sz w:val="28"/>
          <w:szCs w:val="28"/>
          <w:lang w:val="uk-UA"/>
        </w:rPr>
      </w:pPr>
      <w:r w:rsidRPr="00BA0FB9">
        <w:rPr>
          <w:rFonts w:ascii="Times New Roman" w:eastAsia="Times New Roman" w:hAnsi="Times New Roman"/>
          <w:b/>
          <w:bCs/>
          <w:color w:val="000000"/>
          <w:sz w:val="28"/>
          <w:szCs w:val="28"/>
          <w:lang w:val="uk-UA" w:eastAsia="ar-SA"/>
        </w:rPr>
        <w:t xml:space="preserve">Ананьївський міський голова                                          </w:t>
      </w:r>
      <w:r w:rsidR="000142F1">
        <w:rPr>
          <w:rFonts w:ascii="Times New Roman" w:eastAsia="Times New Roman" w:hAnsi="Times New Roman"/>
          <w:b/>
          <w:bCs/>
          <w:color w:val="000000"/>
          <w:sz w:val="28"/>
          <w:szCs w:val="28"/>
          <w:lang w:val="uk-UA" w:eastAsia="ar-SA"/>
        </w:rPr>
        <w:t xml:space="preserve">  </w:t>
      </w:r>
      <w:r w:rsidRPr="00BA0FB9">
        <w:rPr>
          <w:rFonts w:ascii="Times New Roman" w:eastAsia="Times New Roman" w:hAnsi="Times New Roman"/>
          <w:b/>
          <w:bCs/>
          <w:color w:val="000000"/>
          <w:sz w:val="28"/>
          <w:szCs w:val="28"/>
          <w:lang w:val="uk-UA" w:eastAsia="ar-SA"/>
        </w:rPr>
        <w:t>Юрій ТИЩЕНКО</w:t>
      </w:r>
    </w:p>
    <w:p w:rsidR="00BA0FB9" w:rsidRPr="00BA0FB9" w:rsidRDefault="00BA0FB9" w:rsidP="00BA0FB9">
      <w:pPr>
        <w:ind w:firstLine="993"/>
        <w:rPr>
          <w:rFonts w:ascii="Times New Roman" w:hAnsi="Times New Roman"/>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A0FB9">
      <w:pPr>
        <w:ind w:left="180" w:firstLine="993"/>
        <w:jc w:val="both"/>
        <w:rPr>
          <w:rFonts w:ascii="Times New Roman" w:hAnsi="Times New Roman"/>
          <w:b/>
          <w:sz w:val="28"/>
          <w:szCs w:val="28"/>
          <w:lang w:val="uk-UA"/>
        </w:rPr>
      </w:pPr>
    </w:p>
    <w:p w:rsidR="00BA0FB9" w:rsidRPr="00BA0FB9" w:rsidRDefault="00BA0FB9" w:rsidP="00BB5E66">
      <w:pPr>
        <w:spacing w:after="0" w:line="240" w:lineRule="auto"/>
        <w:ind w:left="6237"/>
        <w:rPr>
          <w:rFonts w:ascii="Times New Roman" w:hAnsi="Times New Roman"/>
          <w:b/>
          <w:sz w:val="28"/>
          <w:szCs w:val="28"/>
          <w:lang w:val="uk-UA"/>
        </w:rPr>
      </w:pPr>
      <w:r w:rsidRPr="00BA0FB9">
        <w:rPr>
          <w:rFonts w:ascii="Times New Roman" w:hAnsi="Times New Roman"/>
          <w:b/>
          <w:sz w:val="28"/>
          <w:szCs w:val="28"/>
          <w:lang w:val="uk-UA"/>
        </w:rPr>
        <w:lastRenderedPageBreak/>
        <w:t>ЗАТВЕРДЖЕНО</w:t>
      </w:r>
    </w:p>
    <w:p w:rsidR="00BB5E66" w:rsidRDefault="00BA0FB9" w:rsidP="00BB5E66">
      <w:pPr>
        <w:spacing w:after="0" w:line="240" w:lineRule="auto"/>
        <w:ind w:left="6237"/>
        <w:rPr>
          <w:rFonts w:ascii="Times New Roman" w:hAnsi="Times New Roman"/>
          <w:sz w:val="28"/>
          <w:szCs w:val="28"/>
          <w:lang w:val="uk-UA"/>
        </w:rPr>
      </w:pPr>
      <w:r w:rsidRPr="00BA0FB9">
        <w:rPr>
          <w:rFonts w:ascii="Times New Roman" w:hAnsi="Times New Roman"/>
          <w:sz w:val="28"/>
          <w:szCs w:val="28"/>
          <w:lang w:val="uk-UA"/>
        </w:rPr>
        <w:t xml:space="preserve">рішення Ананьївської </w:t>
      </w:r>
    </w:p>
    <w:p w:rsidR="00BA0FB9" w:rsidRPr="00BA0FB9" w:rsidRDefault="00BA0FB9" w:rsidP="00BB5E66">
      <w:pPr>
        <w:spacing w:after="0" w:line="240" w:lineRule="auto"/>
        <w:ind w:left="6237"/>
        <w:rPr>
          <w:rFonts w:ascii="Times New Roman" w:hAnsi="Times New Roman"/>
          <w:sz w:val="28"/>
          <w:szCs w:val="28"/>
          <w:lang w:val="uk-UA"/>
        </w:rPr>
      </w:pPr>
      <w:r w:rsidRPr="00BA0FB9">
        <w:rPr>
          <w:rFonts w:ascii="Times New Roman" w:hAnsi="Times New Roman"/>
          <w:sz w:val="28"/>
          <w:szCs w:val="28"/>
          <w:lang w:val="uk-UA"/>
        </w:rPr>
        <w:t>міської ради</w:t>
      </w:r>
    </w:p>
    <w:p w:rsidR="00BA0FB9" w:rsidRPr="00BA0FB9" w:rsidRDefault="00BA0FB9" w:rsidP="00937B8E">
      <w:pPr>
        <w:spacing w:after="0" w:line="240" w:lineRule="auto"/>
        <w:ind w:left="6237"/>
        <w:rPr>
          <w:rFonts w:ascii="Times New Roman" w:hAnsi="Times New Roman"/>
          <w:sz w:val="28"/>
          <w:szCs w:val="28"/>
          <w:lang w:val="uk-UA"/>
        </w:rPr>
      </w:pPr>
      <w:r w:rsidRPr="00BA0FB9">
        <w:rPr>
          <w:rFonts w:ascii="Times New Roman" w:hAnsi="Times New Roman"/>
          <w:sz w:val="28"/>
          <w:szCs w:val="28"/>
          <w:lang w:val="uk-UA"/>
        </w:rPr>
        <w:t xml:space="preserve">від </w:t>
      </w:r>
      <w:r w:rsidR="00937B8E">
        <w:rPr>
          <w:rFonts w:ascii="Times New Roman" w:hAnsi="Times New Roman"/>
          <w:sz w:val="28"/>
          <w:szCs w:val="28"/>
          <w:lang w:val="uk-UA"/>
        </w:rPr>
        <w:t>22</w:t>
      </w:r>
      <w:r w:rsidR="00BB5E66">
        <w:rPr>
          <w:rFonts w:ascii="Times New Roman" w:hAnsi="Times New Roman"/>
          <w:sz w:val="28"/>
          <w:szCs w:val="28"/>
          <w:lang w:val="uk-UA"/>
        </w:rPr>
        <w:t xml:space="preserve"> </w:t>
      </w:r>
      <w:r w:rsidRPr="00BA0FB9">
        <w:rPr>
          <w:rFonts w:ascii="Times New Roman" w:hAnsi="Times New Roman"/>
          <w:sz w:val="28"/>
          <w:szCs w:val="28"/>
          <w:lang w:val="uk-UA"/>
        </w:rPr>
        <w:t xml:space="preserve">листопада 2024 року </w:t>
      </w:r>
      <w:r w:rsidR="00937B8E">
        <w:rPr>
          <w:rFonts w:ascii="Times New Roman" w:eastAsia="Times New Roman" w:hAnsi="Times New Roman"/>
          <w:bCs/>
          <w:sz w:val="28"/>
          <w:szCs w:val="28"/>
          <w:lang w:val="uk-UA"/>
        </w:rPr>
        <w:t>№ 1294-</w:t>
      </w:r>
      <w:r w:rsidR="00937B8E">
        <w:rPr>
          <w:rFonts w:ascii="Times New Roman" w:eastAsia="Times New Roman" w:hAnsi="Times New Roman"/>
          <w:bCs/>
          <w:sz w:val="28"/>
          <w:szCs w:val="28"/>
          <w:lang w:val="en-US"/>
        </w:rPr>
        <w:t>V</w:t>
      </w:r>
      <w:r w:rsidR="00937B8E">
        <w:rPr>
          <w:rFonts w:ascii="Times New Roman" w:eastAsia="Times New Roman" w:hAnsi="Times New Roman"/>
          <w:bCs/>
          <w:sz w:val="28"/>
          <w:szCs w:val="28"/>
          <w:lang w:val="uk-UA"/>
        </w:rPr>
        <w:t>ІІІ</w:t>
      </w: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jc w:val="center"/>
        <w:rPr>
          <w:rFonts w:ascii="Times New Roman" w:hAnsi="Times New Roman"/>
          <w:b/>
          <w:sz w:val="36"/>
          <w:szCs w:val="36"/>
          <w:lang w:val="uk-UA"/>
        </w:rPr>
      </w:pPr>
      <w:r w:rsidRPr="00BA0FB9">
        <w:rPr>
          <w:rFonts w:ascii="Times New Roman" w:hAnsi="Times New Roman"/>
          <w:b/>
          <w:sz w:val="36"/>
          <w:szCs w:val="36"/>
          <w:lang w:val="uk-UA"/>
        </w:rPr>
        <w:t xml:space="preserve">Соціальна цільова Програма з питань запобігання та протидії домашньому насильству, насильству </w:t>
      </w:r>
      <w:r w:rsidR="000F59F6">
        <w:rPr>
          <w:rFonts w:ascii="Times New Roman" w:hAnsi="Times New Roman"/>
          <w:b/>
          <w:sz w:val="36"/>
          <w:szCs w:val="36"/>
          <w:lang w:val="uk-UA"/>
        </w:rPr>
        <w:t xml:space="preserve">                        </w:t>
      </w:r>
      <w:r w:rsidRPr="00BA0FB9">
        <w:rPr>
          <w:rFonts w:ascii="Times New Roman" w:hAnsi="Times New Roman"/>
          <w:b/>
          <w:sz w:val="36"/>
          <w:szCs w:val="36"/>
          <w:lang w:val="uk-UA"/>
        </w:rPr>
        <w:t>за ознакою статі</w:t>
      </w:r>
      <w:r w:rsidR="000F59F6">
        <w:rPr>
          <w:rFonts w:ascii="Times New Roman" w:hAnsi="Times New Roman"/>
          <w:b/>
          <w:sz w:val="36"/>
          <w:szCs w:val="36"/>
          <w:lang w:val="uk-UA"/>
        </w:rPr>
        <w:t xml:space="preserve"> </w:t>
      </w:r>
      <w:r w:rsidRPr="00BA0FB9">
        <w:rPr>
          <w:rFonts w:ascii="Times New Roman" w:hAnsi="Times New Roman"/>
          <w:b/>
          <w:sz w:val="36"/>
          <w:szCs w:val="36"/>
          <w:lang w:val="uk-UA"/>
        </w:rPr>
        <w:t xml:space="preserve">та торгівлі людьми на території Ананьївської міської  територіальної громади </w:t>
      </w:r>
      <w:r w:rsidR="000F59F6">
        <w:rPr>
          <w:rFonts w:ascii="Times New Roman" w:hAnsi="Times New Roman"/>
          <w:b/>
          <w:sz w:val="36"/>
          <w:szCs w:val="36"/>
          <w:lang w:val="uk-UA"/>
        </w:rPr>
        <w:t xml:space="preserve">                              </w:t>
      </w:r>
      <w:r w:rsidRPr="00BA0FB9">
        <w:rPr>
          <w:rFonts w:ascii="Times New Roman" w:hAnsi="Times New Roman"/>
          <w:b/>
          <w:sz w:val="36"/>
          <w:szCs w:val="36"/>
          <w:lang w:val="uk-UA"/>
        </w:rPr>
        <w:t>на 2025</w:t>
      </w:r>
      <w:r w:rsidR="00A0038B">
        <w:rPr>
          <w:rFonts w:ascii="Times New Roman" w:hAnsi="Times New Roman"/>
          <w:b/>
          <w:sz w:val="36"/>
          <w:szCs w:val="36"/>
          <w:lang w:val="uk-UA"/>
        </w:rPr>
        <w:t>-</w:t>
      </w:r>
      <w:r w:rsidRPr="00BA0FB9">
        <w:rPr>
          <w:rFonts w:ascii="Times New Roman" w:hAnsi="Times New Roman"/>
          <w:b/>
          <w:sz w:val="36"/>
          <w:szCs w:val="36"/>
          <w:lang w:val="uk-UA"/>
        </w:rPr>
        <w:t>2027 роки</w:t>
      </w:r>
    </w:p>
    <w:p w:rsidR="00BA0FB9" w:rsidRPr="00BA0FB9" w:rsidRDefault="00BA0FB9" w:rsidP="00BA0FB9">
      <w:pPr>
        <w:spacing w:after="0"/>
        <w:ind w:left="4536"/>
        <w:jc w:val="center"/>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r w:rsidRPr="00BA0FB9">
        <w:rPr>
          <w:rFonts w:ascii="Times New Roman" w:hAnsi="Times New Roman"/>
          <w:sz w:val="28"/>
          <w:szCs w:val="28"/>
          <w:lang w:val="uk-UA"/>
        </w:rPr>
        <w:t xml:space="preserve">                                                 </w:t>
      </w: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rPr>
          <w:rFonts w:ascii="Times New Roman" w:hAnsi="Times New Roman"/>
          <w:sz w:val="28"/>
          <w:szCs w:val="28"/>
          <w:lang w:val="uk-UA"/>
        </w:rPr>
      </w:pPr>
    </w:p>
    <w:p w:rsidR="00BA0FB9" w:rsidRPr="00BA0FB9" w:rsidRDefault="00BA0FB9" w:rsidP="00BA0FB9">
      <w:pPr>
        <w:spacing w:after="0"/>
        <w:jc w:val="center"/>
        <w:rPr>
          <w:rFonts w:ascii="Times New Roman" w:hAnsi="Times New Roman"/>
          <w:sz w:val="28"/>
          <w:szCs w:val="28"/>
          <w:lang w:val="uk-UA"/>
        </w:rPr>
      </w:pPr>
      <w:r w:rsidRPr="00BA0FB9">
        <w:rPr>
          <w:rFonts w:ascii="Times New Roman" w:hAnsi="Times New Roman"/>
          <w:sz w:val="28"/>
          <w:szCs w:val="28"/>
          <w:lang w:val="uk-UA"/>
        </w:rPr>
        <w:t>Ананьїв</w:t>
      </w:r>
    </w:p>
    <w:p w:rsidR="00BA0FB9" w:rsidRPr="00BA0FB9" w:rsidRDefault="00BA0FB9" w:rsidP="00BA0FB9">
      <w:pPr>
        <w:spacing w:after="0"/>
        <w:jc w:val="center"/>
        <w:rPr>
          <w:rFonts w:ascii="Times New Roman" w:hAnsi="Times New Roman"/>
          <w:sz w:val="28"/>
          <w:szCs w:val="28"/>
          <w:lang w:val="uk-UA"/>
        </w:rPr>
      </w:pPr>
      <w:r w:rsidRPr="00BA0FB9">
        <w:rPr>
          <w:rFonts w:ascii="Times New Roman" w:hAnsi="Times New Roman"/>
          <w:sz w:val="28"/>
          <w:szCs w:val="28"/>
          <w:lang w:val="uk-UA"/>
        </w:rPr>
        <w:t>202</w:t>
      </w:r>
      <w:r w:rsidRPr="00BA0FB9">
        <w:rPr>
          <w:rFonts w:ascii="Times New Roman" w:hAnsi="Times New Roman"/>
          <w:sz w:val="28"/>
          <w:szCs w:val="28"/>
          <w:lang w:val="en-US"/>
        </w:rPr>
        <w:t>4</w:t>
      </w:r>
      <w:r w:rsidRPr="00BA0FB9">
        <w:rPr>
          <w:rFonts w:ascii="Times New Roman" w:hAnsi="Times New Roman"/>
          <w:sz w:val="28"/>
          <w:szCs w:val="28"/>
          <w:lang w:val="uk-UA"/>
        </w:rPr>
        <w:t xml:space="preserve"> рік</w:t>
      </w:r>
    </w:p>
    <w:p w:rsidR="00BA0FB9" w:rsidRPr="00BA0FB9" w:rsidRDefault="00BA0FB9" w:rsidP="00BA0FB9">
      <w:pPr>
        <w:spacing w:after="0"/>
        <w:jc w:val="center"/>
        <w:rPr>
          <w:rFonts w:ascii="Times New Roman" w:hAnsi="Times New Roman"/>
          <w:sz w:val="28"/>
          <w:szCs w:val="28"/>
          <w:lang w:val="uk-UA"/>
        </w:rPr>
      </w:pPr>
    </w:p>
    <w:p w:rsidR="001C6DF0" w:rsidRDefault="001C6DF0" w:rsidP="001C6DF0">
      <w:pPr>
        <w:ind w:left="360"/>
        <w:jc w:val="center"/>
        <w:rPr>
          <w:rFonts w:ascii="Times New Roman" w:hAnsi="Times New Roman"/>
          <w:b/>
          <w:sz w:val="28"/>
          <w:szCs w:val="28"/>
          <w:lang w:val="uk-UA"/>
        </w:rPr>
      </w:pPr>
    </w:p>
    <w:p w:rsidR="00BA0FB9" w:rsidRPr="00BA0FB9" w:rsidRDefault="00BA0FB9" w:rsidP="00BA0FB9">
      <w:pPr>
        <w:numPr>
          <w:ilvl w:val="0"/>
          <w:numId w:val="2"/>
        </w:numPr>
        <w:jc w:val="center"/>
        <w:rPr>
          <w:rFonts w:ascii="Times New Roman" w:hAnsi="Times New Roman"/>
          <w:b/>
          <w:sz w:val="28"/>
          <w:szCs w:val="28"/>
          <w:lang w:val="uk-UA"/>
        </w:rPr>
      </w:pPr>
      <w:r w:rsidRPr="00BA0FB9">
        <w:rPr>
          <w:rFonts w:ascii="Times New Roman" w:hAnsi="Times New Roman"/>
          <w:b/>
          <w:sz w:val="28"/>
          <w:szCs w:val="28"/>
        </w:rPr>
        <w:lastRenderedPageBreak/>
        <w:t>ПАСПОРТ</w:t>
      </w:r>
      <w:r w:rsidRPr="00BA0FB9">
        <w:rPr>
          <w:rFonts w:ascii="Times New Roman" w:hAnsi="Times New Roman"/>
          <w:b/>
          <w:sz w:val="28"/>
          <w:szCs w:val="28"/>
          <w:lang w:val="uk-UA"/>
        </w:rPr>
        <w:t xml:space="preserve"> ПРОГРАМИ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544"/>
        <w:gridCol w:w="5244"/>
      </w:tblGrid>
      <w:tr w:rsidR="00BA0FB9" w:rsidRPr="002A64B3" w:rsidTr="00B47A1D">
        <w:trPr>
          <w:trHeight w:val="692"/>
        </w:trPr>
        <w:tc>
          <w:tcPr>
            <w:tcW w:w="851" w:type="dxa"/>
            <w:tcBorders>
              <w:bottom w:val="single" w:sz="4" w:space="0" w:color="auto"/>
            </w:tcBorders>
            <w:vAlign w:val="center"/>
          </w:tcPr>
          <w:p w:rsidR="00BA0FB9" w:rsidRPr="00BA0FB9" w:rsidRDefault="00370C27" w:rsidP="00B47A1D">
            <w:pPr>
              <w:spacing w:after="0" w:line="240" w:lineRule="auto"/>
              <w:jc w:val="center"/>
              <w:rPr>
                <w:rFonts w:ascii="Times New Roman" w:hAnsi="Times New Roman"/>
                <w:sz w:val="28"/>
                <w:szCs w:val="28"/>
                <w:lang w:val="uk-UA"/>
              </w:rPr>
            </w:pPr>
            <w:r w:rsidRPr="00370C27">
              <w:rPr>
                <w:rFonts w:ascii="Times New Roman" w:hAnsi="Times New Roman"/>
                <w:sz w:val="28"/>
                <w:szCs w:val="28"/>
                <w:lang w:val="uk-UA"/>
              </w:rPr>
              <w:t>1</w:t>
            </w:r>
          </w:p>
        </w:tc>
        <w:tc>
          <w:tcPr>
            <w:tcW w:w="3544" w:type="dxa"/>
            <w:tcBorders>
              <w:bottom w:val="single" w:sz="4" w:space="0" w:color="auto"/>
            </w:tcBorders>
          </w:tcPr>
          <w:p w:rsidR="00BA0FB9" w:rsidRPr="00BA0FB9" w:rsidRDefault="00BA0FB9" w:rsidP="00B47A1D">
            <w:pPr>
              <w:spacing w:after="0" w:line="240" w:lineRule="auto"/>
              <w:ind w:firstLine="34"/>
              <w:rPr>
                <w:rFonts w:ascii="Times New Roman" w:hAnsi="Times New Roman"/>
                <w:sz w:val="28"/>
                <w:szCs w:val="28"/>
                <w:lang w:val="uk-UA"/>
              </w:rPr>
            </w:pPr>
            <w:r w:rsidRPr="00BA0FB9">
              <w:rPr>
                <w:rFonts w:ascii="Times New Roman" w:hAnsi="Times New Roman"/>
                <w:sz w:val="28"/>
                <w:szCs w:val="28"/>
                <w:lang w:val="uk-UA"/>
              </w:rPr>
              <w:t xml:space="preserve">Ініціатор розроблення  </w:t>
            </w:r>
            <w:r w:rsidR="00B47A1D">
              <w:rPr>
                <w:rFonts w:ascii="Times New Roman" w:hAnsi="Times New Roman"/>
                <w:sz w:val="28"/>
                <w:szCs w:val="28"/>
                <w:lang w:val="uk-UA"/>
              </w:rPr>
              <w:t>П</w:t>
            </w:r>
            <w:r w:rsidRPr="00BA0FB9">
              <w:rPr>
                <w:rFonts w:ascii="Times New Roman" w:hAnsi="Times New Roman"/>
                <w:sz w:val="28"/>
                <w:szCs w:val="28"/>
                <w:lang w:val="uk-UA"/>
              </w:rPr>
              <w:t>рограми</w:t>
            </w:r>
          </w:p>
        </w:tc>
        <w:tc>
          <w:tcPr>
            <w:tcW w:w="5244" w:type="dxa"/>
            <w:tcBorders>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Відділ охорони здоров’я та соціальної політики Ананьївської міської ради</w:t>
            </w:r>
          </w:p>
        </w:tc>
      </w:tr>
      <w:tr w:rsidR="00BA0FB9" w:rsidRPr="002A64B3" w:rsidTr="00B47A1D">
        <w:trPr>
          <w:trHeight w:val="456"/>
        </w:trPr>
        <w:tc>
          <w:tcPr>
            <w:tcW w:w="851" w:type="dxa"/>
            <w:tcBorders>
              <w:top w:val="single" w:sz="4" w:space="0" w:color="auto"/>
            </w:tcBorders>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2</w:t>
            </w:r>
          </w:p>
        </w:tc>
        <w:tc>
          <w:tcPr>
            <w:tcW w:w="3544" w:type="dxa"/>
            <w:tcBorders>
              <w:top w:val="single" w:sz="4" w:space="0" w:color="auto"/>
            </w:tcBorders>
          </w:tcPr>
          <w:p w:rsidR="00BA0FB9" w:rsidRPr="00BA0FB9" w:rsidRDefault="00BA0FB9" w:rsidP="004E18C4">
            <w:pPr>
              <w:spacing w:after="0" w:line="240" w:lineRule="auto"/>
              <w:ind w:firstLine="34"/>
              <w:rPr>
                <w:rFonts w:ascii="Times New Roman" w:hAnsi="Times New Roman"/>
                <w:sz w:val="28"/>
                <w:szCs w:val="28"/>
                <w:lang w:val="uk-UA"/>
              </w:rPr>
            </w:pPr>
            <w:r w:rsidRPr="00BA0FB9">
              <w:rPr>
                <w:rFonts w:ascii="Times New Roman" w:hAnsi="Times New Roman"/>
                <w:sz w:val="28"/>
                <w:szCs w:val="28"/>
                <w:lang w:val="uk-UA"/>
              </w:rPr>
              <w:t xml:space="preserve">Рішення виконавчого комітету Ананьївської міської ради про погодження </w:t>
            </w:r>
            <w:r w:rsidR="004E18C4">
              <w:rPr>
                <w:rFonts w:ascii="Times New Roman" w:hAnsi="Times New Roman"/>
                <w:sz w:val="28"/>
                <w:szCs w:val="28"/>
                <w:lang w:val="uk-UA"/>
              </w:rPr>
              <w:t>П</w:t>
            </w:r>
            <w:r w:rsidRPr="00BA0FB9">
              <w:rPr>
                <w:rFonts w:ascii="Times New Roman" w:hAnsi="Times New Roman"/>
                <w:sz w:val="28"/>
                <w:szCs w:val="28"/>
                <w:lang w:val="uk-UA"/>
              </w:rPr>
              <w:t>рограми</w:t>
            </w:r>
          </w:p>
        </w:tc>
        <w:tc>
          <w:tcPr>
            <w:tcW w:w="5244" w:type="dxa"/>
            <w:tcBorders>
              <w:top w:val="single" w:sz="4" w:space="0" w:color="auto"/>
            </w:tcBorders>
          </w:tcPr>
          <w:p w:rsidR="00BA0FB9" w:rsidRPr="00BA0FB9" w:rsidRDefault="006E2BB0" w:rsidP="00EE2F67">
            <w:pPr>
              <w:spacing w:after="0" w:line="240" w:lineRule="auto"/>
              <w:rPr>
                <w:rFonts w:ascii="Times New Roman" w:hAnsi="Times New Roman"/>
                <w:bCs/>
                <w:sz w:val="28"/>
                <w:szCs w:val="28"/>
                <w:lang w:val="uk-UA"/>
              </w:rPr>
            </w:pPr>
            <w:r w:rsidRPr="00C846AF">
              <w:rPr>
                <w:rFonts w:ascii="Times New Roman" w:eastAsia="Times New Roman" w:hAnsi="Times New Roman"/>
                <w:sz w:val="28"/>
                <w:szCs w:val="28"/>
                <w:lang w:val="uk-UA" w:eastAsia="uk-UA"/>
              </w:rPr>
              <w:t xml:space="preserve">Від 21 листопада 2024 року </w:t>
            </w:r>
            <w:r w:rsidRPr="00C846AF">
              <w:rPr>
                <w:rFonts w:ascii="Times New Roman" w:hAnsi="Times New Roman"/>
                <w:sz w:val="28"/>
                <w:szCs w:val="28"/>
                <w:shd w:val="clear" w:color="auto" w:fill="FFFFFF"/>
                <w:lang w:val="uk-UA"/>
              </w:rPr>
              <w:t xml:space="preserve">№ </w:t>
            </w:r>
            <w:r w:rsidR="00C846AF" w:rsidRPr="00C846AF">
              <w:rPr>
                <w:rFonts w:ascii="Times New Roman" w:hAnsi="Times New Roman"/>
                <w:sz w:val="28"/>
                <w:szCs w:val="28"/>
                <w:shd w:val="clear" w:color="auto" w:fill="FFFFFF"/>
                <w:lang w:val="uk-UA"/>
              </w:rPr>
              <w:t>347</w:t>
            </w:r>
            <w:r w:rsidRPr="00C846AF">
              <w:rPr>
                <w:rFonts w:ascii="Times New Roman" w:hAnsi="Times New Roman"/>
                <w:sz w:val="28"/>
                <w:szCs w:val="28"/>
                <w:shd w:val="clear" w:color="auto" w:fill="FFFFFF"/>
                <w:lang w:val="uk-UA"/>
              </w:rPr>
              <w:t xml:space="preserve"> «</w:t>
            </w:r>
            <w:r w:rsidR="00BA0FB9" w:rsidRPr="00BA0FB9">
              <w:rPr>
                <w:rFonts w:ascii="Times New Roman" w:hAnsi="Times New Roman"/>
                <w:bCs/>
                <w:sz w:val="28"/>
                <w:szCs w:val="28"/>
                <w:lang w:val="uk-UA"/>
              </w:rPr>
              <w:t>Про схвалення проєкту рішення Ананьївської міської ради «Про затвердження соціальної цільової 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w:t>
            </w:r>
            <w:r w:rsidR="00370C27">
              <w:rPr>
                <w:rFonts w:ascii="Times New Roman" w:hAnsi="Times New Roman"/>
                <w:bCs/>
                <w:sz w:val="28"/>
                <w:szCs w:val="28"/>
                <w:lang w:val="uk-UA"/>
              </w:rPr>
              <w:t xml:space="preserve"> на 2025</w:t>
            </w:r>
            <w:r w:rsidR="00BA0FB9" w:rsidRPr="00BA0FB9">
              <w:rPr>
                <w:rFonts w:ascii="Times New Roman" w:hAnsi="Times New Roman"/>
                <w:bCs/>
                <w:sz w:val="28"/>
                <w:szCs w:val="28"/>
                <w:lang w:val="uk-UA"/>
              </w:rPr>
              <w:t>-2027 роки»</w:t>
            </w:r>
          </w:p>
        </w:tc>
      </w:tr>
      <w:tr w:rsidR="00BA0FB9" w:rsidRPr="002A64B3" w:rsidTr="00B47A1D">
        <w:trPr>
          <w:trHeight w:val="629"/>
        </w:trPr>
        <w:tc>
          <w:tcPr>
            <w:tcW w:w="851" w:type="dxa"/>
            <w:tcBorders>
              <w:bottom w:val="single" w:sz="4" w:space="0" w:color="auto"/>
            </w:tcBorders>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3</w:t>
            </w:r>
          </w:p>
        </w:tc>
        <w:tc>
          <w:tcPr>
            <w:tcW w:w="3544" w:type="dxa"/>
            <w:tcBorders>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Розробник Програми</w:t>
            </w:r>
          </w:p>
        </w:tc>
        <w:tc>
          <w:tcPr>
            <w:tcW w:w="5244" w:type="dxa"/>
            <w:tcBorders>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Відділ охорони здоров’я та соціальної політики Ананьївської міської ради</w:t>
            </w:r>
          </w:p>
        </w:tc>
      </w:tr>
      <w:tr w:rsidR="00BA0FB9" w:rsidRPr="00BA0FB9" w:rsidTr="00B47A1D">
        <w:trPr>
          <w:trHeight w:val="492"/>
        </w:trPr>
        <w:tc>
          <w:tcPr>
            <w:tcW w:w="851" w:type="dxa"/>
            <w:tcBorders>
              <w:top w:val="single" w:sz="4" w:space="0" w:color="auto"/>
              <w:bottom w:val="single" w:sz="4" w:space="0" w:color="auto"/>
            </w:tcBorders>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4</w:t>
            </w:r>
          </w:p>
        </w:tc>
        <w:tc>
          <w:tcPr>
            <w:tcW w:w="3544" w:type="dxa"/>
            <w:tcBorders>
              <w:top w:val="single" w:sz="4" w:space="0" w:color="auto"/>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Співрозробники Програми</w:t>
            </w:r>
          </w:p>
        </w:tc>
        <w:tc>
          <w:tcPr>
            <w:tcW w:w="5244" w:type="dxa"/>
            <w:tcBorders>
              <w:top w:val="single" w:sz="4" w:space="0" w:color="auto"/>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КУ «Центр надання соціальних послуг Ананьївської міської ради»</w:t>
            </w:r>
          </w:p>
        </w:tc>
      </w:tr>
      <w:tr w:rsidR="00BA0FB9" w:rsidRPr="002A64B3" w:rsidTr="00B47A1D">
        <w:trPr>
          <w:trHeight w:val="300"/>
        </w:trPr>
        <w:tc>
          <w:tcPr>
            <w:tcW w:w="851" w:type="dxa"/>
            <w:tcBorders>
              <w:top w:val="single" w:sz="4" w:space="0" w:color="auto"/>
            </w:tcBorders>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5</w:t>
            </w:r>
          </w:p>
        </w:tc>
        <w:tc>
          <w:tcPr>
            <w:tcW w:w="3544" w:type="dxa"/>
            <w:tcBorders>
              <w:top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Головний розпорядник коштів</w:t>
            </w:r>
          </w:p>
        </w:tc>
        <w:tc>
          <w:tcPr>
            <w:tcW w:w="5244" w:type="dxa"/>
            <w:tcBorders>
              <w:top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Відділ охорони здоров’я та соціальної політики Ананьївської міської ради</w:t>
            </w:r>
          </w:p>
        </w:tc>
      </w:tr>
      <w:tr w:rsidR="00BA0FB9" w:rsidRPr="002A64B3" w:rsidTr="00B47A1D">
        <w:tc>
          <w:tcPr>
            <w:tcW w:w="851" w:type="dxa"/>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6</w:t>
            </w:r>
          </w:p>
        </w:tc>
        <w:tc>
          <w:tcPr>
            <w:tcW w:w="3544" w:type="dxa"/>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Учасники Програми</w:t>
            </w:r>
          </w:p>
        </w:tc>
        <w:tc>
          <w:tcPr>
            <w:tcW w:w="5244" w:type="dxa"/>
          </w:tcPr>
          <w:p w:rsidR="00BA0FB9" w:rsidRPr="00BA0FB9" w:rsidRDefault="00BA0FB9" w:rsidP="00EE2F67">
            <w:pPr>
              <w:widowControl w:val="0"/>
              <w:spacing w:after="0" w:line="240" w:lineRule="auto"/>
              <w:rPr>
                <w:rFonts w:ascii="Times New Roman" w:eastAsia="Times New Roman" w:hAnsi="Times New Roman"/>
                <w:sz w:val="28"/>
                <w:szCs w:val="28"/>
                <w:lang w:val="uk-UA"/>
              </w:rPr>
            </w:pPr>
            <w:r w:rsidRPr="00BA0FB9">
              <w:rPr>
                <w:rFonts w:ascii="Times New Roman" w:hAnsi="Times New Roman"/>
                <w:sz w:val="28"/>
                <w:szCs w:val="28"/>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8"/>
                <w:szCs w:val="28"/>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8"/>
                <w:szCs w:val="28"/>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8"/>
                <w:szCs w:val="28"/>
                <w:lang w:val="uk-UA" w:eastAsia="ru-RU"/>
              </w:rPr>
              <w:t>,</w:t>
            </w:r>
            <w:r w:rsidRPr="00BA0FB9">
              <w:rPr>
                <w:rFonts w:ascii="Times New Roman" w:hAnsi="Times New Roman"/>
                <w:sz w:val="28"/>
                <w:szCs w:val="28"/>
                <w:lang w:val="uk-UA"/>
              </w:rPr>
              <w:t xml:space="preserve"> Ананьївське бюро правничої допомоги Подільського відділу</w:t>
            </w:r>
            <w:r w:rsidRPr="00BA0FB9">
              <w:rPr>
                <w:sz w:val="28"/>
                <w:szCs w:val="28"/>
                <w:lang w:val="uk-UA"/>
              </w:rPr>
              <w:t xml:space="preserve"> </w:t>
            </w:r>
            <w:r w:rsidRPr="00BA0FB9">
              <w:rPr>
                <w:rFonts w:ascii="Times New Roman" w:eastAsia="Times New Roman" w:hAnsi="Times New Roman"/>
                <w:sz w:val="28"/>
                <w:szCs w:val="28"/>
                <w:lang w:val="uk-UA" w:eastAsia="ru-RU"/>
              </w:rPr>
              <w:t>надання безоплатної  правової допомоги</w:t>
            </w:r>
            <w:r w:rsidRPr="00BA0FB9">
              <w:rPr>
                <w:rFonts w:ascii="Times New Roman" w:hAnsi="Times New Roman"/>
                <w:sz w:val="28"/>
                <w:szCs w:val="28"/>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r>
      <w:tr w:rsidR="00BA0FB9" w:rsidRPr="00BA0FB9" w:rsidTr="00B47A1D">
        <w:tc>
          <w:tcPr>
            <w:tcW w:w="851" w:type="dxa"/>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7</w:t>
            </w:r>
          </w:p>
        </w:tc>
        <w:tc>
          <w:tcPr>
            <w:tcW w:w="3544" w:type="dxa"/>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Терміни реалізації Програми</w:t>
            </w:r>
          </w:p>
        </w:tc>
        <w:tc>
          <w:tcPr>
            <w:tcW w:w="5244" w:type="dxa"/>
          </w:tcPr>
          <w:p w:rsidR="00BA0FB9" w:rsidRPr="00BA0FB9" w:rsidRDefault="00BA0FB9" w:rsidP="00EE2F67">
            <w:pPr>
              <w:spacing w:after="0" w:line="240" w:lineRule="auto"/>
              <w:rPr>
                <w:rFonts w:ascii="Times New Roman" w:hAnsi="Times New Roman"/>
                <w:sz w:val="28"/>
                <w:szCs w:val="28"/>
                <w:lang w:val="uk-UA"/>
              </w:rPr>
            </w:pPr>
            <w:r w:rsidRPr="00BA0FB9">
              <w:rPr>
                <w:rFonts w:ascii="Times New Roman" w:hAnsi="Times New Roman"/>
                <w:sz w:val="28"/>
                <w:szCs w:val="28"/>
                <w:lang w:val="uk-UA"/>
              </w:rPr>
              <w:t>2025</w:t>
            </w:r>
            <w:r w:rsidR="00EE2F67">
              <w:rPr>
                <w:rFonts w:ascii="Times New Roman" w:hAnsi="Times New Roman"/>
                <w:sz w:val="28"/>
                <w:szCs w:val="28"/>
                <w:lang w:val="uk-UA"/>
              </w:rPr>
              <w:t>-</w:t>
            </w:r>
            <w:r w:rsidRPr="00BA0FB9">
              <w:rPr>
                <w:rFonts w:ascii="Times New Roman" w:hAnsi="Times New Roman"/>
                <w:sz w:val="28"/>
                <w:szCs w:val="28"/>
                <w:lang w:val="uk-UA"/>
              </w:rPr>
              <w:t xml:space="preserve"> 2027 роки</w:t>
            </w:r>
          </w:p>
        </w:tc>
      </w:tr>
      <w:tr w:rsidR="00BA0FB9" w:rsidRPr="00BA0FB9" w:rsidTr="00B47A1D">
        <w:tc>
          <w:tcPr>
            <w:tcW w:w="851" w:type="dxa"/>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7.1</w:t>
            </w:r>
          </w:p>
        </w:tc>
        <w:tc>
          <w:tcPr>
            <w:tcW w:w="3544" w:type="dxa"/>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Етапи виконання Програми</w:t>
            </w:r>
            <w:r w:rsidR="00EE2F67">
              <w:rPr>
                <w:rFonts w:ascii="Times New Roman" w:hAnsi="Times New Roman"/>
                <w:sz w:val="28"/>
                <w:szCs w:val="28"/>
                <w:lang w:val="uk-UA"/>
              </w:rPr>
              <w:t xml:space="preserve"> (</w:t>
            </w:r>
            <w:r w:rsidRPr="00BA0FB9">
              <w:rPr>
                <w:rFonts w:ascii="Times New Roman" w:hAnsi="Times New Roman"/>
                <w:sz w:val="28"/>
                <w:szCs w:val="28"/>
                <w:lang w:val="uk-UA"/>
              </w:rPr>
              <w:t>для довгострокових програм)</w:t>
            </w:r>
          </w:p>
        </w:tc>
        <w:tc>
          <w:tcPr>
            <w:tcW w:w="5244" w:type="dxa"/>
          </w:tcPr>
          <w:p w:rsidR="00BA0FB9" w:rsidRPr="00BA0FB9" w:rsidRDefault="00BA0FB9" w:rsidP="00370C27">
            <w:pPr>
              <w:spacing w:after="0" w:line="240" w:lineRule="auto"/>
              <w:rPr>
                <w:rFonts w:ascii="Times New Roman" w:hAnsi="Times New Roman"/>
                <w:sz w:val="28"/>
                <w:szCs w:val="28"/>
                <w:lang w:val="uk-UA"/>
              </w:rPr>
            </w:pPr>
          </w:p>
        </w:tc>
      </w:tr>
      <w:tr w:rsidR="00BA0FB9" w:rsidRPr="00BA0FB9" w:rsidTr="00B47A1D">
        <w:tc>
          <w:tcPr>
            <w:tcW w:w="851" w:type="dxa"/>
            <w:vAlign w:val="center"/>
          </w:tcPr>
          <w:p w:rsidR="00BA0FB9" w:rsidRPr="00BA0FB9" w:rsidRDefault="00BA0FB9" w:rsidP="00B47A1D">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8</w:t>
            </w:r>
          </w:p>
        </w:tc>
        <w:tc>
          <w:tcPr>
            <w:tcW w:w="3544" w:type="dxa"/>
          </w:tcPr>
          <w:p w:rsidR="00BA0FB9" w:rsidRPr="00BA0FB9" w:rsidRDefault="00BA0FB9" w:rsidP="00EE2F67">
            <w:pPr>
              <w:spacing w:after="0" w:line="240" w:lineRule="auto"/>
              <w:rPr>
                <w:rFonts w:ascii="Times New Roman" w:hAnsi="Times New Roman"/>
                <w:sz w:val="28"/>
                <w:szCs w:val="28"/>
                <w:lang w:val="uk-UA"/>
              </w:rPr>
            </w:pPr>
            <w:r w:rsidRPr="00BA0FB9">
              <w:rPr>
                <w:rFonts w:ascii="Times New Roman" w:hAnsi="Times New Roman"/>
                <w:sz w:val="28"/>
                <w:szCs w:val="28"/>
                <w:lang w:val="uk-UA"/>
              </w:rPr>
              <w:t xml:space="preserve">Перелік місцевих бюджетів, які беруть участь у виконання </w:t>
            </w:r>
            <w:r w:rsidR="00EE2F67">
              <w:rPr>
                <w:rFonts w:ascii="Times New Roman" w:hAnsi="Times New Roman"/>
                <w:sz w:val="28"/>
                <w:szCs w:val="28"/>
                <w:lang w:val="uk-UA"/>
              </w:rPr>
              <w:lastRenderedPageBreak/>
              <w:t>П</w:t>
            </w:r>
            <w:r w:rsidRPr="00BA0FB9">
              <w:rPr>
                <w:rFonts w:ascii="Times New Roman" w:hAnsi="Times New Roman"/>
                <w:sz w:val="28"/>
                <w:szCs w:val="28"/>
                <w:lang w:val="uk-UA"/>
              </w:rPr>
              <w:t>рограми</w:t>
            </w:r>
            <w:r w:rsidR="00EE2F67">
              <w:rPr>
                <w:rFonts w:ascii="Times New Roman" w:hAnsi="Times New Roman"/>
                <w:sz w:val="28"/>
                <w:szCs w:val="28"/>
                <w:lang w:val="uk-UA"/>
              </w:rPr>
              <w:t xml:space="preserve"> </w:t>
            </w:r>
            <w:r w:rsidRPr="00BA0FB9">
              <w:rPr>
                <w:rFonts w:ascii="Times New Roman" w:hAnsi="Times New Roman"/>
                <w:sz w:val="28"/>
                <w:szCs w:val="28"/>
                <w:lang w:val="uk-UA"/>
              </w:rPr>
              <w:t>(для комплексних програм)</w:t>
            </w:r>
          </w:p>
        </w:tc>
        <w:tc>
          <w:tcPr>
            <w:tcW w:w="5244" w:type="dxa"/>
          </w:tcPr>
          <w:p w:rsidR="00BA0FB9" w:rsidRPr="00BA0FB9" w:rsidRDefault="00BA0FB9" w:rsidP="00370C27">
            <w:pPr>
              <w:spacing w:after="0" w:line="240" w:lineRule="auto"/>
              <w:jc w:val="both"/>
              <w:rPr>
                <w:rFonts w:ascii="Times New Roman" w:hAnsi="Times New Roman"/>
                <w:sz w:val="28"/>
                <w:szCs w:val="28"/>
                <w:lang w:val="uk-UA"/>
              </w:rPr>
            </w:pPr>
            <w:r w:rsidRPr="00BA0FB9">
              <w:rPr>
                <w:rFonts w:ascii="Times New Roman" w:hAnsi="Times New Roman"/>
                <w:sz w:val="28"/>
                <w:szCs w:val="28"/>
                <w:lang w:val="uk-UA"/>
              </w:rPr>
              <w:lastRenderedPageBreak/>
              <w:t xml:space="preserve">Кошти місцевого бюджету Ананьївської міської територіальної громади, інші джерела, не заборонені чинним </w:t>
            </w:r>
            <w:r w:rsidRPr="00BA0FB9">
              <w:rPr>
                <w:rFonts w:ascii="Times New Roman" w:hAnsi="Times New Roman"/>
                <w:sz w:val="28"/>
                <w:szCs w:val="28"/>
                <w:lang w:val="uk-UA"/>
              </w:rPr>
              <w:lastRenderedPageBreak/>
              <w:t>законодавством</w:t>
            </w:r>
          </w:p>
        </w:tc>
      </w:tr>
      <w:tr w:rsidR="00BA0FB9" w:rsidRPr="00BA0FB9" w:rsidTr="00370C27">
        <w:tc>
          <w:tcPr>
            <w:tcW w:w="851" w:type="dxa"/>
          </w:tcPr>
          <w:p w:rsidR="00BA0FB9" w:rsidRPr="00BA0FB9" w:rsidRDefault="00BA0FB9" w:rsidP="00370C27">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lastRenderedPageBreak/>
              <w:t>9</w:t>
            </w:r>
          </w:p>
        </w:tc>
        <w:tc>
          <w:tcPr>
            <w:tcW w:w="3544" w:type="dxa"/>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Загальний обсяг фінансових ресурсів, необхідних для реалізації Програми,</w:t>
            </w:r>
          </w:p>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всього,</w:t>
            </w:r>
            <w:r w:rsidR="00EE2F67">
              <w:rPr>
                <w:rFonts w:ascii="Times New Roman" w:hAnsi="Times New Roman"/>
                <w:sz w:val="28"/>
                <w:szCs w:val="28"/>
                <w:lang w:val="uk-UA"/>
              </w:rPr>
              <w:t xml:space="preserve"> </w:t>
            </w:r>
            <w:r w:rsidRPr="00BA0FB9">
              <w:rPr>
                <w:rFonts w:ascii="Times New Roman" w:hAnsi="Times New Roman"/>
                <w:sz w:val="28"/>
                <w:szCs w:val="28"/>
                <w:lang w:val="uk-UA"/>
              </w:rPr>
              <w:t>тис.грн. у тому числі:</w:t>
            </w:r>
          </w:p>
        </w:tc>
        <w:tc>
          <w:tcPr>
            <w:tcW w:w="5244" w:type="dxa"/>
          </w:tcPr>
          <w:p w:rsidR="00BA0FB9" w:rsidRPr="00BA0FB9" w:rsidRDefault="00BA0FB9" w:rsidP="00370C27">
            <w:pPr>
              <w:spacing w:after="0" w:line="240" w:lineRule="auto"/>
              <w:jc w:val="both"/>
              <w:rPr>
                <w:rFonts w:ascii="Times New Roman" w:hAnsi="Times New Roman"/>
                <w:sz w:val="28"/>
                <w:szCs w:val="28"/>
                <w:lang w:val="uk-UA"/>
              </w:rPr>
            </w:pPr>
            <w:r w:rsidRPr="00BA0FB9">
              <w:rPr>
                <w:rFonts w:ascii="Times New Roman" w:hAnsi="Times New Roman"/>
                <w:sz w:val="28"/>
                <w:szCs w:val="28"/>
                <w:lang w:val="uk-UA"/>
              </w:rPr>
              <w:t>120,0 тис грн.</w:t>
            </w:r>
          </w:p>
        </w:tc>
      </w:tr>
      <w:tr w:rsidR="00BA0FB9" w:rsidRPr="00BA0FB9" w:rsidTr="00370C27">
        <w:trPr>
          <w:trHeight w:val="804"/>
        </w:trPr>
        <w:tc>
          <w:tcPr>
            <w:tcW w:w="851" w:type="dxa"/>
            <w:tcBorders>
              <w:bottom w:val="single" w:sz="4" w:space="0" w:color="auto"/>
            </w:tcBorders>
          </w:tcPr>
          <w:p w:rsidR="00BA0FB9" w:rsidRPr="00BA0FB9" w:rsidRDefault="00BA0FB9" w:rsidP="00370C27">
            <w:pPr>
              <w:spacing w:after="0" w:line="240" w:lineRule="auto"/>
              <w:jc w:val="center"/>
              <w:rPr>
                <w:rFonts w:ascii="Times New Roman" w:hAnsi="Times New Roman"/>
                <w:sz w:val="28"/>
                <w:szCs w:val="28"/>
                <w:lang w:val="uk-UA"/>
              </w:rPr>
            </w:pPr>
            <w:r w:rsidRPr="00BA0FB9">
              <w:rPr>
                <w:rFonts w:ascii="Times New Roman" w:hAnsi="Times New Roman"/>
                <w:sz w:val="28"/>
                <w:szCs w:val="28"/>
                <w:lang w:val="uk-UA"/>
              </w:rPr>
              <w:t>9.1</w:t>
            </w:r>
          </w:p>
        </w:tc>
        <w:tc>
          <w:tcPr>
            <w:tcW w:w="3544" w:type="dxa"/>
            <w:tcBorders>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Коштів місцевого бюджету</w:t>
            </w:r>
          </w:p>
        </w:tc>
        <w:tc>
          <w:tcPr>
            <w:tcW w:w="5244" w:type="dxa"/>
            <w:tcBorders>
              <w:bottom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120,0 тис. грн.</w:t>
            </w:r>
          </w:p>
        </w:tc>
      </w:tr>
      <w:tr w:rsidR="00BA0FB9" w:rsidRPr="00BA0FB9" w:rsidTr="00370C27">
        <w:trPr>
          <w:trHeight w:val="288"/>
        </w:trPr>
        <w:tc>
          <w:tcPr>
            <w:tcW w:w="851" w:type="dxa"/>
            <w:tcBorders>
              <w:top w:val="single" w:sz="4" w:space="0" w:color="auto"/>
            </w:tcBorders>
          </w:tcPr>
          <w:p w:rsidR="00BA0FB9" w:rsidRPr="00BA0FB9" w:rsidRDefault="00BA0FB9" w:rsidP="00370C27">
            <w:pPr>
              <w:spacing w:after="0" w:line="240" w:lineRule="auto"/>
              <w:jc w:val="center"/>
              <w:rPr>
                <w:rFonts w:ascii="Times New Roman" w:hAnsi="Times New Roman"/>
                <w:sz w:val="28"/>
                <w:szCs w:val="28"/>
                <w:lang w:val="uk-UA"/>
              </w:rPr>
            </w:pPr>
          </w:p>
        </w:tc>
        <w:tc>
          <w:tcPr>
            <w:tcW w:w="3544" w:type="dxa"/>
            <w:tcBorders>
              <w:top w:val="single" w:sz="4" w:space="0" w:color="auto"/>
            </w:tcBorders>
          </w:tcPr>
          <w:p w:rsidR="00BA0FB9" w:rsidRPr="00BA0FB9" w:rsidRDefault="00BA0FB9" w:rsidP="00370C27">
            <w:pPr>
              <w:spacing w:after="0" w:line="240" w:lineRule="auto"/>
              <w:rPr>
                <w:rFonts w:ascii="Times New Roman" w:hAnsi="Times New Roman"/>
                <w:sz w:val="28"/>
                <w:szCs w:val="28"/>
                <w:lang w:val="uk-UA"/>
              </w:rPr>
            </w:pPr>
            <w:r w:rsidRPr="00BA0FB9">
              <w:rPr>
                <w:rFonts w:ascii="Times New Roman" w:hAnsi="Times New Roman"/>
                <w:sz w:val="28"/>
                <w:szCs w:val="28"/>
                <w:lang w:val="uk-UA"/>
              </w:rPr>
              <w:t>Коштів інших джерел</w:t>
            </w:r>
          </w:p>
        </w:tc>
        <w:tc>
          <w:tcPr>
            <w:tcW w:w="5244" w:type="dxa"/>
            <w:tcBorders>
              <w:top w:val="single" w:sz="4" w:space="0" w:color="auto"/>
            </w:tcBorders>
          </w:tcPr>
          <w:p w:rsidR="00BA0FB9" w:rsidRPr="00BA0FB9" w:rsidRDefault="00BA0FB9" w:rsidP="00370C27">
            <w:pPr>
              <w:spacing w:after="0" w:line="240" w:lineRule="auto"/>
              <w:rPr>
                <w:rFonts w:ascii="Times New Roman" w:hAnsi="Times New Roman"/>
                <w:sz w:val="28"/>
                <w:szCs w:val="28"/>
                <w:lang w:val="uk-UA"/>
              </w:rPr>
            </w:pPr>
          </w:p>
        </w:tc>
      </w:tr>
    </w:tbl>
    <w:p w:rsidR="00BA0FB9" w:rsidRPr="00BA0FB9" w:rsidRDefault="00BA0FB9" w:rsidP="00370C27">
      <w:pPr>
        <w:spacing w:after="0" w:line="240" w:lineRule="auto"/>
        <w:rPr>
          <w:rFonts w:ascii="Times New Roman" w:hAnsi="Times New Roman"/>
          <w:sz w:val="28"/>
          <w:szCs w:val="28"/>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5387"/>
        <w:rPr>
          <w:rFonts w:ascii="Times New Roman" w:hAnsi="Times New Roman"/>
          <w:sz w:val="24"/>
          <w:szCs w:val="24"/>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ind w:left="4536"/>
        <w:rPr>
          <w:rFonts w:ascii="Times New Roman" w:hAnsi="Times New Roman"/>
          <w:sz w:val="28"/>
          <w:szCs w:val="28"/>
          <w:lang w:val="uk-UA"/>
        </w:rPr>
      </w:pPr>
    </w:p>
    <w:p w:rsidR="00BA0FB9" w:rsidRPr="00BA0FB9" w:rsidRDefault="00BA0FB9" w:rsidP="00BA0FB9">
      <w:pPr>
        <w:spacing w:after="0"/>
        <w:jc w:val="both"/>
        <w:rPr>
          <w:rFonts w:ascii="Times New Roman" w:hAnsi="Times New Roman"/>
          <w:sz w:val="24"/>
          <w:szCs w:val="24"/>
          <w:lang w:val="uk-UA"/>
        </w:rPr>
      </w:pPr>
    </w:p>
    <w:p w:rsidR="00EE2F67" w:rsidRDefault="00EE2F67" w:rsidP="00BA0FB9">
      <w:pPr>
        <w:spacing w:after="0"/>
        <w:jc w:val="center"/>
        <w:rPr>
          <w:rFonts w:ascii="Times New Roman" w:hAnsi="Times New Roman"/>
          <w:b/>
          <w:sz w:val="28"/>
          <w:szCs w:val="28"/>
          <w:lang w:val="uk-UA"/>
        </w:rPr>
      </w:pPr>
    </w:p>
    <w:p w:rsidR="00BA0FB9" w:rsidRPr="009D140C" w:rsidRDefault="00BA0FB9" w:rsidP="00C05494">
      <w:pPr>
        <w:pStyle w:val="a8"/>
        <w:numPr>
          <w:ilvl w:val="0"/>
          <w:numId w:val="2"/>
        </w:numPr>
        <w:spacing w:after="0"/>
        <w:ind w:left="0" w:firstLine="0"/>
        <w:jc w:val="center"/>
        <w:rPr>
          <w:rFonts w:ascii="Times New Roman" w:hAnsi="Times New Roman"/>
          <w:b/>
          <w:sz w:val="28"/>
          <w:szCs w:val="28"/>
          <w:lang w:val="uk-UA"/>
        </w:rPr>
      </w:pPr>
      <w:r w:rsidRPr="009D140C">
        <w:rPr>
          <w:rFonts w:ascii="Times New Roman" w:hAnsi="Times New Roman"/>
          <w:b/>
          <w:sz w:val="28"/>
          <w:szCs w:val="28"/>
          <w:lang w:val="uk-UA"/>
        </w:rPr>
        <w:lastRenderedPageBreak/>
        <w:t>Визначення проблеми, на розв’язання якої спрямована Програма</w:t>
      </w:r>
      <w:bookmarkStart w:id="2" w:name="_GoBack"/>
    </w:p>
    <w:bookmarkEnd w:id="2"/>
    <w:p w:rsidR="009D140C" w:rsidRPr="009D140C" w:rsidRDefault="009D140C" w:rsidP="009D140C">
      <w:pPr>
        <w:pStyle w:val="a8"/>
        <w:spacing w:after="0"/>
        <w:rPr>
          <w:rFonts w:ascii="Times New Roman" w:hAnsi="Times New Roman"/>
          <w:b/>
          <w:sz w:val="24"/>
          <w:szCs w:val="24"/>
          <w:lang w:val="uk-UA"/>
        </w:rPr>
      </w:pPr>
    </w:p>
    <w:p w:rsidR="00BA0FB9" w:rsidRPr="00EE2F67" w:rsidRDefault="00BA0FB9" w:rsidP="00EE2F67">
      <w:pPr>
        <w:pStyle w:val="a7"/>
        <w:ind w:firstLine="709"/>
        <w:jc w:val="both"/>
        <w:rPr>
          <w:rFonts w:ascii="Times New Roman" w:hAnsi="Times New Roman"/>
          <w:sz w:val="28"/>
          <w:szCs w:val="28"/>
          <w:lang w:val="uk-UA"/>
        </w:rPr>
      </w:pPr>
      <w:r w:rsidRPr="00EE2F67">
        <w:rPr>
          <w:rFonts w:ascii="Times New Roman" w:hAnsi="Times New Roman"/>
          <w:sz w:val="28"/>
          <w:szCs w:val="28"/>
          <w:lang w:val="uk-UA"/>
        </w:rPr>
        <w:t>Соціальна цільова Програма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на 2025</w:t>
      </w:r>
      <w:r w:rsidR="009D140C">
        <w:rPr>
          <w:rFonts w:ascii="Times New Roman" w:hAnsi="Times New Roman"/>
          <w:sz w:val="28"/>
          <w:szCs w:val="28"/>
          <w:lang w:val="uk-UA"/>
        </w:rPr>
        <w:t>-</w:t>
      </w:r>
      <w:r w:rsidRPr="00EE2F67">
        <w:rPr>
          <w:rFonts w:ascii="Times New Roman" w:hAnsi="Times New Roman"/>
          <w:sz w:val="28"/>
          <w:szCs w:val="28"/>
          <w:lang w:val="uk-UA"/>
        </w:rPr>
        <w:t>2027 роки, (</w:t>
      </w:r>
      <w:r w:rsidRPr="00EE2F67">
        <w:rPr>
          <w:rFonts w:ascii="Times New Roman" w:hAnsi="Times New Roman"/>
          <w:sz w:val="28"/>
          <w:szCs w:val="28"/>
        </w:rPr>
        <w:t>далі</w:t>
      </w:r>
      <w:r w:rsidRPr="00EE2F67">
        <w:rPr>
          <w:rFonts w:ascii="Times New Roman" w:hAnsi="Times New Roman"/>
          <w:sz w:val="28"/>
          <w:szCs w:val="28"/>
          <w:lang w:val="uk-UA"/>
        </w:rPr>
        <w:t xml:space="preserve"> - </w:t>
      </w:r>
      <w:r w:rsidRPr="009D140C">
        <w:rPr>
          <w:rFonts w:ascii="Times New Roman" w:hAnsi="Times New Roman"/>
          <w:sz w:val="28"/>
          <w:szCs w:val="28"/>
          <w:lang w:val="uk-UA"/>
        </w:rPr>
        <w:t>П</w:t>
      </w:r>
      <w:r w:rsidRPr="009D140C">
        <w:rPr>
          <w:rFonts w:ascii="Times New Roman" w:hAnsi="Times New Roman"/>
          <w:sz w:val="28"/>
          <w:szCs w:val="28"/>
        </w:rPr>
        <w:t>рограма</w:t>
      </w:r>
      <w:r w:rsidRPr="00EE2F67">
        <w:rPr>
          <w:rFonts w:ascii="Times New Roman" w:hAnsi="Times New Roman"/>
          <w:sz w:val="28"/>
          <w:szCs w:val="28"/>
          <w:lang w:val="uk-UA"/>
        </w:rPr>
        <w:t>)</w:t>
      </w:r>
      <w:r w:rsidRPr="00EE2F67">
        <w:rPr>
          <w:rFonts w:ascii="Times New Roman" w:hAnsi="Times New Roman"/>
          <w:sz w:val="28"/>
          <w:szCs w:val="28"/>
        </w:rPr>
        <w:t xml:space="preserve">, розроблена </w:t>
      </w:r>
      <w:r w:rsidRPr="00EE2F67">
        <w:rPr>
          <w:rFonts w:ascii="Times New Roman" w:hAnsi="Times New Roman"/>
          <w:sz w:val="28"/>
          <w:szCs w:val="28"/>
          <w:lang w:val="uk-UA"/>
        </w:rPr>
        <w:t>відповідно до</w:t>
      </w:r>
      <w:r w:rsidRPr="00EE2F67">
        <w:rPr>
          <w:rFonts w:ascii="Times New Roman" w:hAnsi="Times New Roman"/>
          <w:sz w:val="28"/>
          <w:szCs w:val="28"/>
        </w:rPr>
        <w:t xml:space="preserve"> Конституції України, Сімейного кодексу України, </w:t>
      </w:r>
      <w:r w:rsidRPr="00EE2F67">
        <w:rPr>
          <w:rFonts w:ascii="Times New Roman" w:hAnsi="Times New Roman"/>
          <w:sz w:val="28"/>
          <w:szCs w:val="28"/>
          <w:lang w:val="uk-UA"/>
        </w:rPr>
        <w:t>з</w:t>
      </w:r>
      <w:r w:rsidRPr="00EE2F67">
        <w:rPr>
          <w:rFonts w:ascii="Times New Roman" w:hAnsi="Times New Roman"/>
          <w:sz w:val="28"/>
          <w:szCs w:val="28"/>
        </w:rPr>
        <w:t>аконів України «Про охорону дитинства», «Про запобігання та протидію домашньому насильству», «Про забезпечення рівних прав та можливостей жінок і чоловіків», Указу Президента</w:t>
      </w:r>
      <w:r w:rsidRPr="00EE2F67">
        <w:rPr>
          <w:rFonts w:ascii="Times New Roman" w:hAnsi="Times New Roman"/>
          <w:sz w:val="28"/>
          <w:szCs w:val="28"/>
          <w:lang w:val="uk-UA"/>
        </w:rPr>
        <w:t xml:space="preserve"> України</w:t>
      </w:r>
      <w:r w:rsidRPr="00EE2F67">
        <w:rPr>
          <w:rFonts w:ascii="Times New Roman" w:hAnsi="Times New Roman"/>
          <w:sz w:val="28"/>
          <w:szCs w:val="28"/>
        </w:rPr>
        <w:t xml:space="preserve"> від 21.09.2020 року №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від 22.08.2018 року № 658 «Про затвердження Порядку взаємодії суб’єктів, що здійснюють заходи в сфері запобігання та протидії домашньому насильству і насильству за ознаками статі».</w:t>
      </w:r>
    </w:p>
    <w:p w:rsidR="00BA0FB9" w:rsidRPr="00EE2F67" w:rsidRDefault="00BA0FB9" w:rsidP="00EE2F67">
      <w:pPr>
        <w:pStyle w:val="a7"/>
        <w:ind w:firstLine="709"/>
        <w:jc w:val="both"/>
        <w:rPr>
          <w:rFonts w:ascii="Times New Roman" w:eastAsia="Courier New" w:hAnsi="Times New Roman"/>
          <w:sz w:val="28"/>
          <w:szCs w:val="28"/>
          <w:lang w:val="uk-UA" w:eastAsia="uk-UA"/>
        </w:rPr>
      </w:pPr>
      <w:r w:rsidRPr="00EE2F67">
        <w:rPr>
          <w:rFonts w:ascii="Times New Roman" w:eastAsia="Courier New" w:hAnsi="Times New Roman"/>
          <w:color w:val="000000"/>
          <w:sz w:val="28"/>
          <w:szCs w:val="28"/>
          <w:lang w:val="uk-UA" w:eastAsia="uk-UA"/>
        </w:rPr>
        <w:t>Однією з найбільш гострих соціальних проблем є домашнє насильство, як по відношенню до жінок та дітей, так і по відношенню до чоловіків. Проте практика свідчить, що найбільше страждають від домашнього насильства жінки, діти, особи похилого віку та особи з інвалідністю. Діти страждають не тільки від насильства по відношенню саме до них, а й спостерігаючи насильство по відношенню до членів своєї родини, а в подальшому майбутньому своєму житті діти копіюють таку модель поведінки й у свої власні родини.</w:t>
      </w:r>
    </w:p>
    <w:p w:rsidR="00BA0FB9" w:rsidRPr="00EE2F67" w:rsidRDefault="00BA0FB9" w:rsidP="00EE2F67">
      <w:pPr>
        <w:pStyle w:val="a7"/>
        <w:ind w:firstLine="709"/>
        <w:jc w:val="both"/>
        <w:rPr>
          <w:rFonts w:ascii="Times New Roman" w:eastAsia="Courier New" w:hAnsi="Times New Roman"/>
          <w:sz w:val="28"/>
          <w:szCs w:val="28"/>
          <w:lang w:val="uk-UA" w:eastAsia="uk-UA"/>
        </w:rPr>
      </w:pPr>
      <w:r w:rsidRPr="00EE2F67">
        <w:rPr>
          <w:rFonts w:ascii="Times New Roman" w:eastAsia="Courier New" w:hAnsi="Times New Roman"/>
          <w:color w:val="000000"/>
          <w:sz w:val="28"/>
          <w:szCs w:val="28"/>
          <w:lang w:val="uk-UA" w:eastAsia="uk-UA"/>
        </w:rPr>
        <w:t>Домашнє насильство негативно впливає на здоров’я постраждалих, зокрема на репродуктивне, що призводить до зниження рівня народжуваності та збільшення народження дітей з вадами здоров’я. Відсутня правова обізнаність громадян щодо проявів гендерної дискримінації в різних сферах. Торгівля людьми є актуальною проблемою сьогодення та суттєвою загрозою для громадян.</w:t>
      </w:r>
    </w:p>
    <w:p w:rsidR="00BA0FB9" w:rsidRPr="00EE2F67" w:rsidRDefault="00BA0FB9" w:rsidP="00EE2F67">
      <w:pPr>
        <w:pStyle w:val="a7"/>
        <w:ind w:firstLine="709"/>
        <w:jc w:val="both"/>
        <w:rPr>
          <w:rFonts w:ascii="Times New Roman" w:eastAsia="Courier New" w:hAnsi="Times New Roman"/>
          <w:color w:val="000000"/>
          <w:sz w:val="28"/>
          <w:szCs w:val="28"/>
          <w:lang w:val="uk-UA" w:eastAsia="uk-UA"/>
        </w:rPr>
      </w:pPr>
      <w:r w:rsidRPr="00EE2F67">
        <w:rPr>
          <w:rFonts w:ascii="Times New Roman" w:eastAsia="Courier New" w:hAnsi="Times New Roman"/>
          <w:color w:val="000000"/>
          <w:sz w:val="28"/>
          <w:szCs w:val="28"/>
          <w:lang w:val="uk-UA" w:eastAsia="uk-UA"/>
        </w:rPr>
        <w:t>Ефективна державна політика у сфері запобігання та протидії домашньому насильству і насильству за ознакою статі, попередження торгівлі людьми, забезпечення гендерної рівності є одним з найважливіших інструментів розвитку громади, зростання добробуту її громадян та вдосконалення суспільних відносин.</w:t>
      </w:r>
    </w:p>
    <w:p w:rsidR="00BA0FB9" w:rsidRPr="00EE2F67" w:rsidRDefault="00BA0FB9" w:rsidP="00EE2F67">
      <w:pPr>
        <w:pStyle w:val="a7"/>
        <w:ind w:firstLine="709"/>
        <w:jc w:val="both"/>
        <w:rPr>
          <w:rFonts w:ascii="Times New Roman" w:eastAsia="Courier New" w:hAnsi="Times New Roman"/>
          <w:color w:val="000000"/>
          <w:sz w:val="28"/>
          <w:szCs w:val="28"/>
          <w:lang w:val="uk-UA" w:eastAsia="uk-UA"/>
        </w:rPr>
      </w:pPr>
      <w:r w:rsidRPr="00EE2F67">
        <w:rPr>
          <w:rFonts w:ascii="Times New Roman" w:eastAsia="Courier New" w:hAnsi="Times New Roman"/>
          <w:color w:val="000000"/>
          <w:sz w:val="28"/>
          <w:szCs w:val="28"/>
          <w:lang w:val="uk-UA" w:eastAsia="uk-UA" w:bidi="uk-UA"/>
        </w:rPr>
        <w:t xml:space="preserve">Розроблення та прийняття Програми обумовлено необхідністю визначення на рівні Ананьївської міської територіальної громади Подільського району Одеської області проблем сучасної сім’ї, конкретних заходів захисту прав осіб, які постраждали від домашнього насильства та насильства за ознакою статі, підтримки та розвитку сім’ї, популяризації сімей з дітьми, попередження і протидії насильству в сім’ї, попередження протидії торгівлі людьми. </w:t>
      </w:r>
    </w:p>
    <w:p w:rsidR="00BA0FB9" w:rsidRPr="00EE2F67" w:rsidRDefault="00BA0FB9" w:rsidP="00EE2F67">
      <w:pPr>
        <w:pStyle w:val="a7"/>
        <w:ind w:firstLine="709"/>
        <w:jc w:val="both"/>
        <w:rPr>
          <w:rFonts w:ascii="Times New Roman" w:hAnsi="Times New Roman"/>
          <w:sz w:val="28"/>
          <w:szCs w:val="28"/>
        </w:rPr>
      </w:pPr>
      <w:r w:rsidRPr="00EE2F67">
        <w:rPr>
          <w:rFonts w:ascii="Times New Roman" w:hAnsi="Times New Roman"/>
          <w:sz w:val="28"/>
          <w:szCs w:val="28"/>
          <w:lang w:val="uk-UA"/>
        </w:rPr>
        <w:t xml:space="preserve">Завдання і заходи програми спрямовані на формування у жителів Ананьївської міської територіальної громади нетерпимого ставлення до </w:t>
      </w:r>
      <w:r w:rsidRPr="00EE2F67">
        <w:rPr>
          <w:rFonts w:ascii="Times New Roman" w:hAnsi="Times New Roman"/>
          <w:sz w:val="28"/>
          <w:szCs w:val="28"/>
          <w:lang w:val="uk-UA"/>
        </w:rPr>
        <w:lastRenderedPageBreak/>
        <w:t>постраждалих осіб, насамперед постраждалих дітей, створення сприятливих умов для розвитку сім’ї, забезпечення рівних прав та можливостей жінок і чоловіків, створення якісного та безпечного середовища життєдіяльності населення та усвідомлення домашнього насильства як порушення прав людини. Ц</w:t>
      </w:r>
      <w:r w:rsidRPr="00EE2F67">
        <w:rPr>
          <w:rFonts w:ascii="Times New Roman" w:hAnsi="Times New Roman"/>
          <w:sz w:val="28"/>
          <w:szCs w:val="28"/>
        </w:rPr>
        <w:t>е комплекс заходів, спрямованих на створення ефективного механізму партнерства та взаємодії між суб’єктами, які реалізують заходи щодо запобігання та протидії домашньому насильству, захист прав осіб, які постраждали від такого насильства.</w:t>
      </w:r>
    </w:p>
    <w:p w:rsidR="00BA0FB9" w:rsidRPr="00BA0FB9" w:rsidRDefault="00BA0FB9" w:rsidP="009D140C">
      <w:pPr>
        <w:spacing w:after="0" w:line="240" w:lineRule="auto"/>
        <w:ind w:firstLine="993"/>
        <w:jc w:val="both"/>
        <w:rPr>
          <w:rFonts w:ascii="Times New Roman" w:hAnsi="Times New Roman"/>
          <w:sz w:val="24"/>
          <w:szCs w:val="24"/>
        </w:rPr>
      </w:pPr>
    </w:p>
    <w:p w:rsidR="00BA0FB9" w:rsidRPr="008115AE" w:rsidRDefault="00BA0FB9" w:rsidP="008115AE">
      <w:pPr>
        <w:pStyle w:val="a8"/>
        <w:numPr>
          <w:ilvl w:val="0"/>
          <w:numId w:val="2"/>
        </w:numPr>
        <w:spacing w:after="0"/>
        <w:jc w:val="center"/>
        <w:rPr>
          <w:rFonts w:ascii="Times New Roman" w:hAnsi="Times New Roman"/>
          <w:b/>
          <w:sz w:val="28"/>
          <w:szCs w:val="28"/>
          <w:lang w:val="uk-UA"/>
        </w:rPr>
      </w:pPr>
      <w:r w:rsidRPr="008115AE">
        <w:rPr>
          <w:rFonts w:ascii="Times New Roman" w:hAnsi="Times New Roman"/>
          <w:b/>
          <w:sz w:val="28"/>
          <w:szCs w:val="28"/>
          <w:lang w:val="uk-UA"/>
        </w:rPr>
        <w:t>Визначення мети Програми</w:t>
      </w:r>
    </w:p>
    <w:p w:rsidR="008115AE" w:rsidRPr="008115AE" w:rsidRDefault="008115AE" w:rsidP="008115AE">
      <w:pPr>
        <w:pStyle w:val="a7"/>
        <w:rPr>
          <w:rFonts w:ascii="Times New Roman" w:hAnsi="Times New Roman"/>
          <w:sz w:val="24"/>
          <w:szCs w:val="24"/>
          <w:lang w:val="uk-UA"/>
        </w:rPr>
      </w:pP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Ефективна державна політика у сфері підтримки сім’ї, запобігання та протидії домашньому насильству, попередження торгівлі людьми, забезпечення рівних прав і можливостей жінок та чоловіків – один з найважливіших інструментів розвитку країни, росту добробуту її громадян і вдосконалення суспільних відносин.</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eastAsia="ru-RU"/>
        </w:rPr>
        <w:t>Сі</w:t>
      </w:r>
      <w:proofErr w:type="gramStart"/>
      <w:r w:rsidRPr="008115AE">
        <w:rPr>
          <w:rFonts w:ascii="Times New Roman" w:hAnsi="Times New Roman"/>
          <w:sz w:val="28"/>
          <w:szCs w:val="28"/>
          <w:lang w:eastAsia="ru-RU"/>
        </w:rPr>
        <w:t>м’я</w:t>
      </w:r>
      <w:proofErr w:type="gramEnd"/>
      <w:r w:rsidRPr="008115AE">
        <w:rPr>
          <w:rFonts w:ascii="Times New Roman" w:hAnsi="Times New Roman"/>
          <w:sz w:val="28"/>
          <w:szCs w:val="28"/>
          <w:lang w:eastAsia="ru-RU"/>
        </w:rPr>
        <w:t xml:space="preserve"> є інтегральн</w:t>
      </w:r>
      <w:r w:rsidRPr="008115AE">
        <w:rPr>
          <w:rFonts w:ascii="Times New Roman" w:hAnsi="Times New Roman"/>
          <w:sz w:val="28"/>
          <w:szCs w:val="28"/>
          <w:lang w:val="uk-UA" w:eastAsia="ru-RU"/>
        </w:rPr>
        <w:t>им</w:t>
      </w:r>
      <w:r w:rsidRPr="008115AE">
        <w:rPr>
          <w:rFonts w:ascii="Times New Roman" w:hAnsi="Times New Roman"/>
          <w:sz w:val="28"/>
          <w:szCs w:val="28"/>
          <w:lang w:eastAsia="ru-RU"/>
        </w:rPr>
        <w:t xml:space="preserve"> показником суспільного розвитку, який відображає моральний стан суспільства, і могутнім фактором формування демографічного потенціалу. Суперечливий характер сімейних трансформацій, кризові прояви </w:t>
      </w:r>
      <w:proofErr w:type="gramStart"/>
      <w:r w:rsidRPr="008115AE">
        <w:rPr>
          <w:rFonts w:ascii="Times New Roman" w:hAnsi="Times New Roman"/>
          <w:sz w:val="28"/>
          <w:szCs w:val="28"/>
          <w:lang w:eastAsia="ru-RU"/>
        </w:rPr>
        <w:t>у</w:t>
      </w:r>
      <w:proofErr w:type="gramEnd"/>
      <w:r w:rsidRPr="008115AE">
        <w:rPr>
          <w:rFonts w:ascii="Times New Roman" w:hAnsi="Times New Roman"/>
          <w:sz w:val="28"/>
          <w:szCs w:val="28"/>
          <w:lang w:eastAsia="ru-RU"/>
        </w:rPr>
        <w:t xml:space="preserve"> </w:t>
      </w:r>
      <w:proofErr w:type="gramStart"/>
      <w:r w:rsidRPr="008115AE">
        <w:rPr>
          <w:rFonts w:ascii="Times New Roman" w:hAnsi="Times New Roman"/>
          <w:sz w:val="28"/>
          <w:szCs w:val="28"/>
          <w:lang w:eastAsia="ru-RU"/>
        </w:rPr>
        <w:t>демограф</w:t>
      </w:r>
      <w:proofErr w:type="gramEnd"/>
      <w:r w:rsidRPr="008115AE">
        <w:rPr>
          <w:rFonts w:ascii="Times New Roman" w:hAnsi="Times New Roman"/>
          <w:sz w:val="28"/>
          <w:szCs w:val="28"/>
          <w:lang w:eastAsia="ru-RU"/>
        </w:rPr>
        <w:t>ічному розвитку населення, загострення проблем функціонування та розвитку сім’ї спричинені сукупністю взаємопов’язаних та взаємообумовлених чинників, серед яких:</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eastAsia="ru-RU"/>
        </w:rPr>
        <w:t xml:space="preserve">- високий </w:t>
      </w:r>
      <w:proofErr w:type="gramStart"/>
      <w:r w:rsidRPr="008115AE">
        <w:rPr>
          <w:rFonts w:ascii="Times New Roman" w:hAnsi="Times New Roman"/>
          <w:sz w:val="28"/>
          <w:szCs w:val="28"/>
          <w:lang w:eastAsia="ru-RU"/>
        </w:rPr>
        <w:t>р</w:t>
      </w:r>
      <w:proofErr w:type="gramEnd"/>
      <w:r w:rsidRPr="008115AE">
        <w:rPr>
          <w:rFonts w:ascii="Times New Roman" w:hAnsi="Times New Roman"/>
          <w:sz w:val="28"/>
          <w:szCs w:val="28"/>
          <w:lang w:eastAsia="ru-RU"/>
        </w:rPr>
        <w:t>івень розлучень, до якого призводить непідготовленість молоді до подружнього життя, низька культура внутрішньо сімейних стосунків, поширення домашнього насильства в різних формах;</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незадовільний життєвий рівень багатьох сімей, низькі стандарти оплати праці, поширення бідності загострення проблем сімей, слабка орієнтація на свідоме самозабезпечення;</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збільшення кількості розлучень та нових сімей, створених в результаті повторного шлюбу;</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розвиток таких форм організації сімейного життя, як неповні сім’ї, позашлюбні сім’ї (конкубінат) тощо.</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У групі підвищеного ризику потрапляння у ситуацію насильства знаходяться особи з інвалідністю, особи похилого віку, жінки з сільської місцевості. </w:t>
      </w:r>
      <w:r w:rsidRPr="008115AE">
        <w:rPr>
          <w:rFonts w:ascii="Times New Roman" w:hAnsi="Times New Roman"/>
          <w:sz w:val="28"/>
          <w:szCs w:val="28"/>
          <w:lang w:eastAsia="ru-RU"/>
        </w:rPr>
        <w:t xml:space="preserve">Постраждалі особи не можуть належним чином виконувати свої професійні обов’язки, внаслідок чого знижується продуктивність праці і зростає виробничий травматизм. Домашнє насильство стає однією з головних причин розлучень, істотно впливає на ефективність виконання батьківських обов’язків, що призводить до </w:t>
      </w:r>
      <w:proofErr w:type="gramStart"/>
      <w:r w:rsidRPr="008115AE">
        <w:rPr>
          <w:rFonts w:ascii="Times New Roman" w:hAnsi="Times New Roman"/>
          <w:sz w:val="28"/>
          <w:szCs w:val="28"/>
          <w:lang w:eastAsia="ru-RU"/>
        </w:rPr>
        <w:t>соц</w:t>
      </w:r>
      <w:proofErr w:type="gramEnd"/>
      <w:r w:rsidRPr="008115AE">
        <w:rPr>
          <w:rFonts w:ascii="Times New Roman" w:hAnsi="Times New Roman"/>
          <w:sz w:val="28"/>
          <w:szCs w:val="28"/>
          <w:lang w:eastAsia="ru-RU"/>
        </w:rPr>
        <w:t>іального сирітства, зростання рівня бездоглядності  та дитячої злочинності. Тобто напружена ситуація в родині, у якій систематично практикуються насильницькі  дії, найбільш негативно позначається на фізичному, психологічному і соціальному  здоров</w:t>
      </w:r>
      <w:r w:rsidRPr="008115AE">
        <w:rPr>
          <w:rFonts w:ascii="Times New Roman" w:hAnsi="Times New Roman"/>
          <w:sz w:val="28"/>
          <w:szCs w:val="28"/>
          <w:lang w:val="uk-UA" w:eastAsia="ru-RU"/>
        </w:rPr>
        <w:t>’</w:t>
      </w:r>
      <w:r w:rsidRPr="008115AE">
        <w:rPr>
          <w:rFonts w:ascii="Times New Roman" w:hAnsi="Times New Roman"/>
          <w:sz w:val="28"/>
          <w:szCs w:val="28"/>
          <w:lang w:eastAsia="ru-RU"/>
        </w:rPr>
        <w:t xml:space="preserve">ї дітей, котрі страждають не лише від насильства відносно себе, а й спостерігаючи за такими проявами стосовно своїх </w:t>
      </w:r>
      <w:proofErr w:type="gramStart"/>
      <w:r w:rsidRPr="008115AE">
        <w:rPr>
          <w:rFonts w:ascii="Times New Roman" w:hAnsi="Times New Roman"/>
          <w:sz w:val="28"/>
          <w:szCs w:val="28"/>
          <w:lang w:eastAsia="ru-RU"/>
        </w:rPr>
        <w:t>р</w:t>
      </w:r>
      <w:proofErr w:type="gramEnd"/>
      <w:r w:rsidRPr="008115AE">
        <w:rPr>
          <w:rFonts w:ascii="Times New Roman" w:hAnsi="Times New Roman"/>
          <w:sz w:val="28"/>
          <w:szCs w:val="28"/>
          <w:lang w:eastAsia="ru-RU"/>
        </w:rPr>
        <w:t>ідних, переносять цей негативний досвід на власну модель сімейного життя.</w:t>
      </w:r>
    </w:p>
    <w:p w:rsidR="00BA0FB9" w:rsidRPr="008115AE" w:rsidRDefault="00BA0FB9" w:rsidP="008115AE">
      <w:pPr>
        <w:pStyle w:val="a7"/>
        <w:ind w:firstLine="709"/>
        <w:jc w:val="both"/>
        <w:rPr>
          <w:rFonts w:ascii="Times New Roman" w:hAnsi="Times New Roman"/>
          <w:sz w:val="28"/>
          <w:szCs w:val="28"/>
          <w:lang w:eastAsia="ru-RU"/>
        </w:rPr>
      </w:pPr>
      <w:r w:rsidRPr="008115AE">
        <w:rPr>
          <w:rFonts w:ascii="Times New Roman" w:hAnsi="Times New Roman"/>
          <w:sz w:val="28"/>
          <w:szCs w:val="28"/>
          <w:lang w:val="uk-UA"/>
        </w:rPr>
        <w:lastRenderedPageBreak/>
        <w:t>В останні роки прояви т</w:t>
      </w:r>
      <w:r w:rsidRPr="008115AE">
        <w:rPr>
          <w:rFonts w:ascii="Times New Roman" w:hAnsi="Times New Roman"/>
          <w:sz w:val="28"/>
          <w:szCs w:val="28"/>
        </w:rPr>
        <w:t>оргівл</w:t>
      </w:r>
      <w:r w:rsidRPr="008115AE">
        <w:rPr>
          <w:rFonts w:ascii="Times New Roman" w:hAnsi="Times New Roman"/>
          <w:sz w:val="28"/>
          <w:szCs w:val="28"/>
          <w:lang w:val="uk-UA"/>
        </w:rPr>
        <w:t>і</w:t>
      </w:r>
      <w:r w:rsidRPr="008115AE">
        <w:rPr>
          <w:rFonts w:ascii="Times New Roman" w:hAnsi="Times New Roman"/>
          <w:sz w:val="28"/>
          <w:szCs w:val="28"/>
        </w:rPr>
        <w:t xml:space="preserve"> людьми </w:t>
      </w:r>
      <w:r w:rsidRPr="008115AE">
        <w:rPr>
          <w:rFonts w:ascii="Times New Roman" w:hAnsi="Times New Roman"/>
          <w:sz w:val="28"/>
          <w:szCs w:val="28"/>
          <w:lang w:val="uk-UA"/>
        </w:rPr>
        <w:t>стали</w:t>
      </w:r>
      <w:r w:rsidRPr="008115AE">
        <w:rPr>
          <w:rFonts w:ascii="Times New Roman" w:hAnsi="Times New Roman"/>
          <w:sz w:val="28"/>
          <w:szCs w:val="28"/>
        </w:rPr>
        <w:t xml:space="preserve"> актуальною проблемою та суттєвою загрозою для</w:t>
      </w:r>
      <w:r w:rsidRPr="008115AE">
        <w:rPr>
          <w:rFonts w:ascii="Times New Roman" w:hAnsi="Times New Roman"/>
          <w:sz w:val="28"/>
          <w:szCs w:val="28"/>
          <w:lang w:val="uk-UA"/>
        </w:rPr>
        <w:t xml:space="preserve"> України</w:t>
      </w:r>
      <w:r w:rsidRPr="008115AE">
        <w:rPr>
          <w:rFonts w:ascii="Times New Roman" w:hAnsi="Times New Roman"/>
          <w:sz w:val="28"/>
          <w:szCs w:val="28"/>
        </w:rPr>
        <w:t xml:space="preserve">. Вивчення </w:t>
      </w:r>
      <w:proofErr w:type="gramStart"/>
      <w:r w:rsidRPr="008115AE">
        <w:rPr>
          <w:rFonts w:ascii="Times New Roman" w:hAnsi="Times New Roman"/>
          <w:sz w:val="28"/>
          <w:szCs w:val="28"/>
        </w:rPr>
        <w:t>соц</w:t>
      </w:r>
      <w:proofErr w:type="gramEnd"/>
      <w:r w:rsidRPr="008115AE">
        <w:rPr>
          <w:rFonts w:ascii="Times New Roman" w:hAnsi="Times New Roman"/>
          <w:sz w:val="28"/>
          <w:szCs w:val="28"/>
        </w:rPr>
        <w:t>іально-економічної ситуації дозволяє зробити висновок про виникнення додаткових загроз щодо торгівлі людьми для населення в останні два роки: підвищення ризиків торгівлі людьми у зв’язку із збройним конфлікт</w:t>
      </w:r>
      <w:r w:rsidRPr="008115AE">
        <w:rPr>
          <w:rFonts w:ascii="Times New Roman" w:hAnsi="Times New Roman"/>
          <w:sz w:val="28"/>
          <w:szCs w:val="28"/>
          <w:lang w:val="uk-UA"/>
        </w:rPr>
        <w:t>о</w:t>
      </w:r>
      <w:r w:rsidRPr="008115AE">
        <w:rPr>
          <w:rFonts w:ascii="Times New Roman" w:hAnsi="Times New Roman"/>
          <w:sz w:val="28"/>
          <w:szCs w:val="28"/>
        </w:rPr>
        <w:t>м, зокрема виникнення нових її форм з метою втягування людей у такі конфлікти, поява внутрішньо переміщених осіб і демобілізованих військовослужбовців як категорій, особливо вразливих до торгі</w:t>
      </w:r>
      <w:proofErr w:type="gramStart"/>
      <w:r w:rsidRPr="008115AE">
        <w:rPr>
          <w:rFonts w:ascii="Times New Roman" w:hAnsi="Times New Roman"/>
          <w:sz w:val="28"/>
          <w:szCs w:val="28"/>
        </w:rPr>
        <w:t>вл</w:t>
      </w:r>
      <w:proofErr w:type="gramEnd"/>
      <w:r w:rsidRPr="008115AE">
        <w:rPr>
          <w:rFonts w:ascii="Times New Roman" w:hAnsi="Times New Roman"/>
          <w:sz w:val="28"/>
          <w:szCs w:val="28"/>
        </w:rPr>
        <w:t>і людьми. У такому контексті ймовірність того, що вразливі категорії населення вдаватимуться до негативних/ризикованих стратегій виживання, серед яких є неврегульована трудова міграція, насильницька поведінка, продаж органів тощо, зроста</w:t>
      </w:r>
      <w:proofErr w:type="gramStart"/>
      <w:r w:rsidRPr="008115AE">
        <w:rPr>
          <w:rFonts w:ascii="Times New Roman" w:hAnsi="Times New Roman"/>
          <w:sz w:val="28"/>
          <w:szCs w:val="28"/>
        </w:rPr>
        <w:t>є,</w:t>
      </w:r>
      <w:proofErr w:type="gramEnd"/>
      <w:r w:rsidRPr="008115AE">
        <w:rPr>
          <w:rFonts w:ascii="Times New Roman" w:hAnsi="Times New Roman"/>
          <w:sz w:val="28"/>
          <w:szCs w:val="28"/>
        </w:rPr>
        <w:t xml:space="preserve"> тим більше, що інформація про такі можливості є широко розповсюдженою, доступною та привабливою.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З іншого боку, обізнаність найбільш вразливих груп зокрема та населення загалом щодо проблеми торгівлі людьми та правил безпеки, згідно з досвідом суб’єктів у сфері протидії торгівлі людьми,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w:t>
      </w:r>
      <w:r w:rsidRPr="008115AE">
        <w:rPr>
          <w:rFonts w:ascii="Times New Roman" w:hAnsi="Times New Roman"/>
          <w:sz w:val="28"/>
          <w:szCs w:val="28"/>
        </w:rPr>
        <w:t>Це призводить до того, що постраждал</w:t>
      </w:r>
      <w:r w:rsidRPr="008115AE">
        <w:rPr>
          <w:rFonts w:ascii="Times New Roman" w:hAnsi="Times New Roman"/>
          <w:sz w:val="28"/>
          <w:szCs w:val="28"/>
          <w:lang w:val="uk-UA"/>
        </w:rPr>
        <w:t>і</w:t>
      </w:r>
      <w:r w:rsidRPr="008115AE">
        <w:rPr>
          <w:rFonts w:ascii="Times New Roman" w:hAnsi="Times New Roman"/>
          <w:sz w:val="28"/>
          <w:szCs w:val="28"/>
        </w:rPr>
        <w:t xml:space="preserve"> ос</w:t>
      </w:r>
      <w:r w:rsidRPr="008115AE">
        <w:rPr>
          <w:rFonts w:ascii="Times New Roman" w:hAnsi="Times New Roman"/>
          <w:sz w:val="28"/>
          <w:szCs w:val="28"/>
          <w:lang w:val="uk-UA"/>
        </w:rPr>
        <w:t>о</w:t>
      </w:r>
      <w:r w:rsidRPr="008115AE">
        <w:rPr>
          <w:rFonts w:ascii="Times New Roman" w:hAnsi="Times New Roman"/>
          <w:sz w:val="28"/>
          <w:szCs w:val="28"/>
        </w:rPr>
        <w:t>б</w:t>
      </w:r>
      <w:r w:rsidRPr="008115AE">
        <w:rPr>
          <w:rFonts w:ascii="Times New Roman" w:hAnsi="Times New Roman"/>
          <w:sz w:val="28"/>
          <w:szCs w:val="28"/>
          <w:lang w:val="uk-UA"/>
        </w:rPr>
        <w:t>и</w:t>
      </w:r>
      <w:r w:rsidRPr="008115AE">
        <w:rPr>
          <w:rFonts w:ascii="Times New Roman" w:hAnsi="Times New Roman"/>
          <w:sz w:val="28"/>
          <w:szCs w:val="28"/>
        </w:rPr>
        <w:t xml:space="preserve"> відмовляються від допомоги, що їм її пропону</w:t>
      </w:r>
      <w:r w:rsidRPr="008115AE">
        <w:rPr>
          <w:rFonts w:ascii="Times New Roman" w:hAnsi="Times New Roman"/>
          <w:sz w:val="28"/>
          <w:szCs w:val="28"/>
          <w:lang w:val="uk-UA"/>
        </w:rPr>
        <w:t>ють органи публічної влади</w:t>
      </w:r>
      <w:r w:rsidRPr="008115AE">
        <w:rPr>
          <w:rFonts w:ascii="Times New Roman" w:hAnsi="Times New Roman"/>
          <w:sz w:val="28"/>
          <w:szCs w:val="28"/>
        </w:rPr>
        <w:t xml:space="preserve">, а також сприяє поширенню негативного іміджу державних </w:t>
      </w:r>
      <w:r w:rsidRPr="008115AE">
        <w:rPr>
          <w:rFonts w:ascii="Times New Roman" w:hAnsi="Times New Roman"/>
          <w:sz w:val="28"/>
          <w:szCs w:val="28"/>
          <w:lang w:val="uk-UA"/>
        </w:rPr>
        <w:t xml:space="preserve"> та комунальних </w:t>
      </w:r>
      <w:r w:rsidRPr="008115AE">
        <w:rPr>
          <w:rFonts w:ascii="Times New Roman" w:hAnsi="Times New Roman"/>
          <w:sz w:val="28"/>
          <w:szCs w:val="28"/>
        </w:rPr>
        <w:t>надавачів послуг.</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eastAsia="ru-RU"/>
        </w:rPr>
        <w:t>Насильство щодо жінок та дівчаток негативно впливає на їх репродуктивне здоров’я, внаслідок чого знижується рівень народжуваності та збільшується кількість новонароджених дітей з вадами здоров’я. Період воєнного стану (збройний конфлікт) в країні підвищує ризики випадків домашнього насильства в сім’ях учасників бойових дій унаслідок посттравматичного синдрому. Виникають загрози насильства щодо жінок з дітьми, а також до чоловіків, які здобули інвалідність через каліцтво під час бойових дій.</w:t>
      </w:r>
    </w:p>
    <w:p w:rsidR="00BA0FB9" w:rsidRPr="008115AE" w:rsidRDefault="00BA0FB9" w:rsidP="008115AE">
      <w:pPr>
        <w:pStyle w:val="a7"/>
        <w:ind w:firstLine="709"/>
        <w:jc w:val="both"/>
        <w:rPr>
          <w:rFonts w:ascii="Times New Roman" w:hAnsi="Times New Roman"/>
          <w:sz w:val="28"/>
          <w:szCs w:val="28"/>
        </w:rPr>
      </w:pPr>
      <w:r w:rsidRPr="008115AE">
        <w:rPr>
          <w:rFonts w:ascii="Times New Roman" w:hAnsi="Times New Roman"/>
          <w:sz w:val="28"/>
          <w:szCs w:val="28"/>
          <w:lang w:eastAsia="ru-RU"/>
        </w:rPr>
        <w:t xml:space="preserve">Негативно на загальний </w:t>
      </w:r>
      <w:proofErr w:type="gramStart"/>
      <w:r w:rsidRPr="008115AE">
        <w:rPr>
          <w:rFonts w:ascii="Times New Roman" w:hAnsi="Times New Roman"/>
          <w:sz w:val="28"/>
          <w:szCs w:val="28"/>
          <w:lang w:eastAsia="ru-RU"/>
        </w:rPr>
        <w:t>р</w:t>
      </w:r>
      <w:proofErr w:type="gramEnd"/>
      <w:r w:rsidRPr="008115AE">
        <w:rPr>
          <w:rFonts w:ascii="Times New Roman" w:hAnsi="Times New Roman"/>
          <w:sz w:val="28"/>
          <w:szCs w:val="28"/>
          <w:lang w:eastAsia="ru-RU"/>
        </w:rPr>
        <w:t>івень життя населення та психологічне здоров’я нації вплинула світова пандемія COVID-19.</w:t>
      </w: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У такому контексті ймовірність того, що вразливі категорії населення вдаватимуться до ризикованих стратегій виживання, серед яких є неврегульована трудова міграція, насильницька поведінка, продаж органів тощо, зроста</w:t>
      </w:r>
      <w:proofErr w:type="gramStart"/>
      <w:r w:rsidRPr="008115AE">
        <w:rPr>
          <w:rFonts w:ascii="Times New Roman" w:hAnsi="Times New Roman"/>
          <w:sz w:val="28"/>
          <w:szCs w:val="28"/>
          <w:lang w:eastAsia="ru-RU"/>
        </w:rPr>
        <w:t>є.</w:t>
      </w:r>
      <w:proofErr w:type="gramEnd"/>
      <w:r w:rsidRPr="008115AE">
        <w:rPr>
          <w:rFonts w:ascii="Times New Roman" w:hAnsi="Times New Roman"/>
          <w:sz w:val="28"/>
          <w:szCs w:val="28"/>
          <w:lang w:eastAsia="ru-RU"/>
        </w:rPr>
        <w:t xml:space="preserve"> Тим більше, що інформація про такі можливості є широко розповсюдженою, доступною та привабливою. </w:t>
      </w:r>
      <w:proofErr w:type="gramStart"/>
      <w:r w:rsidRPr="008115AE">
        <w:rPr>
          <w:rFonts w:ascii="Times New Roman" w:hAnsi="Times New Roman"/>
          <w:sz w:val="28"/>
          <w:szCs w:val="28"/>
          <w:lang w:eastAsia="ru-RU"/>
        </w:rPr>
        <w:t>Окр</w:t>
      </w:r>
      <w:proofErr w:type="gramEnd"/>
      <w:r w:rsidRPr="008115AE">
        <w:rPr>
          <w:rFonts w:ascii="Times New Roman" w:hAnsi="Times New Roman"/>
          <w:sz w:val="28"/>
          <w:szCs w:val="28"/>
          <w:lang w:eastAsia="ru-RU"/>
        </w:rPr>
        <w:t>ім того, як свідчить досвід суб’єктів взаємодії у сфері протидії торгівлі людьми, упереджене, стереотипне ставлення до проблеми торгівлі людьми, сприяє неспроможності у повній мірі оцінити ризики, що пов’язані з торгівлею людьми.</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Дискримінація є однією із головних перешкод у досягненні гендерної рівності в економічній, політичній та інших сферах. Окремі групи жінок (жінки похилого віку, жінки та дівчата з інвалідністю, особливо у сільській місцевості, ВІЛ-позитивні та/або наркозалежні жінки) страждають одночасно від декількох ознак дискримінації.</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eastAsia="ru-RU"/>
        </w:rPr>
        <w:lastRenderedPageBreak/>
        <w:t xml:space="preserve">Стати жертвою домашнього насильства можуть особи незалежно від їх </w:t>
      </w:r>
      <w:proofErr w:type="gramStart"/>
      <w:r w:rsidRPr="008115AE">
        <w:rPr>
          <w:rFonts w:ascii="Times New Roman" w:hAnsi="Times New Roman"/>
          <w:sz w:val="28"/>
          <w:szCs w:val="28"/>
          <w:lang w:eastAsia="ru-RU"/>
        </w:rPr>
        <w:t>стат</w:t>
      </w:r>
      <w:proofErr w:type="gramEnd"/>
      <w:r w:rsidRPr="008115AE">
        <w:rPr>
          <w:rFonts w:ascii="Times New Roman" w:hAnsi="Times New Roman"/>
          <w:sz w:val="28"/>
          <w:szCs w:val="28"/>
          <w:lang w:eastAsia="ru-RU"/>
        </w:rPr>
        <w:t xml:space="preserve">і, віку, стану здоров’я, статків, місця чи умов проживання. Масштаби цього явища як у державі, так і в </w:t>
      </w:r>
      <w:r w:rsidRPr="008115AE">
        <w:rPr>
          <w:rFonts w:ascii="Times New Roman" w:hAnsi="Times New Roman"/>
          <w:sz w:val="28"/>
          <w:szCs w:val="28"/>
          <w:lang w:val="uk-UA" w:eastAsia="ru-RU"/>
        </w:rPr>
        <w:t>Ананьїв</w:t>
      </w:r>
      <w:r w:rsidRPr="008115AE">
        <w:rPr>
          <w:rFonts w:ascii="Times New Roman" w:hAnsi="Times New Roman"/>
          <w:sz w:val="28"/>
          <w:szCs w:val="28"/>
          <w:lang w:eastAsia="ru-RU"/>
        </w:rPr>
        <w:t xml:space="preserve">ській міській територіальній громаді не до кінця відомі, оскільки за даними Міністерства </w:t>
      </w:r>
      <w:proofErr w:type="gramStart"/>
      <w:r w:rsidRPr="008115AE">
        <w:rPr>
          <w:rFonts w:ascii="Times New Roman" w:hAnsi="Times New Roman"/>
          <w:sz w:val="28"/>
          <w:szCs w:val="28"/>
          <w:lang w:eastAsia="ru-RU"/>
        </w:rPr>
        <w:t>соц</w:t>
      </w:r>
      <w:proofErr w:type="gramEnd"/>
      <w:r w:rsidRPr="008115AE">
        <w:rPr>
          <w:rFonts w:ascii="Times New Roman" w:hAnsi="Times New Roman"/>
          <w:sz w:val="28"/>
          <w:szCs w:val="28"/>
          <w:lang w:eastAsia="ru-RU"/>
        </w:rPr>
        <w:t>іальної політики України лише 23% постраждалих звертається до правоохоронних органів та відповідних служб за допомогою.</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rPr>
        <w:t xml:space="preserve">Проблеми спричинені сукупністю взаємопов’язаних та взаємообумовлених чинників, серед яких: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низька культура поведінки молоді, внутрішньо сімейних стосунків;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збільшення кількості сімей, які опинилися у складних життєвих обставинах;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поширення сімейного насильства в різних формах;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недостатній рівень педагогічної культури батьків, їх відповідальності за здоров’я та виховання дітей;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незадовільний життєвий рівень значної кількості сімей, низькі стандарти оплати праці, невирішеність житлової проблеми, поширення бідності та злиденності серед сімей з дітьми, слабка орієнтація на свідоме самозабезпечення;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потреба у забезпеченні координації діяльності органів публічної влади, громадських організацій у сфері протидії домашньому насильству та насильству за ознакою статі, протидії торгівлі людьми;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недостатня поінформованість суспільства щодо шляхів убезпечення від потрапляння до ситуацій, що призводять до домашнього насильства та насильства за ознакою статі, а також можливостей отримання відповідної допомоги з метою формування навичок безпечної поведінки у населення;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упереджене ставлення до осіб, які постраждали від домашнього насильства та насильства за ознакою статі;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втрата ідеалів, соціальної перспективи, життєвого оптимізму молоддю;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непідготовленість молоді до подружнього життя;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низький рівень життя, безробіття і значна економічна та соціальна залежність від батьків;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поганий стан здоров’я і зростання рівня соціальних відхилень (злочинність, пияцтво, наркоманія, проституція). </w:t>
      </w:r>
    </w:p>
    <w:p w:rsidR="00BA0FB9" w:rsidRPr="008115AE" w:rsidRDefault="00BA0FB9" w:rsidP="008115AE">
      <w:pPr>
        <w:pStyle w:val="a7"/>
        <w:ind w:firstLine="709"/>
        <w:jc w:val="both"/>
        <w:rPr>
          <w:rFonts w:ascii="Times New Roman" w:hAnsi="Times New Roman"/>
          <w:sz w:val="28"/>
          <w:szCs w:val="28"/>
          <w:lang w:val="uk-UA" w:eastAsia="ru-RU"/>
        </w:rPr>
      </w:pPr>
      <w:proofErr w:type="gramStart"/>
      <w:r w:rsidRPr="008115AE">
        <w:rPr>
          <w:rFonts w:ascii="Times New Roman" w:hAnsi="Times New Roman"/>
          <w:sz w:val="28"/>
          <w:szCs w:val="28"/>
          <w:lang w:eastAsia="ru-RU"/>
        </w:rPr>
        <w:t>З</w:t>
      </w:r>
      <w:proofErr w:type="gramEnd"/>
      <w:r w:rsidRPr="008115AE">
        <w:rPr>
          <w:rFonts w:ascii="Times New Roman" w:hAnsi="Times New Roman"/>
          <w:sz w:val="28"/>
          <w:szCs w:val="28"/>
          <w:lang w:eastAsia="ru-RU"/>
        </w:rPr>
        <w:t xml:space="preserve"> огляду на вищевказане, актуальність розроблення і прийняття цієї </w:t>
      </w:r>
      <w:r w:rsidRPr="008115AE">
        <w:rPr>
          <w:rFonts w:ascii="Times New Roman" w:hAnsi="Times New Roman"/>
          <w:sz w:val="28"/>
          <w:szCs w:val="28"/>
          <w:lang w:val="uk-UA" w:eastAsia="ru-RU"/>
        </w:rPr>
        <w:t>П</w:t>
      </w:r>
      <w:r w:rsidRPr="008115AE">
        <w:rPr>
          <w:rFonts w:ascii="Times New Roman" w:hAnsi="Times New Roman"/>
          <w:sz w:val="28"/>
          <w:szCs w:val="28"/>
          <w:lang w:eastAsia="ru-RU"/>
        </w:rPr>
        <w:t>рограми зумовлена</w:t>
      </w:r>
      <w:r w:rsidRPr="008115AE">
        <w:rPr>
          <w:rFonts w:ascii="Times New Roman" w:hAnsi="Times New Roman"/>
          <w:sz w:val="28"/>
          <w:szCs w:val="28"/>
          <w:lang w:val="uk-UA" w:eastAsia="ru-RU"/>
        </w:rPr>
        <w:t>:</w:t>
      </w:r>
      <w:r w:rsidRPr="008115AE">
        <w:rPr>
          <w:rFonts w:ascii="Times New Roman" w:hAnsi="Times New Roman"/>
          <w:sz w:val="28"/>
          <w:szCs w:val="28"/>
          <w:lang w:eastAsia="ru-RU"/>
        </w:rPr>
        <w:t xml:space="preserve"> </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 - необхідністю забезпечення в суспільстві підвищення престижу сім’ї та утвердження пріоритетності сімейних цінностей; </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 забезпечення оптимальних умов для народження та повноцінного виховання дітей у сім’ї; </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зниження поширеності домашнього насильства та насильства за ознакою статі, розбудова системи запобігання та протидії домашньому насильству та насильству за ознакою статі відповідно до міжнародних стандартів та Закону України «Про запобігання та протидію домашньому насильству»;</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lastRenderedPageBreak/>
        <w:t xml:space="preserve">-  підвищення поінформованості суспільства щодо шляхів убезпечення від потрапляння до ситуації торгівлі людьми, а також можливостей отримання відповідної допомоги з метою формування навичок безпечної поведінки у населення; </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 - підвищення рівня поінформованості широких верств населення про європейські цінності та стандарти щодо верховенства права та поваги до прав людини і основоположних свобод, забезпечення гендерної рівності та подолання дискримінації в усіх її формах та проявах.</w:t>
      </w:r>
    </w:p>
    <w:p w:rsidR="00BA0FB9" w:rsidRPr="008115AE" w:rsidRDefault="00BA0FB9" w:rsidP="008115AE">
      <w:pPr>
        <w:pStyle w:val="a7"/>
        <w:rPr>
          <w:rFonts w:ascii="Times New Roman" w:hAnsi="Times New Roman"/>
          <w:sz w:val="24"/>
          <w:szCs w:val="24"/>
          <w:lang w:val="uk-UA"/>
        </w:rPr>
      </w:pPr>
    </w:p>
    <w:p w:rsidR="00BA0FB9" w:rsidRDefault="00BA0FB9" w:rsidP="008D12D1">
      <w:pPr>
        <w:pStyle w:val="a7"/>
        <w:numPr>
          <w:ilvl w:val="0"/>
          <w:numId w:val="2"/>
        </w:numPr>
        <w:jc w:val="center"/>
        <w:rPr>
          <w:rFonts w:ascii="Times New Roman" w:hAnsi="Times New Roman"/>
          <w:b/>
          <w:sz w:val="28"/>
          <w:szCs w:val="28"/>
          <w:lang w:val="uk-UA"/>
        </w:rPr>
      </w:pPr>
      <w:r w:rsidRPr="008115AE">
        <w:rPr>
          <w:rFonts w:ascii="Times New Roman" w:hAnsi="Times New Roman"/>
          <w:b/>
          <w:sz w:val="28"/>
          <w:szCs w:val="28"/>
          <w:lang w:val="uk-UA"/>
        </w:rPr>
        <w:t>Обгрунтування шляхів та засобів розвязання проблеми, обсягів та джерел фінансування, строки та етапи виконання Програми</w:t>
      </w:r>
    </w:p>
    <w:p w:rsidR="008115AE" w:rsidRPr="008115AE" w:rsidRDefault="008115AE" w:rsidP="008115AE">
      <w:pPr>
        <w:pStyle w:val="a7"/>
        <w:jc w:val="center"/>
        <w:rPr>
          <w:rFonts w:ascii="Times New Roman" w:hAnsi="Times New Roman"/>
          <w:b/>
          <w:sz w:val="24"/>
          <w:szCs w:val="24"/>
          <w:lang w:val="uk-UA"/>
        </w:rPr>
      </w:pPr>
    </w:p>
    <w:p w:rsidR="00BA0FB9" w:rsidRPr="008115AE" w:rsidRDefault="00BA0FB9" w:rsidP="008115AE">
      <w:pPr>
        <w:pStyle w:val="a7"/>
        <w:ind w:firstLine="709"/>
        <w:jc w:val="both"/>
        <w:rPr>
          <w:rFonts w:ascii="Times New Roman" w:hAnsi="Times New Roman"/>
          <w:sz w:val="28"/>
          <w:szCs w:val="28"/>
          <w:lang w:val="uk-UA" w:eastAsia="ru-RU"/>
        </w:rPr>
      </w:pPr>
      <w:proofErr w:type="gramStart"/>
      <w:r w:rsidRPr="008115AE">
        <w:rPr>
          <w:rFonts w:ascii="Times New Roman" w:hAnsi="Times New Roman"/>
          <w:sz w:val="28"/>
          <w:szCs w:val="28"/>
          <w:lang w:eastAsia="ru-RU"/>
        </w:rPr>
        <w:t>Пр</w:t>
      </w:r>
      <w:proofErr w:type="gramEnd"/>
      <w:r w:rsidRPr="008115AE">
        <w:rPr>
          <w:rFonts w:ascii="Times New Roman" w:hAnsi="Times New Roman"/>
          <w:sz w:val="28"/>
          <w:szCs w:val="28"/>
          <w:lang w:eastAsia="ru-RU"/>
        </w:rPr>
        <w:t>іоритетними завданнями Програми є:</w:t>
      </w:r>
    </w:p>
    <w:p w:rsidR="00BA0FB9" w:rsidRPr="008115AE" w:rsidRDefault="00BA0FB9" w:rsidP="008115AE">
      <w:pPr>
        <w:pStyle w:val="a7"/>
        <w:ind w:firstLine="709"/>
        <w:jc w:val="both"/>
        <w:rPr>
          <w:rFonts w:ascii="Times New Roman" w:hAnsi="Times New Roman"/>
          <w:sz w:val="28"/>
          <w:szCs w:val="28"/>
          <w:lang w:eastAsia="ru-RU"/>
        </w:rPr>
      </w:pP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проведення ефективної інформаційно – просвітницької роботи з питань запобігання та протидії домашньому насильству та насильству за ознакою статі;</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підтримка сім’ї, забезпечення системної та комплексної політики у сфері підтримки сім’ї, спрямованої на створення умов для зміцнення інституту сім’ї та виконання нею своїх соціально – демографічних функцій;</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xml:space="preserve">- інформаційно-просвітницька робота щодо шляхів убезпечення від потрапляння в ситуацію торгівлі людьми, а також можливостей отримання відповідної допомоги з метою формування навичок безпечної поведінки у населення; </w:t>
      </w:r>
    </w:p>
    <w:p w:rsidR="00BA0FB9" w:rsidRPr="008115AE" w:rsidRDefault="00BA0FB9" w:rsidP="008115AE">
      <w:pPr>
        <w:pStyle w:val="a7"/>
        <w:ind w:firstLine="709"/>
        <w:jc w:val="both"/>
        <w:rPr>
          <w:rFonts w:ascii="Times New Roman" w:hAnsi="Times New Roman"/>
          <w:sz w:val="28"/>
          <w:szCs w:val="28"/>
          <w:lang w:val="uk-UA" w:eastAsia="ru-RU"/>
        </w:rPr>
      </w:pPr>
      <w:r w:rsidRPr="008115AE">
        <w:rPr>
          <w:rFonts w:ascii="Times New Roman" w:hAnsi="Times New Roman"/>
          <w:sz w:val="28"/>
          <w:szCs w:val="28"/>
          <w:lang w:val="uk-UA" w:eastAsia="ru-RU"/>
        </w:rPr>
        <w:t>- запобігання та протидія домашньому насильству: удосконалення механізму запобігання та протидії домашньому насильству та насильству за ознакою статі в умовах децентралізації, підвищення ефективної взаємодії органів виконавчої влади та місцевого самоврядування, громадськості, спрямованих на мінімізацію такого явища;</w:t>
      </w:r>
    </w:p>
    <w:p w:rsidR="00BA0FB9" w:rsidRPr="008115AE" w:rsidRDefault="00BA0FB9" w:rsidP="008115AE">
      <w:pPr>
        <w:pStyle w:val="a7"/>
        <w:ind w:firstLine="709"/>
        <w:jc w:val="both"/>
        <w:rPr>
          <w:rFonts w:ascii="Times New Roman" w:hAnsi="Times New Roman"/>
          <w:sz w:val="28"/>
          <w:szCs w:val="28"/>
          <w:lang w:eastAsia="ru-RU"/>
        </w:rPr>
      </w:pP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невідкладне реагування на прояви домашнього насильства та насильства за ознакою статі;</w:t>
      </w:r>
    </w:p>
    <w:p w:rsidR="00BA0FB9" w:rsidRPr="008115AE" w:rsidRDefault="00BA0FB9" w:rsidP="008115AE">
      <w:pPr>
        <w:pStyle w:val="a7"/>
        <w:ind w:firstLine="709"/>
        <w:jc w:val="both"/>
        <w:rPr>
          <w:rFonts w:ascii="Times New Roman" w:hAnsi="Times New Roman"/>
          <w:sz w:val="28"/>
          <w:szCs w:val="28"/>
          <w:lang w:eastAsia="ru-RU"/>
        </w:rPr>
      </w:pP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надання жертвам домашнього насильства своєчасної медичної, психологічної, соціальної та юридичної допомоги;</w:t>
      </w:r>
    </w:p>
    <w:p w:rsidR="00BA0FB9" w:rsidRPr="008115AE" w:rsidRDefault="00BA0FB9" w:rsidP="008115AE">
      <w:pPr>
        <w:pStyle w:val="a7"/>
        <w:ind w:firstLine="709"/>
        <w:jc w:val="both"/>
        <w:rPr>
          <w:rFonts w:ascii="Times New Roman" w:hAnsi="Times New Roman"/>
          <w:sz w:val="28"/>
          <w:szCs w:val="28"/>
          <w:lang w:eastAsia="ru-RU"/>
        </w:rPr>
      </w:pPr>
      <w:r w:rsidRPr="008115AE">
        <w:rPr>
          <w:rFonts w:ascii="Times New Roman" w:hAnsi="Times New Roman"/>
          <w:sz w:val="28"/>
          <w:szCs w:val="28"/>
          <w:lang w:val="uk-UA" w:eastAsia="ru-RU"/>
        </w:rPr>
        <w:t xml:space="preserve">- </w:t>
      </w:r>
      <w:r w:rsidRPr="008115AE">
        <w:rPr>
          <w:rFonts w:ascii="Times New Roman" w:hAnsi="Times New Roman"/>
          <w:sz w:val="28"/>
          <w:szCs w:val="28"/>
          <w:lang w:eastAsia="ru-RU"/>
        </w:rPr>
        <w:t xml:space="preserve">забезпечення особам, постраждалим від насильницьких дій, права на безпечний простір та можливості тимчасового перебування в </w:t>
      </w:r>
      <w:r w:rsidRPr="008115AE">
        <w:rPr>
          <w:rFonts w:ascii="Times New Roman" w:hAnsi="Times New Roman"/>
          <w:sz w:val="28"/>
          <w:szCs w:val="28"/>
          <w:lang w:val="uk-UA" w:eastAsia="ru-RU"/>
        </w:rPr>
        <w:t>кризовому центрі</w:t>
      </w:r>
      <w:r w:rsidRPr="008115AE">
        <w:rPr>
          <w:rFonts w:ascii="Times New Roman" w:hAnsi="Times New Roman"/>
          <w:sz w:val="28"/>
          <w:szCs w:val="28"/>
          <w:lang w:eastAsia="ru-RU"/>
        </w:rPr>
        <w:t xml:space="preserve"> для жертв домашнього насильства та насильства за ознакою статі.</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rPr>
        <w:t xml:space="preserve">Проблему недостатньо ефективного механізму запобігання та протидії домашньому насильству та насильству за ознакою </w:t>
      </w:r>
      <w:proofErr w:type="gramStart"/>
      <w:r w:rsidRPr="008115AE">
        <w:rPr>
          <w:rFonts w:ascii="Times New Roman" w:hAnsi="Times New Roman"/>
          <w:sz w:val="28"/>
          <w:szCs w:val="28"/>
        </w:rPr>
        <w:t>стат</w:t>
      </w:r>
      <w:proofErr w:type="gramEnd"/>
      <w:r w:rsidRPr="008115AE">
        <w:rPr>
          <w:rFonts w:ascii="Times New Roman" w:hAnsi="Times New Roman"/>
          <w:sz w:val="28"/>
          <w:szCs w:val="28"/>
        </w:rPr>
        <w:t xml:space="preserve">і та забезпечення захисту прав осіб, які постраждали від домашнього насильства та насильства за ознакою статі в </w:t>
      </w:r>
      <w:r w:rsidRPr="008115AE">
        <w:rPr>
          <w:rFonts w:ascii="Times New Roman" w:hAnsi="Times New Roman"/>
          <w:sz w:val="28"/>
          <w:szCs w:val="28"/>
          <w:lang w:val="uk-UA"/>
        </w:rPr>
        <w:t>Ананьїв</w:t>
      </w:r>
      <w:r w:rsidRPr="008115AE">
        <w:rPr>
          <w:rFonts w:ascii="Times New Roman" w:hAnsi="Times New Roman"/>
          <w:sz w:val="28"/>
          <w:szCs w:val="28"/>
        </w:rPr>
        <w:t xml:space="preserve">ській міській територіальній громаді передбачається розв’язати такими способами та шляхами: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удосконалення системи запобігання та протидії насильству, а також, запровадження дієвого механізму взаємодії суб’єктів, що проводять заходи у сфері запобігання та протидії домашньому насильству та насильству за ознакою статі шляхом узгодження їх дій;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w:t>
      </w:r>
      <w:r w:rsidRPr="008115AE">
        <w:rPr>
          <w:rFonts w:ascii="Times New Roman" w:hAnsi="Times New Roman"/>
          <w:sz w:val="28"/>
          <w:szCs w:val="28"/>
        </w:rPr>
        <w:t xml:space="preserve"> формування в громаді нетерпимого ставлення до насильства та посилення готовності протидіяти його проявам, небайдужого ставлення до </w:t>
      </w:r>
      <w:r w:rsidRPr="008115AE">
        <w:rPr>
          <w:rFonts w:ascii="Times New Roman" w:hAnsi="Times New Roman"/>
          <w:sz w:val="28"/>
          <w:szCs w:val="28"/>
        </w:rPr>
        <w:lastRenderedPageBreak/>
        <w:t xml:space="preserve">постраждалих осіб, насамперед дітей, усвідомлення домашнього насильства як порушення прав людини;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запровадження системного реагування на насильство, де кожен випадок отримує належну увагу суб’єктів,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забезпечення постраждалим особам незалежно від віку та стану здоров’я доступності до комплексних послуг, орієнтованих на їх потреби, та отримання таких послуг;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надання доступних якісних соціальних послуг постраждалим особам;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належного розслідування фактів домашнього насильства, притягнення кривдників до передбаченої законом відповідальності та зміна їх поведінки на ненасильницьку;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підвищення рівня поінформованості населення про форми, прояви, причини і наслідки домашнього насильства, розуміння суспільством непропорційного впливу домашнього насильства та насильства за ознакою статі на жінок і чоловіків, у тому числі на осіб з інвалідністю, вагітних жінок, дітей,  недієздатних осіб, осіб похилого віку;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надання кожній постраждалій особі інформації про її права та можливості реалізації таких прав та забезпечення реалізації таких прав;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забезпечення доступу до загальних служб підтримки постраждалих осіб для отримання соціальних послуг медичної, соціальної, психологічної допомоги, доступу до правосуддя та інших механізмів юридичного захисту;</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w:t>
      </w:r>
      <w:r w:rsidRPr="008115AE">
        <w:rPr>
          <w:rFonts w:ascii="Times New Roman" w:hAnsi="Times New Roman"/>
          <w:sz w:val="28"/>
          <w:szCs w:val="28"/>
        </w:rPr>
        <w:t xml:space="preserve">ідентифікація, захист та надання допомоги особам, які постраждали від торгівлі людьми;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посилення координації та співпраці суб’єктів взаємодії, які здійснюють заходи у сфері протидії торгівлі людьми;</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xml:space="preserve">- </w:t>
      </w:r>
      <w:r w:rsidRPr="008115AE">
        <w:rPr>
          <w:rFonts w:ascii="Times New Roman" w:hAnsi="Times New Roman"/>
          <w:sz w:val="28"/>
          <w:szCs w:val="28"/>
        </w:rPr>
        <w:t xml:space="preserve">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 </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 надання комплексу соціальних послуг особам, які постраждали від торгівлі людьми, сприяння їх працевлаштуванню та проведення інших заходів,  проведення профілактичної роботи, спрямованої на попередження протидії торгівлі людьми, особливо серед внутрішньо переміщених осіб;</w:t>
      </w:r>
    </w:p>
    <w:p w:rsidR="00BA0FB9" w:rsidRPr="008115AE" w:rsidRDefault="00BA0FB9" w:rsidP="008115AE">
      <w:pPr>
        <w:pStyle w:val="a7"/>
        <w:ind w:firstLine="709"/>
        <w:jc w:val="both"/>
        <w:rPr>
          <w:rFonts w:ascii="Times New Roman" w:eastAsia="Arial Unicode MS" w:hAnsi="Times New Roman"/>
          <w:sz w:val="28"/>
          <w:szCs w:val="28"/>
          <w:lang w:val="uk-UA"/>
        </w:rPr>
      </w:pPr>
      <w:r w:rsidRPr="008115AE">
        <w:rPr>
          <w:rFonts w:ascii="Times New Roman" w:hAnsi="Times New Roman"/>
          <w:sz w:val="28"/>
          <w:szCs w:val="28"/>
          <w:lang w:val="uk-UA"/>
        </w:rPr>
        <w:t xml:space="preserve">- </w:t>
      </w:r>
      <w:r w:rsidRPr="008115AE">
        <w:rPr>
          <w:rFonts w:ascii="Times New Roman" w:eastAsia="Arial Unicode MS" w:hAnsi="Times New Roman"/>
          <w:sz w:val="28"/>
          <w:szCs w:val="28"/>
          <w:lang w:val="uk-UA"/>
        </w:rPr>
        <w:t>забезпечення роботи мобільної бригади соціально-психологічної допомоги особам, які постраждали від домашнього насильства та /або насильства за ознакою статі;</w:t>
      </w:r>
    </w:p>
    <w:p w:rsidR="00BA0FB9" w:rsidRPr="008115AE" w:rsidRDefault="00BA0FB9" w:rsidP="008115AE">
      <w:pPr>
        <w:pStyle w:val="a7"/>
        <w:ind w:firstLine="709"/>
        <w:jc w:val="both"/>
        <w:rPr>
          <w:rFonts w:ascii="Times New Roman" w:eastAsia="Arial Unicode MS" w:hAnsi="Times New Roman"/>
          <w:sz w:val="28"/>
          <w:szCs w:val="28"/>
        </w:rPr>
      </w:pPr>
      <w:r w:rsidRPr="008115AE">
        <w:rPr>
          <w:rFonts w:ascii="Times New Roman" w:eastAsia="Arial Unicode MS" w:hAnsi="Times New Roman"/>
          <w:sz w:val="28"/>
          <w:szCs w:val="28"/>
          <w:lang w:val="uk-UA"/>
        </w:rPr>
        <w:t>- запровадження діяльності спеціалізованої служби (консультативного пункту, кризової кімнати) підтримки осіб, постраждалих від домашнього насильства та/або насильства за ознакою статі, зокрема притулку для постраждалих осіб.</w:t>
      </w:r>
    </w:p>
    <w:p w:rsidR="00BA0FB9" w:rsidRPr="008115AE"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lang w:val="uk-UA"/>
        </w:rPr>
        <w:t>Програма розрахована на 2025-2027 роки.</w:t>
      </w:r>
      <w:r w:rsidRPr="008115AE">
        <w:rPr>
          <w:rFonts w:ascii="Times New Roman" w:hAnsi="Times New Roman"/>
          <w:sz w:val="28"/>
          <w:szCs w:val="28"/>
        </w:rPr>
        <w:t xml:space="preserve"> Фінансування заходів Програми здійснюється за рахунок </w:t>
      </w:r>
      <w:r w:rsidRPr="008115AE">
        <w:rPr>
          <w:rFonts w:ascii="Times New Roman" w:hAnsi="Times New Roman"/>
          <w:sz w:val="28"/>
          <w:szCs w:val="28"/>
          <w:lang w:val="uk-UA"/>
        </w:rPr>
        <w:t xml:space="preserve">видатків загального фонду бюджету </w:t>
      </w:r>
      <w:r w:rsidRPr="008115AE">
        <w:rPr>
          <w:rFonts w:ascii="Times New Roman" w:hAnsi="Times New Roman"/>
          <w:sz w:val="28"/>
          <w:szCs w:val="28"/>
          <w:lang w:val="uk-UA"/>
        </w:rPr>
        <w:lastRenderedPageBreak/>
        <w:t>Ананьївської міської територіальної громади</w:t>
      </w:r>
      <w:r w:rsidRPr="008115AE">
        <w:rPr>
          <w:rFonts w:ascii="Times New Roman" w:hAnsi="Times New Roman"/>
          <w:sz w:val="28"/>
          <w:szCs w:val="28"/>
        </w:rPr>
        <w:t xml:space="preserve">, передбачених у місцевому бюджеті, та інших джерел, не заборонених </w:t>
      </w:r>
      <w:r w:rsidRPr="008115AE">
        <w:rPr>
          <w:rFonts w:ascii="Times New Roman" w:hAnsi="Times New Roman"/>
          <w:sz w:val="28"/>
          <w:szCs w:val="28"/>
          <w:lang w:val="uk-UA"/>
        </w:rPr>
        <w:t xml:space="preserve">чинним </w:t>
      </w:r>
      <w:r w:rsidRPr="008115AE">
        <w:rPr>
          <w:rFonts w:ascii="Times New Roman" w:hAnsi="Times New Roman"/>
          <w:sz w:val="28"/>
          <w:szCs w:val="28"/>
        </w:rPr>
        <w:t xml:space="preserve">законодавством. </w:t>
      </w:r>
    </w:p>
    <w:p w:rsidR="00BA0FB9" w:rsidRDefault="00BA0FB9" w:rsidP="008115AE">
      <w:pPr>
        <w:pStyle w:val="a7"/>
        <w:ind w:firstLine="709"/>
        <w:jc w:val="both"/>
        <w:rPr>
          <w:rFonts w:ascii="Times New Roman" w:hAnsi="Times New Roman"/>
          <w:sz w:val="28"/>
          <w:szCs w:val="28"/>
          <w:lang w:val="uk-UA"/>
        </w:rPr>
      </w:pPr>
      <w:r w:rsidRPr="008115AE">
        <w:rPr>
          <w:rFonts w:ascii="Times New Roman" w:hAnsi="Times New Roman"/>
          <w:sz w:val="28"/>
          <w:szCs w:val="28"/>
        </w:rPr>
        <w:t xml:space="preserve">Фактичний обсяг фінансування Програми уточнюється щороку </w:t>
      </w:r>
      <w:proofErr w:type="gramStart"/>
      <w:r w:rsidRPr="008115AE">
        <w:rPr>
          <w:rFonts w:ascii="Times New Roman" w:hAnsi="Times New Roman"/>
          <w:sz w:val="28"/>
          <w:szCs w:val="28"/>
        </w:rPr>
        <w:t>п</w:t>
      </w:r>
      <w:proofErr w:type="gramEnd"/>
      <w:r w:rsidRPr="008115AE">
        <w:rPr>
          <w:rFonts w:ascii="Times New Roman" w:hAnsi="Times New Roman"/>
          <w:sz w:val="28"/>
          <w:szCs w:val="28"/>
        </w:rPr>
        <w:t xml:space="preserve">ід час складання проекту бюджету на відповідний рік з урахуванням його реальних можливостей. </w:t>
      </w:r>
    </w:p>
    <w:p w:rsidR="00350958" w:rsidRPr="00DC408D" w:rsidRDefault="00350958" w:rsidP="00350958">
      <w:pPr>
        <w:pStyle w:val="a7"/>
        <w:ind w:firstLine="709"/>
        <w:jc w:val="both"/>
        <w:rPr>
          <w:rFonts w:ascii="Times New Roman" w:hAnsi="Times New Roman"/>
          <w:sz w:val="28"/>
          <w:szCs w:val="28"/>
          <w:lang w:val="uk-UA"/>
        </w:rPr>
      </w:pPr>
      <w:r w:rsidRPr="00DC408D">
        <w:rPr>
          <w:rFonts w:ascii="Times New Roman" w:hAnsi="Times New Roman"/>
          <w:sz w:val="28"/>
          <w:szCs w:val="28"/>
          <w:lang w:val="uk-UA"/>
        </w:rPr>
        <w:t xml:space="preserve">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BA0FB9" w:rsidRPr="00BA0FB9" w:rsidRDefault="00BA0FB9" w:rsidP="00BA0FB9">
      <w:pPr>
        <w:spacing w:after="0"/>
        <w:ind w:left="426"/>
        <w:jc w:val="center"/>
        <w:rPr>
          <w:rFonts w:ascii="Times New Roman" w:hAnsi="Times New Roman"/>
          <w:b/>
          <w:sz w:val="24"/>
          <w:szCs w:val="24"/>
          <w:lang w:val="uk-UA"/>
        </w:rPr>
      </w:pPr>
    </w:p>
    <w:p w:rsidR="00BA0FB9" w:rsidRDefault="00BA0FB9" w:rsidP="008D12D1">
      <w:pPr>
        <w:pStyle w:val="a8"/>
        <w:numPr>
          <w:ilvl w:val="0"/>
          <w:numId w:val="23"/>
        </w:numPr>
        <w:spacing w:after="0"/>
        <w:ind w:left="0" w:firstLine="0"/>
        <w:jc w:val="center"/>
        <w:rPr>
          <w:rFonts w:ascii="Times New Roman" w:hAnsi="Times New Roman"/>
          <w:b/>
          <w:sz w:val="28"/>
          <w:szCs w:val="28"/>
          <w:lang w:val="uk-UA"/>
        </w:rPr>
      </w:pPr>
      <w:r w:rsidRPr="008115AE">
        <w:rPr>
          <w:rFonts w:ascii="Times New Roman" w:hAnsi="Times New Roman"/>
          <w:b/>
          <w:sz w:val="28"/>
          <w:szCs w:val="28"/>
          <w:lang w:val="uk-UA"/>
        </w:rPr>
        <w:t>Напрями діяльності  Програми</w:t>
      </w:r>
    </w:p>
    <w:p w:rsidR="008D12D1" w:rsidRPr="008D12D1" w:rsidRDefault="008D12D1" w:rsidP="008D12D1">
      <w:pPr>
        <w:pStyle w:val="a7"/>
        <w:rPr>
          <w:rFonts w:ascii="Times New Roman" w:hAnsi="Times New Roman"/>
          <w:sz w:val="24"/>
          <w:szCs w:val="24"/>
          <w:lang w:val="uk-UA"/>
        </w:rPr>
      </w:pPr>
    </w:p>
    <w:p w:rsidR="00BA0FB9" w:rsidRPr="008D12D1" w:rsidRDefault="00BA0FB9" w:rsidP="008D12D1">
      <w:pPr>
        <w:pStyle w:val="a7"/>
        <w:ind w:firstLine="709"/>
        <w:jc w:val="both"/>
        <w:rPr>
          <w:rFonts w:ascii="Times New Roman" w:hAnsi="Times New Roman"/>
          <w:sz w:val="28"/>
          <w:szCs w:val="28"/>
          <w:lang w:val="uk-UA" w:eastAsia="uk-UA"/>
        </w:rPr>
      </w:pPr>
      <w:r w:rsidRPr="008D12D1">
        <w:rPr>
          <w:rFonts w:ascii="Times New Roman" w:hAnsi="Times New Roman"/>
          <w:sz w:val="28"/>
          <w:szCs w:val="28"/>
          <w:lang w:val="uk-UA" w:eastAsia="uk-UA"/>
        </w:rPr>
        <w:t xml:space="preserve"> Основними напрямами діяльності Програми є:</w:t>
      </w:r>
    </w:p>
    <w:p w:rsidR="00BA0FB9" w:rsidRPr="008D12D1" w:rsidRDefault="00BA0FB9" w:rsidP="008D12D1">
      <w:pPr>
        <w:pStyle w:val="a7"/>
        <w:ind w:firstLine="709"/>
        <w:jc w:val="both"/>
        <w:rPr>
          <w:rFonts w:ascii="Times New Roman" w:hAnsi="Times New Roman"/>
          <w:sz w:val="28"/>
          <w:szCs w:val="28"/>
          <w:lang w:val="uk-UA" w:eastAsia="uk-UA"/>
        </w:rPr>
      </w:pPr>
      <w:r w:rsidRPr="008D12D1">
        <w:rPr>
          <w:rFonts w:ascii="Times New Roman" w:hAnsi="Times New Roman"/>
          <w:sz w:val="28"/>
          <w:szCs w:val="28"/>
          <w:lang w:val="uk-UA" w:eastAsia="uk-UA"/>
        </w:rPr>
        <w:t>-</w:t>
      </w:r>
      <w:r w:rsidR="008D12D1">
        <w:rPr>
          <w:rFonts w:ascii="Times New Roman" w:hAnsi="Times New Roman"/>
          <w:sz w:val="28"/>
          <w:szCs w:val="28"/>
          <w:lang w:val="uk-UA" w:eastAsia="uk-UA"/>
        </w:rPr>
        <w:t xml:space="preserve"> </w:t>
      </w:r>
      <w:r w:rsidRPr="008D12D1">
        <w:rPr>
          <w:rFonts w:ascii="Times New Roman" w:hAnsi="Times New Roman"/>
          <w:sz w:val="28"/>
          <w:szCs w:val="28"/>
          <w:lang w:val="uk-UA" w:eastAsia="uk-UA"/>
        </w:rPr>
        <w:t>забезпечення системного та комплексного підходу щодо реалізації політики у сфері сім’ї, підвищення престижу сім’ї, посилення орієнтацій на шлюб та відповідальне батьківство;</w:t>
      </w:r>
    </w:p>
    <w:p w:rsidR="00BA0FB9" w:rsidRPr="008D12D1" w:rsidRDefault="00BA0FB9" w:rsidP="008D12D1">
      <w:pPr>
        <w:pStyle w:val="a7"/>
        <w:ind w:firstLine="709"/>
        <w:jc w:val="both"/>
        <w:rPr>
          <w:rFonts w:ascii="Times New Roman" w:hAnsi="Times New Roman"/>
          <w:spacing w:val="-4"/>
          <w:sz w:val="28"/>
          <w:szCs w:val="28"/>
          <w:lang w:val="uk-UA" w:eastAsia="uk-UA"/>
        </w:rPr>
      </w:pPr>
      <w:r w:rsidRPr="008D12D1">
        <w:rPr>
          <w:rFonts w:ascii="Times New Roman" w:hAnsi="Times New Roman"/>
          <w:spacing w:val="-4"/>
          <w:sz w:val="28"/>
          <w:szCs w:val="28"/>
          <w:lang w:val="uk-UA" w:eastAsia="uk-UA"/>
        </w:rPr>
        <w:t>-</w:t>
      </w:r>
      <w:r w:rsidR="008D12D1">
        <w:rPr>
          <w:rFonts w:ascii="Times New Roman" w:hAnsi="Times New Roman"/>
          <w:spacing w:val="-4"/>
          <w:sz w:val="28"/>
          <w:szCs w:val="28"/>
          <w:lang w:val="uk-UA" w:eastAsia="uk-UA"/>
        </w:rPr>
        <w:t xml:space="preserve"> </w:t>
      </w:r>
      <w:r w:rsidRPr="008D12D1">
        <w:rPr>
          <w:rFonts w:ascii="Times New Roman" w:hAnsi="Times New Roman"/>
          <w:spacing w:val="-4"/>
          <w:sz w:val="28"/>
          <w:szCs w:val="28"/>
          <w:lang w:val="uk-UA" w:eastAsia="uk-UA"/>
        </w:rPr>
        <w:t>виявлення та соціальний супровід сімей, які опинились у складних життєвих обставинах шляхом надання комплексу адресних  соціальних послуг та проведення навчальних семінарів для фахівців із соціальної роботи;</w:t>
      </w:r>
    </w:p>
    <w:p w:rsidR="00BA0FB9" w:rsidRPr="008D12D1" w:rsidRDefault="00BA0FB9" w:rsidP="008D12D1">
      <w:pPr>
        <w:pStyle w:val="a7"/>
        <w:ind w:firstLine="709"/>
        <w:jc w:val="both"/>
        <w:rPr>
          <w:rFonts w:ascii="Times New Roman" w:hAnsi="Times New Roman"/>
          <w:color w:val="000000"/>
          <w:sz w:val="28"/>
          <w:szCs w:val="28"/>
          <w:lang w:val="uk-UA"/>
        </w:rPr>
      </w:pPr>
      <w:r w:rsidRPr="008D12D1">
        <w:rPr>
          <w:rFonts w:ascii="Times New Roman" w:hAnsi="Times New Roman"/>
          <w:color w:val="000000"/>
          <w:sz w:val="28"/>
          <w:szCs w:val="28"/>
          <w:lang w:val="uk-UA"/>
        </w:rPr>
        <w:t>- н</w:t>
      </w:r>
      <w:r w:rsidRPr="008D12D1">
        <w:rPr>
          <w:rFonts w:ascii="Times New Roman" w:hAnsi="Times New Roman"/>
          <w:color w:val="000000"/>
          <w:sz w:val="28"/>
          <w:szCs w:val="28"/>
        </w:rPr>
        <w:t xml:space="preserve">адання консультаційної допомоги з питань підготовки молоді до </w:t>
      </w:r>
      <w:r w:rsidRPr="008D12D1">
        <w:rPr>
          <w:rFonts w:ascii="Times New Roman" w:hAnsi="Times New Roman"/>
          <w:color w:val="000000"/>
          <w:sz w:val="28"/>
          <w:szCs w:val="28"/>
          <w:lang w:val="uk-UA"/>
        </w:rPr>
        <w:t>сімейно</w:t>
      </w:r>
      <w:r w:rsidRPr="008D12D1">
        <w:rPr>
          <w:rFonts w:ascii="Times New Roman" w:hAnsi="Times New Roman"/>
          <w:color w:val="000000"/>
          <w:sz w:val="28"/>
          <w:szCs w:val="28"/>
        </w:rPr>
        <w:t>го життя, ефективного планування сім’ї, відповідального батьківства</w:t>
      </w:r>
      <w:r w:rsidRPr="008D12D1">
        <w:rPr>
          <w:rFonts w:ascii="Times New Roman" w:hAnsi="Times New Roman"/>
          <w:color w:val="000000"/>
          <w:sz w:val="28"/>
          <w:szCs w:val="28"/>
          <w:lang w:val="uk-UA"/>
        </w:rPr>
        <w:t>;</w:t>
      </w:r>
    </w:p>
    <w:p w:rsidR="00BA0FB9" w:rsidRPr="008D12D1" w:rsidRDefault="00BA0FB9" w:rsidP="008D12D1">
      <w:pPr>
        <w:pStyle w:val="a7"/>
        <w:ind w:firstLine="709"/>
        <w:jc w:val="both"/>
        <w:rPr>
          <w:rFonts w:ascii="Times New Roman" w:hAnsi="Times New Roman"/>
          <w:spacing w:val="-4"/>
          <w:sz w:val="28"/>
          <w:szCs w:val="28"/>
          <w:lang w:val="uk-UA"/>
        </w:rPr>
      </w:pPr>
      <w:r w:rsidRPr="008D12D1">
        <w:rPr>
          <w:rFonts w:ascii="Times New Roman" w:hAnsi="Times New Roman"/>
          <w:spacing w:val="-4"/>
          <w:sz w:val="28"/>
          <w:szCs w:val="28"/>
          <w:lang w:val="uk-UA"/>
        </w:rPr>
        <w:t>-</w:t>
      </w:r>
      <w:r w:rsidR="008D12D1">
        <w:rPr>
          <w:rFonts w:ascii="Times New Roman" w:hAnsi="Times New Roman"/>
          <w:spacing w:val="-4"/>
          <w:sz w:val="28"/>
          <w:szCs w:val="28"/>
          <w:lang w:val="uk-UA"/>
        </w:rPr>
        <w:t xml:space="preserve"> </w:t>
      </w:r>
      <w:r w:rsidRPr="008D12D1">
        <w:rPr>
          <w:rFonts w:ascii="Times New Roman" w:hAnsi="Times New Roman"/>
          <w:spacing w:val="-4"/>
          <w:sz w:val="28"/>
          <w:szCs w:val="28"/>
          <w:lang w:val="uk-UA"/>
        </w:rPr>
        <w:t>р</w:t>
      </w:r>
      <w:r w:rsidRPr="008D12D1">
        <w:rPr>
          <w:rFonts w:ascii="Times New Roman" w:hAnsi="Times New Roman"/>
          <w:spacing w:val="-4"/>
          <w:sz w:val="28"/>
          <w:szCs w:val="28"/>
        </w:rPr>
        <w:t>озповсюдження соціальної реклами, спрямованої на формування відповідального батьківства, попередження раннього соціального сирітства</w:t>
      </w:r>
      <w:r w:rsidRPr="008D12D1">
        <w:rPr>
          <w:rFonts w:ascii="Times New Roman" w:hAnsi="Times New Roman"/>
          <w:spacing w:val="-4"/>
          <w:sz w:val="28"/>
          <w:szCs w:val="28"/>
          <w:lang w:val="uk-UA"/>
        </w:rPr>
        <w:t>;</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w:t>
      </w:r>
      <w:r w:rsidR="008D12D1">
        <w:rPr>
          <w:rFonts w:ascii="Times New Roman" w:hAnsi="Times New Roman"/>
          <w:sz w:val="28"/>
          <w:szCs w:val="28"/>
          <w:lang w:val="uk-UA"/>
        </w:rPr>
        <w:t xml:space="preserve"> </w:t>
      </w:r>
      <w:r w:rsidRPr="008D12D1">
        <w:rPr>
          <w:rFonts w:ascii="Times New Roman" w:hAnsi="Times New Roman"/>
          <w:sz w:val="28"/>
          <w:szCs w:val="28"/>
          <w:lang w:val="uk-UA"/>
        </w:rPr>
        <w:t>з</w:t>
      </w:r>
      <w:r w:rsidRPr="008D12D1">
        <w:rPr>
          <w:rFonts w:ascii="Times New Roman" w:hAnsi="Times New Roman"/>
          <w:sz w:val="28"/>
          <w:szCs w:val="28"/>
        </w:rPr>
        <w:t>абезпечення доступності консультативних послуг щодо підготовки сім’ї до вагітності та пологів</w:t>
      </w:r>
      <w:r w:rsidRPr="008D12D1">
        <w:rPr>
          <w:rFonts w:ascii="Times New Roman" w:hAnsi="Times New Roman"/>
          <w:sz w:val="28"/>
          <w:szCs w:val="28"/>
          <w:lang w:val="uk-UA"/>
        </w:rPr>
        <w:t>;</w:t>
      </w:r>
    </w:p>
    <w:p w:rsidR="00BA0FB9" w:rsidRPr="008D12D1" w:rsidRDefault="00BA0FB9" w:rsidP="008D12D1">
      <w:pPr>
        <w:pStyle w:val="a7"/>
        <w:ind w:firstLine="709"/>
        <w:jc w:val="both"/>
        <w:rPr>
          <w:rFonts w:ascii="Times New Roman" w:hAnsi="Times New Roman"/>
          <w:color w:val="000000"/>
          <w:sz w:val="28"/>
          <w:szCs w:val="28"/>
          <w:lang w:val="uk-UA"/>
        </w:rPr>
      </w:pPr>
      <w:r w:rsidRPr="008D12D1">
        <w:rPr>
          <w:rFonts w:ascii="Times New Roman" w:hAnsi="Times New Roman"/>
          <w:sz w:val="28"/>
          <w:szCs w:val="28"/>
          <w:lang w:val="uk-UA"/>
        </w:rPr>
        <w:t>-</w:t>
      </w:r>
      <w:r w:rsidR="008D12D1">
        <w:rPr>
          <w:rFonts w:ascii="Times New Roman" w:hAnsi="Times New Roman"/>
          <w:sz w:val="28"/>
          <w:szCs w:val="28"/>
          <w:lang w:val="uk-UA"/>
        </w:rPr>
        <w:t xml:space="preserve"> </w:t>
      </w:r>
      <w:r w:rsidRPr="008D12D1">
        <w:rPr>
          <w:rFonts w:ascii="Times New Roman" w:hAnsi="Times New Roman"/>
          <w:color w:val="000000"/>
          <w:sz w:val="28"/>
          <w:szCs w:val="28"/>
          <w:lang w:val="uk-UA"/>
        </w:rPr>
        <w:t>п</w:t>
      </w:r>
      <w:r w:rsidRPr="008D12D1">
        <w:rPr>
          <w:rFonts w:ascii="Times New Roman" w:hAnsi="Times New Roman"/>
          <w:color w:val="000000"/>
          <w:sz w:val="28"/>
          <w:szCs w:val="28"/>
        </w:rPr>
        <w:t xml:space="preserve">роведення роботи спрямованої на запобігання відмовам матерів від новонароджених дітей у </w:t>
      </w:r>
      <w:r w:rsidRPr="008D12D1">
        <w:rPr>
          <w:rFonts w:ascii="Times New Roman" w:hAnsi="Times New Roman"/>
          <w:color w:val="000000"/>
          <w:sz w:val="28"/>
          <w:szCs w:val="28"/>
          <w:lang w:val="uk-UA"/>
        </w:rPr>
        <w:t>жіночій консультації;</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проведення семінарів, тренінгів, засідань, круглих столів, спрямованих на підвищення рівня обізнаності населення у сфері протидії домашньому насильству, руйнацію негативних стереотипів та формування нетерпимого ставлення до насильницької  моделі сімейних відносин;</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в</w:t>
      </w:r>
      <w:r w:rsidRPr="008D12D1">
        <w:rPr>
          <w:rFonts w:ascii="Times New Roman" w:hAnsi="Times New Roman"/>
          <w:sz w:val="28"/>
          <w:szCs w:val="28"/>
        </w:rPr>
        <w:t>провадження  корекційних програм для осіб, які постраждали від домашнього насильства та осіб, які вчинили домашнє насильство</w:t>
      </w:r>
      <w:r w:rsidRPr="008D12D1">
        <w:rPr>
          <w:rFonts w:ascii="Times New Roman" w:hAnsi="Times New Roman"/>
          <w:sz w:val="28"/>
          <w:szCs w:val="28"/>
          <w:lang w:val="uk-UA"/>
        </w:rPr>
        <w:t>;</w:t>
      </w:r>
    </w:p>
    <w:p w:rsidR="00BA0FB9" w:rsidRPr="008D12D1" w:rsidRDefault="00BA0FB9" w:rsidP="008D12D1">
      <w:pPr>
        <w:pStyle w:val="a7"/>
        <w:ind w:firstLine="709"/>
        <w:jc w:val="both"/>
        <w:rPr>
          <w:rFonts w:ascii="Times New Roman" w:hAnsi="Times New Roman"/>
          <w:color w:val="000000"/>
          <w:sz w:val="28"/>
          <w:szCs w:val="28"/>
          <w:shd w:val="clear" w:color="auto" w:fill="FFFFFF"/>
          <w:lang w:val="uk-UA"/>
        </w:rPr>
      </w:pPr>
      <w:r w:rsidRPr="008D12D1">
        <w:rPr>
          <w:rFonts w:ascii="Times New Roman" w:hAnsi="Times New Roman"/>
          <w:color w:val="000000"/>
          <w:sz w:val="28"/>
          <w:szCs w:val="28"/>
          <w:shd w:val="clear" w:color="auto" w:fill="FFFFFF"/>
          <w:lang w:val="uk-UA"/>
        </w:rPr>
        <w:t>- н</w:t>
      </w:r>
      <w:r w:rsidRPr="008D12D1">
        <w:rPr>
          <w:rFonts w:ascii="Times New Roman" w:hAnsi="Times New Roman"/>
          <w:color w:val="000000"/>
          <w:sz w:val="28"/>
          <w:szCs w:val="28"/>
          <w:shd w:val="clear" w:color="auto" w:fill="FFFFFF"/>
        </w:rPr>
        <w:t>адання соціальних послуг, здійснення просвітницької роботи, соціального супроводу сімей, в яких виявлене насильство та жорстоке поводження з дітьми</w:t>
      </w:r>
      <w:r w:rsidRPr="008D12D1">
        <w:rPr>
          <w:rFonts w:ascii="Times New Roman" w:hAnsi="Times New Roman"/>
          <w:color w:val="000000"/>
          <w:sz w:val="28"/>
          <w:szCs w:val="28"/>
          <w:shd w:val="clear" w:color="auto" w:fill="FFFFFF"/>
          <w:lang w:val="uk-UA"/>
        </w:rPr>
        <w:t>;</w:t>
      </w:r>
    </w:p>
    <w:p w:rsidR="00BA0FB9" w:rsidRPr="008D12D1" w:rsidRDefault="00BA0FB9" w:rsidP="008D12D1">
      <w:pPr>
        <w:pStyle w:val="a7"/>
        <w:ind w:firstLine="709"/>
        <w:jc w:val="both"/>
        <w:rPr>
          <w:rFonts w:ascii="Times New Roman" w:hAnsi="Times New Roman"/>
          <w:color w:val="333333"/>
          <w:sz w:val="28"/>
          <w:szCs w:val="28"/>
          <w:shd w:val="clear" w:color="auto" w:fill="FFFFFF"/>
          <w:lang w:val="uk-UA"/>
        </w:rPr>
      </w:pPr>
      <w:r w:rsidRPr="008D12D1">
        <w:rPr>
          <w:rFonts w:ascii="Times New Roman" w:hAnsi="Times New Roman"/>
          <w:color w:val="333333"/>
          <w:sz w:val="28"/>
          <w:szCs w:val="28"/>
          <w:shd w:val="clear" w:color="auto" w:fill="FFFFFF"/>
          <w:lang w:val="uk-UA"/>
        </w:rPr>
        <w:t>- з</w:t>
      </w:r>
      <w:r w:rsidRPr="008D12D1">
        <w:rPr>
          <w:rFonts w:ascii="Times New Roman" w:hAnsi="Times New Roman"/>
          <w:color w:val="333333"/>
          <w:sz w:val="28"/>
          <w:szCs w:val="28"/>
          <w:shd w:val="clear" w:color="auto" w:fill="FFFFFF"/>
        </w:rPr>
        <w:t>абезпечення діяльності «гаряч</w:t>
      </w:r>
      <w:r w:rsidRPr="008D12D1">
        <w:rPr>
          <w:rFonts w:ascii="Times New Roman" w:hAnsi="Times New Roman"/>
          <w:color w:val="333333"/>
          <w:sz w:val="28"/>
          <w:szCs w:val="28"/>
          <w:shd w:val="clear" w:color="auto" w:fill="FFFFFF"/>
          <w:lang w:val="uk-UA"/>
        </w:rPr>
        <w:t>ої</w:t>
      </w:r>
      <w:r w:rsidRPr="008D12D1">
        <w:rPr>
          <w:rFonts w:ascii="Times New Roman" w:hAnsi="Times New Roman"/>
          <w:color w:val="333333"/>
          <w:sz w:val="28"/>
          <w:szCs w:val="28"/>
          <w:shd w:val="clear" w:color="auto" w:fill="FFFFFF"/>
        </w:rPr>
        <w:t xml:space="preserve"> ліні</w:t>
      </w:r>
      <w:r w:rsidRPr="008D12D1">
        <w:rPr>
          <w:rFonts w:ascii="Times New Roman" w:hAnsi="Times New Roman"/>
          <w:color w:val="333333"/>
          <w:sz w:val="28"/>
          <w:szCs w:val="28"/>
          <w:shd w:val="clear" w:color="auto" w:fill="FFFFFF"/>
          <w:lang w:val="uk-UA"/>
        </w:rPr>
        <w:t>ї</w:t>
      </w:r>
      <w:r w:rsidRPr="008D12D1">
        <w:rPr>
          <w:rFonts w:ascii="Times New Roman" w:hAnsi="Times New Roman"/>
          <w:color w:val="333333"/>
          <w:sz w:val="28"/>
          <w:szCs w:val="28"/>
          <w:shd w:val="clear" w:color="auto" w:fill="FFFFFF"/>
        </w:rPr>
        <w:t>» з консультування у випадках насильства в сім’</w:t>
      </w:r>
      <w:r w:rsidRPr="008D12D1">
        <w:rPr>
          <w:rFonts w:ascii="Times New Roman" w:hAnsi="Times New Roman"/>
          <w:color w:val="333333"/>
          <w:sz w:val="28"/>
          <w:szCs w:val="28"/>
          <w:shd w:val="clear" w:color="auto" w:fill="FFFFFF"/>
          <w:lang w:val="uk-UA"/>
        </w:rPr>
        <w:t>ї;</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забезпечення роботи мобільної бригади соціально-психологічної допомоги особам, які постраждали від домашнього насильства та/або насильства за ознакою статі;</w:t>
      </w:r>
    </w:p>
    <w:p w:rsidR="00584F74"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запровадження  діяльності  спеціалізованої служби (консультативного пункту, кризової кімнати) підтримки осіб, постраждалих </w:t>
      </w:r>
      <w:r w:rsidR="00584F74" w:rsidRPr="008D12D1">
        <w:rPr>
          <w:rFonts w:ascii="Times New Roman" w:hAnsi="Times New Roman"/>
          <w:sz w:val="28"/>
          <w:szCs w:val="28"/>
          <w:lang w:val="uk-UA"/>
        </w:rPr>
        <w:t>від домашнього насильства та/а</w:t>
      </w:r>
      <w:r w:rsidR="00584F74">
        <w:rPr>
          <w:rFonts w:ascii="Times New Roman" w:hAnsi="Times New Roman"/>
          <w:sz w:val="28"/>
          <w:szCs w:val="28"/>
          <w:lang w:val="uk-UA"/>
        </w:rPr>
        <w:t>бо  насильства за ознакою статі;</w:t>
      </w:r>
      <w:r w:rsidR="00584F74" w:rsidRPr="008D12D1">
        <w:rPr>
          <w:rFonts w:ascii="Times New Roman" w:hAnsi="Times New Roman"/>
          <w:sz w:val="28"/>
          <w:szCs w:val="28"/>
          <w:lang w:val="uk-UA"/>
        </w:rPr>
        <w:t xml:space="preserve"> </w:t>
      </w:r>
    </w:p>
    <w:p w:rsidR="00BA0FB9" w:rsidRPr="008D12D1" w:rsidRDefault="00BA0FB9" w:rsidP="008D12D1">
      <w:pPr>
        <w:pStyle w:val="a7"/>
        <w:ind w:firstLine="709"/>
        <w:jc w:val="both"/>
        <w:rPr>
          <w:rFonts w:ascii="Times New Roman" w:hAnsi="Times New Roman"/>
          <w:b/>
          <w:sz w:val="28"/>
          <w:szCs w:val="28"/>
          <w:lang w:val="uk-UA" w:eastAsia="uk-UA"/>
        </w:rPr>
      </w:pPr>
      <w:r w:rsidRPr="008D12D1">
        <w:rPr>
          <w:rFonts w:ascii="Times New Roman" w:hAnsi="Times New Roman"/>
          <w:b/>
          <w:sz w:val="28"/>
          <w:szCs w:val="28"/>
          <w:lang w:val="uk-UA" w:eastAsia="uk-UA"/>
        </w:rPr>
        <w:t xml:space="preserve">- </w:t>
      </w:r>
      <w:r w:rsidRPr="008D12D1">
        <w:rPr>
          <w:rFonts w:ascii="Times New Roman" w:hAnsi="Times New Roman"/>
          <w:sz w:val="28"/>
          <w:szCs w:val="28"/>
          <w:lang w:val="uk-UA" w:eastAsia="uk-UA"/>
        </w:rPr>
        <w:t xml:space="preserve">здійснення заходів, спрямованих на підвищення рівня обізнаності населення щодо сучасних проявів торгівлі людьми, а також засобів і методів, </w:t>
      </w:r>
      <w:r w:rsidRPr="008D12D1">
        <w:rPr>
          <w:rFonts w:ascii="Times New Roman" w:hAnsi="Times New Roman"/>
          <w:sz w:val="28"/>
          <w:szCs w:val="28"/>
          <w:lang w:val="uk-UA" w:eastAsia="uk-UA"/>
        </w:rPr>
        <w:lastRenderedPageBreak/>
        <w:t>що використовуються торгівцями людьми (розповсюдження інформаційних матеріалів, пам’яток, розміщення інформації на інформаційних стендах);</w:t>
      </w:r>
    </w:p>
    <w:p w:rsidR="00BA0FB9" w:rsidRPr="008D12D1" w:rsidRDefault="00BA0FB9" w:rsidP="008D12D1">
      <w:pPr>
        <w:pStyle w:val="a7"/>
        <w:ind w:firstLine="709"/>
        <w:jc w:val="both"/>
        <w:rPr>
          <w:rFonts w:ascii="Times New Roman" w:hAnsi="Times New Roman"/>
          <w:sz w:val="28"/>
          <w:szCs w:val="28"/>
          <w:lang w:val="uk-UA" w:eastAsia="uk-UA"/>
        </w:rPr>
      </w:pPr>
      <w:r w:rsidRPr="008D12D1">
        <w:rPr>
          <w:rFonts w:ascii="Times New Roman" w:hAnsi="Times New Roman"/>
          <w:sz w:val="28"/>
          <w:szCs w:val="28"/>
          <w:lang w:val="uk-UA" w:eastAsia="uk-UA"/>
        </w:rPr>
        <w:t>- проведення інформаційно</w:t>
      </w:r>
      <w:r w:rsidR="008D12D1">
        <w:rPr>
          <w:rFonts w:ascii="Times New Roman" w:hAnsi="Times New Roman"/>
          <w:sz w:val="28"/>
          <w:szCs w:val="28"/>
          <w:lang w:val="uk-UA" w:eastAsia="uk-UA"/>
        </w:rPr>
        <w:t>-</w:t>
      </w:r>
      <w:r w:rsidRPr="008D12D1">
        <w:rPr>
          <w:rFonts w:ascii="Times New Roman" w:hAnsi="Times New Roman"/>
          <w:sz w:val="28"/>
          <w:szCs w:val="28"/>
          <w:lang w:val="uk-UA" w:eastAsia="uk-UA"/>
        </w:rPr>
        <w:t>просвітницьких кампаній з питань протидії торгівлі людьми, в тому числі серед внутрішньо переміщених осіб, виготовлення та розміщення інформаційної продукції з питань протидії торгівлі людьми.</w:t>
      </w:r>
    </w:p>
    <w:p w:rsidR="00181E39" w:rsidRPr="00DC408D" w:rsidRDefault="00181E39" w:rsidP="00BD6E64">
      <w:pPr>
        <w:pStyle w:val="a7"/>
        <w:ind w:firstLine="709"/>
        <w:jc w:val="both"/>
        <w:rPr>
          <w:rFonts w:ascii="Times New Roman" w:eastAsia="Times New Roman" w:hAnsi="Times New Roman"/>
          <w:sz w:val="28"/>
          <w:szCs w:val="28"/>
          <w:lang w:val="uk-UA" w:eastAsia="zh-CN"/>
        </w:rPr>
      </w:pPr>
      <w:r w:rsidRPr="00DC408D">
        <w:rPr>
          <w:rFonts w:ascii="Times New Roman" w:eastAsia="Times New Roman" w:hAnsi="Times New Roman"/>
          <w:sz w:val="28"/>
          <w:szCs w:val="28"/>
          <w:lang w:val="uk-UA" w:eastAsia="zh-CN"/>
        </w:rPr>
        <w:t xml:space="preserve">Виконання визначених Програмою напрямів </w:t>
      </w:r>
      <w:r w:rsidR="00D40E66" w:rsidRPr="00DC408D">
        <w:rPr>
          <w:rFonts w:ascii="Times New Roman" w:hAnsi="Times New Roman"/>
          <w:sz w:val="28"/>
          <w:szCs w:val="28"/>
          <w:lang w:val="uk-UA"/>
        </w:rPr>
        <w:t xml:space="preserve">діяльності та </w:t>
      </w:r>
      <w:r w:rsidR="00D40E66" w:rsidRPr="00DC408D">
        <w:rPr>
          <w:rFonts w:ascii="Times New Roman" w:hAnsi="Times New Roman"/>
          <w:bCs/>
          <w:sz w:val="28"/>
          <w:szCs w:val="28"/>
          <w:lang w:val="uk-UA"/>
        </w:rPr>
        <w:t>заходи</w:t>
      </w:r>
      <w:r w:rsidR="00D40E66" w:rsidRPr="00DC408D">
        <w:rPr>
          <w:rFonts w:ascii="Times New Roman" w:hAnsi="Times New Roman"/>
          <w:sz w:val="28"/>
          <w:szCs w:val="28"/>
          <w:lang w:val="uk-UA"/>
        </w:rPr>
        <w:t xml:space="preserve"> соціальної цільової  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на 2025 - 2027 роки</w:t>
      </w:r>
      <w:r w:rsidR="00BD6E64" w:rsidRPr="00DC408D">
        <w:rPr>
          <w:rFonts w:ascii="Times New Roman" w:hAnsi="Times New Roman"/>
          <w:sz w:val="28"/>
          <w:szCs w:val="28"/>
          <w:lang w:val="uk-UA"/>
        </w:rPr>
        <w:t xml:space="preserve"> </w:t>
      </w:r>
      <w:r w:rsidRPr="00DC408D">
        <w:rPr>
          <w:rFonts w:ascii="Times New Roman" w:eastAsia="Times New Roman" w:hAnsi="Times New Roman"/>
          <w:spacing w:val="-4"/>
          <w:sz w:val="28"/>
          <w:szCs w:val="28"/>
          <w:lang w:val="uk-UA" w:eastAsia="zh-CN"/>
        </w:rPr>
        <w:t xml:space="preserve"> </w:t>
      </w:r>
      <w:r w:rsidR="00BD6E64" w:rsidRPr="00DC408D">
        <w:rPr>
          <w:rFonts w:ascii="Times New Roman" w:eastAsia="Times New Roman" w:hAnsi="Times New Roman"/>
          <w:spacing w:val="-4"/>
          <w:sz w:val="28"/>
          <w:szCs w:val="28"/>
          <w:lang w:val="uk-UA" w:eastAsia="zh-CN"/>
        </w:rPr>
        <w:t xml:space="preserve">вказано у </w:t>
      </w:r>
      <w:r w:rsidRPr="00DC408D">
        <w:rPr>
          <w:rFonts w:ascii="Times New Roman" w:eastAsia="Times New Roman" w:hAnsi="Times New Roman"/>
          <w:spacing w:val="-4"/>
          <w:sz w:val="28"/>
          <w:szCs w:val="28"/>
          <w:lang w:val="uk-UA" w:eastAsia="zh-CN"/>
        </w:rPr>
        <w:t>додатк</w:t>
      </w:r>
      <w:r w:rsidR="00BD6E64" w:rsidRPr="00DC408D">
        <w:rPr>
          <w:rFonts w:ascii="Times New Roman" w:eastAsia="Times New Roman" w:hAnsi="Times New Roman"/>
          <w:spacing w:val="-4"/>
          <w:sz w:val="28"/>
          <w:szCs w:val="28"/>
          <w:lang w:val="uk-UA" w:eastAsia="zh-CN"/>
        </w:rPr>
        <w:t>у</w:t>
      </w:r>
      <w:r w:rsidRPr="00DC408D">
        <w:rPr>
          <w:rFonts w:ascii="Times New Roman" w:eastAsia="Times New Roman" w:hAnsi="Times New Roman"/>
          <w:spacing w:val="-4"/>
          <w:sz w:val="28"/>
          <w:szCs w:val="28"/>
          <w:lang w:val="uk-UA" w:eastAsia="zh-CN"/>
        </w:rPr>
        <w:t xml:space="preserve"> 2</w:t>
      </w:r>
      <w:r w:rsidRPr="00DC408D">
        <w:rPr>
          <w:rFonts w:ascii="Times New Roman" w:eastAsia="Times New Roman" w:hAnsi="Times New Roman"/>
          <w:sz w:val="28"/>
          <w:szCs w:val="28"/>
          <w:lang w:val="uk-UA" w:eastAsia="zh-CN"/>
        </w:rPr>
        <w:t xml:space="preserve"> до Програми.</w:t>
      </w:r>
    </w:p>
    <w:p w:rsidR="00BA0FB9" w:rsidRPr="008D12D1" w:rsidRDefault="00BA0FB9" w:rsidP="008D12D1">
      <w:pPr>
        <w:pStyle w:val="a7"/>
        <w:ind w:firstLine="709"/>
        <w:jc w:val="both"/>
        <w:rPr>
          <w:rFonts w:ascii="Times New Roman" w:hAnsi="Times New Roman"/>
          <w:b/>
          <w:sz w:val="24"/>
          <w:szCs w:val="24"/>
          <w:lang w:val="uk-UA"/>
        </w:rPr>
      </w:pPr>
    </w:p>
    <w:p w:rsidR="00BA0FB9" w:rsidRPr="008D12D1" w:rsidRDefault="00BA0FB9" w:rsidP="008D12D1">
      <w:pPr>
        <w:pStyle w:val="a8"/>
        <w:numPr>
          <w:ilvl w:val="0"/>
          <w:numId w:val="23"/>
        </w:numPr>
        <w:spacing w:after="0"/>
        <w:jc w:val="center"/>
        <w:rPr>
          <w:rFonts w:ascii="Times New Roman" w:hAnsi="Times New Roman"/>
          <w:b/>
          <w:sz w:val="28"/>
          <w:szCs w:val="28"/>
          <w:lang w:val="uk-UA"/>
        </w:rPr>
      </w:pPr>
      <w:r w:rsidRPr="008D12D1">
        <w:rPr>
          <w:rFonts w:ascii="Times New Roman" w:hAnsi="Times New Roman"/>
          <w:b/>
          <w:sz w:val="28"/>
          <w:szCs w:val="28"/>
          <w:lang w:val="uk-UA"/>
        </w:rPr>
        <w:t>Очікувані результати</w:t>
      </w:r>
      <w:r w:rsidRPr="008D12D1">
        <w:rPr>
          <w:rFonts w:ascii="Times New Roman" w:hAnsi="Times New Roman"/>
          <w:sz w:val="28"/>
          <w:szCs w:val="28"/>
          <w:lang w:val="uk-UA"/>
        </w:rPr>
        <w:t xml:space="preserve"> </w:t>
      </w:r>
      <w:r w:rsidRPr="008D12D1">
        <w:rPr>
          <w:rFonts w:ascii="Times New Roman" w:hAnsi="Times New Roman"/>
          <w:b/>
          <w:sz w:val="28"/>
          <w:szCs w:val="28"/>
          <w:lang w:val="uk-UA"/>
        </w:rPr>
        <w:t>та ефективність Програми</w:t>
      </w:r>
    </w:p>
    <w:p w:rsidR="008D12D1" w:rsidRPr="008D12D1" w:rsidRDefault="008D12D1" w:rsidP="008D12D1">
      <w:pPr>
        <w:pStyle w:val="a7"/>
        <w:rPr>
          <w:rFonts w:ascii="Times New Roman" w:hAnsi="Times New Roman"/>
          <w:sz w:val="24"/>
          <w:szCs w:val="24"/>
        </w:rPr>
      </w:pPr>
    </w:p>
    <w:p w:rsidR="00BA0FB9" w:rsidRPr="008D12D1" w:rsidRDefault="00BA0FB9" w:rsidP="008D12D1">
      <w:pPr>
        <w:pStyle w:val="a7"/>
        <w:ind w:firstLine="709"/>
        <w:jc w:val="both"/>
        <w:rPr>
          <w:rFonts w:ascii="Times New Roman" w:hAnsi="Times New Roman"/>
          <w:sz w:val="28"/>
          <w:szCs w:val="28"/>
        </w:rPr>
      </w:pPr>
      <w:r w:rsidRPr="008D12D1">
        <w:rPr>
          <w:rFonts w:ascii="Times New Roman" w:hAnsi="Times New Roman"/>
          <w:sz w:val="28"/>
          <w:szCs w:val="28"/>
          <w:lang w:val="uk-UA"/>
        </w:rPr>
        <w:t xml:space="preserve">Виконання Програми дасть змогу: </w:t>
      </w:r>
    </w:p>
    <w:p w:rsidR="00BA0FB9" w:rsidRPr="008D12D1" w:rsidRDefault="00BA0FB9" w:rsidP="008D12D1">
      <w:pPr>
        <w:pStyle w:val="a7"/>
        <w:ind w:firstLine="709"/>
        <w:jc w:val="both"/>
        <w:rPr>
          <w:rFonts w:ascii="Times New Roman" w:eastAsia="Times New Roman" w:hAnsi="Times New Roman"/>
          <w:sz w:val="28"/>
          <w:szCs w:val="28"/>
          <w:lang w:val="uk-UA" w:eastAsia="ru-RU"/>
        </w:rPr>
      </w:pPr>
      <w:r w:rsidRPr="008D12D1">
        <w:rPr>
          <w:rFonts w:ascii="Times New Roman" w:hAnsi="Times New Roman"/>
          <w:sz w:val="28"/>
          <w:szCs w:val="28"/>
          <w:lang w:val="uk-UA"/>
        </w:rPr>
        <w:t>- мінімізувати асоціальні прояви насильства у сім’ї (зменшення кількості сімей</w:t>
      </w:r>
      <w:r w:rsidR="00734054">
        <w:rPr>
          <w:rFonts w:ascii="Times New Roman" w:hAnsi="Times New Roman"/>
          <w:sz w:val="28"/>
          <w:szCs w:val="28"/>
          <w:lang w:val="uk-UA"/>
        </w:rPr>
        <w:t>,</w:t>
      </w:r>
      <w:r w:rsidRPr="008D12D1">
        <w:rPr>
          <w:rFonts w:ascii="Times New Roman" w:hAnsi="Times New Roman"/>
          <w:sz w:val="28"/>
          <w:szCs w:val="28"/>
          <w:lang w:val="uk-UA"/>
        </w:rPr>
        <w:t xml:space="preserve"> в яких існує ризик вчинення домашнього насильства);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забезпечити надання послуг сім’ям з питань підготовки до майбутнього батьківства та відповідального батьківства у вихованні дітей;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активізувати профілактичну роботу із запобігання будь-яких проявів домашнього насильства в сім’ях, які перебувають в складних життєвих обставинах, дитячому та молодіжному середовищі;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родинних відносин;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підвищити рівень професійної компетенції працівників Ананьївської міської ради щодо законодавства України з питань запобігання та протидії домашньому насильству і насильству за ознакою статі, протидії торгівлі людьми, механізму його реалізації;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налагодження чіткої взаємодії всіх суб’єктів, які здійснюють заходи у сфері запобігання та протидії домашньому насильству у межах чинного законодавства; </w:t>
      </w:r>
    </w:p>
    <w:p w:rsidR="00BA0FB9" w:rsidRPr="008D12D1" w:rsidRDefault="00BA0FB9" w:rsidP="008D12D1">
      <w:pPr>
        <w:pStyle w:val="a7"/>
        <w:ind w:firstLine="709"/>
        <w:jc w:val="both"/>
        <w:rPr>
          <w:rFonts w:ascii="Times New Roman" w:hAnsi="Times New Roman"/>
          <w:sz w:val="28"/>
          <w:szCs w:val="28"/>
          <w:lang w:val="uk-UA"/>
        </w:rPr>
      </w:pPr>
      <w:r w:rsidRPr="008D12D1">
        <w:rPr>
          <w:rFonts w:ascii="Times New Roman" w:hAnsi="Times New Roman"/>
          <w:sz w:val="28"/>
          <w:szCs w:val="28"/>
          <w:lang w:val="uk-UA"/>
        </w:rPr>
        <w:t xml:space="preserve">- забезпечення невідкладного реагування на прояви домашнього насильства і насильства за ознакою статі; </w:t>
      </w:r>
    </w:p>
    <w:p w:rsidR="00BA0FB9" w:rsidRPr="008D12D1" w:rsidRDefault="00BA0FB9" w:rsidP="008D12D1">
      <w:pPr>
        <w:pStyle w:val="a7"/>
        <w:ind w:firstLine="709"/>
        <w:jc w:val="both"/>
        <w:rPr>
          <w:rFonts w:ascii="Times New Roman" w:eastAsia="Times New Roman" w:hAnsi="Times New Roman"/>
          <w:sz w:val="28"/>
          <w:szCs w:val="28"/>
          <w:lang w:val="uk-UA" w:eastAsia="ru-RU"/>
        </w:rPr>
      </w:pPr>
      <w:r w:rsidRPr="008D12D1">
        <w:rPr>
          <w:rFonts w:ascii="Times New Roman" w:hAnsi="Times New Roman"/>
          <w:sz w:val="28"/>
          <w:szCs w:val="28"/>
          <w:lang w:val="uk-UA"/>
        </w:rPr>
        <w:t xml:space="preserve">- </w:t>
      </w:r>
      <w:r w:rsidRPr="008D12D1">
        <w:rPr>
          <w:rFonts w:ascii="Times New Roman" w:eastAsia="Times New Roman" w:hAnsi="Times New Roman"/>
          <w:sz w:val="28"/>
          <w:szCs w:val="28"/>
          <w:lang w:eastAsia="ru-RU"/>
        </w:rPr>
        <w:t>підвищення ефективності і доступності</w:t>
      </w: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медичної, соціальної,</w:t>
      </w: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психологічної та юридичної допомоги  жертвам насильства в сімейному середовищі;</w:t>
      </w:r>
    </w:p>
    <w:p w:rsidR="00BA0FB9" w:rsidRPr="008D12D1" w:rsidRDefault="00BA0FB9" w:rsidP="008D12D1">
      <w:pPr>
        <w:pStyle w:val="a7"/>
        <w:ind w:firstLine="709"/>
        <w:jc w:val="both"/>
        <w:rPr>
          <w:rFonts w:ascii="Times New Roman" w:eastAsia="Times New Roman" w:hAnsi="Times New Roman"/>
          <w:sz w:val="28"/>
          <w:szCs w:val="28"/>
          <w:lang w:val="uk-UA" w:eastAsia="ru-RU"/>
        </w:rPr>
      </w:pP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посилення соціально-правового захисту дітей і жінок, які стали жертвами насильницьких дій;</w:t>
      </w:r>
    </w:p>
    <w:p w:rsidR="00BA0FB9" w:rsidRPr="008D12D1" w:rsidRDefault="00BA0FB9" w:rsidP="008D12D1">
      <w:pPr>
        <w:pStyle w:val="a7"/>
        <w:ind w:firstLine="709"/>
        <w:jc w:val="both"/>
        <w:rPr>
          <w:rFonts w:ascii="Times New Roman" w:eastAsia="Times New Roman" w:hAnsi="Times New Roman"/>
          <w:sz w:val="28"/>
          <w:szCs w:val="28"/>
          <w:lang w:val="uk-UA" w:eastAsia="ru-RU"/>
        </w:rPr>
      </w:pP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створення механізму надання постраждалим</w:t>
      </w: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 xml:space="preserve">від насильства в сімейному середовищі притулку </w:t>
      </w:r>
      <w:r w:rsidRPr="008D12D1">
        <w:rPr>
          <w:rFonts w:ascii="Times New Roman" w:eastAsia="Times New Roman" w:hAnsi="Times New Roman"/>
          <w:sz w:val="28"/>
          <w:szCs w:val="28"/>
          <w:lang w:val="uk-UA" w:eastAsia="ru-RU"/>
        </w:rPr>
        <w:t xml:space="preserve">в кризовому центрі </w:t>
      </w:r>
      <w:r w:rsidRPr="008D12D1">
        <w:rPr>
          <w:rFonts w:ascii="Times New Roman" w:eastAsia="Times New Roman" w:hAnsi="Times New Roman"/>
          <w:sz w:val="28"/>
          <w:szCs w:val="28"/>
          <w:lang w:eastAsia="ru-RU"/>
        </w:rPr>
        <w:t>для жертв</w:t>
      </w:r>
      <w:r w:rsidRPr="008D12D1">
        <w:rPr>
          <w:rFonts w:ascii="Times New Roman" w:eastAsia="Times New Roman" w:hAnsi="Times New Roman"/>
          <w:sz w:val="28"/>
          <w:szCs w:val="28"/>
          <w:lang w:val="uk-UA" w:eastAsia="ru-RU"/>
        </w:rPr>
        <w:t xml:space="preserve"> </w:t>
      </w:r>
      <w:r w:rsidRPr="008D12D1">
        <w:rPr>
          <w:rFonts w:ascii="Times New Roman" w:eastAsia="Times New Roman" w:hAnsi="Times New Roman"/>
          <w:sz w:val="28"/>
          <w:szCs w:val="28"/>
          <w:lang w:eastAsia="ru-RU"/>
        </w:rPr>
        <w:t>домашнього насильства та насильства за ознакою статі</w:t>
      </w:r>
      <w:r w:rsidRPr="008D12D1">
        <w:rPr>
          <w:rFonts w:ascii="Times New Roman" w:eastAsia="Times New Roman" w:hAnsi="Times New Roman"/>
          <w:sz w:val="28"/>
          <w:szCs w:val="28"/>
          <w:lang w:val="uk-UA" w:eastAsia="ru-RU"/>
        </w:rPr>
        <w:t>.</w:t>
      </w:r>
    </w:p>
    <w:p w:rsidR="00BA0FB9" w:rsidRDefault="00BA0FB9" w:rsidP="008D12D1">
      <w:pPr>
        <w:pStyle w:val="a7"/>
        <w:rPr>
          <w:rFonts w:ascii="Times New Roman" w:hAnsi="Times New Roman"/>
          <w:sz w:val="24"/>
          <w:szCs w:val="24"/>
          <w:lang w:val="uk-UA"/>
        </w:rPr>
      </w:pPr>
    </w:p>
    <w:p w:rsidR="00966FCB" w:rsidRDefault="00966FCB" w:rsidP="008D12D1">
      <w:pPr>
        <w:pStyle w:val="a7"/>
        <w:rPr>
          <w:rFonts w:ascii="Times New Roman" w:hAnsi="Times New Roman"/>
          <w:sz w:val="24"/>
          <w:szCs w:val="24"/>
          <w:lang w:val="uk-UA"/>
        </w:rPr>
      </w:pPr>
    </w:p>
    <w:p w:rsidR="00966FCB" w:rsidRPr="00966FCB" w:rsidRDefault="00966FCB" w:rsidP="008D12D1">
      <w:pPr>
        <w:pStyle w:val="a7"/>
        <w:rPr>
          <w:rFonts w:ascii="Times New Roman" w:hAnsi="Times New Roman"/>
          <w:sz w:val="24"/>
          <w:szCs w:val="24"/>
          <w:lang w:val="uk-UA"/>
        </w:rPr>
      </w:pPr>
    </w:p>
    <w:p w:rsidR="00BA0FB9" w:rsidRPr="008D12D1" w:rsidRDefault="00BA0FB9" w:rsidP="008D12D1">
      <w:pPr>
        <w:pStyle w:val="a8"/>
        <w:numPr>
          <w:ilvl w:val="0"/>
          <w:numId w:val="23"/>
        </w:numPr>
        <w:spacing w:after="0"/>
        <w:ind w:left="0" w:firstLine="0"/>
        <w:jc w:val="center"/>
        <w:rPr>
          <w:rFonts w:ascii="Times New Roman" w:hAnsi="Times New Roman"/>
          <w:b/>
          <w:sz w:val="28"/>
          <w:szCs w:val="28"/>
          <w:lang w:val="uk-UA"/>
        </w:rPr>
      </w:pPr>
      <w:r w:rsidRPr="008D12D1">
        <w:rPr>
          <w:rFonts w:ascii="Times New Roman" w:hAnsi="Times New Roman"/>
          <w:b/>
          <w:sz w:val="28"/>
          <w:szCs w:val="28"/>
          <w:lang w:val="uk-UA"/>
        </w:rPr>
        <w:lastRenderedPageBreak/>
        <w:t>Координація та контроль за ходом виконання Програми</w:t>
      </w:r>
    </w:p>
    <w:p w:rsidR="00BA0FB9" w:rsidRPr="00A205E5" w:rsidRDefault="00BA0FB9" w:rsidP="00A205E5">
      <w:pPr>
        <w:pStyle w:val="a7"/>
        <w:ind w:firstLine="709"/>
        <w:jc w:val="both"/>
        <w:rPr>
          <w:rFonts w:ascii="Times New Roman" w:hAnsi="Times New Roman"/>
          <w:sz w:val="28"/>
          <w:szCs w:val="28"/>
          <w:lang w:val="uk-UA"/>
        </w:rPr>
      </w:pPr>
      <w:r w:rsidRPr="00A205E5">
        <w:rPr>
          <w:rFonts w:ascii="Times New Roman" w:hAnsi="Times New Roman"/>
          <w:sz w:val="28"/>
          <w:szCs w:val="28"/>
          <w:lang w:val="uk-UA"/>
        </w:rPr>
        <w:t>Забезпечення виконання завдань Програми передбачається шляхом виконання заходів, підвищення ефективності взаємодії органів виконавчої влади, місцевого самоврядування та громадських організацій з питань домашнього насильства та/або насильства за ознакою статі.</w:t>
      </w:r>
    </w:p>
    <w:p w:rsidR="00A205E5" w:rsidRDefault="00BA0FB9" w:rsidP="00A205E5">
      <w:pPr>
        <w:pStyle w:val="a7"/>
        <w:ind w:firstLine="709"/>
        <w:jc w:val="both"/>
        <w:rPr>
          <w:rFonts w:ascii="Times New Roman" w:hAnsi="Times New Roman"/>
          <w:sz w:val="28"/>
          <w:szCs w:val="28"/>
          <w:lang w:val="uk-UA"/>
        </w:rPr>
      </w:pPr>
      <w:r w:rsidRPr="00A205E5">
        <w:rPr>
          <w:rFonts w:ascii="Times New Roman" w:hAnsi="Times New Roman"/>
          <w:sz w:val="28"/>
          <w:szCs w:val="28"/>
          <w:lang w:val="uk-UA"/>
        </w:rPr>
        <w:t xml:space="preserve"> </w:t>
      </w:r>
      <w:r w:rsidRPr="00A205E5">
        <w:rPr>
          <w:rFonts w:ascii="Times New Roman" w:hAnsi="Times New Roman"/>
          <w:sz w:val="28"/>
          <w:szCs w:val="28"/>
        </w:rPr>
        <w:t>Координаці</w:t>
      </w:r>
      <w:r w:rsidRPr="00A205E5">
        <w:rPr>
          <w:rFonts w:ascii="Times New Roman" w:hAnsi="Times New Roman"/>
          <w:sz w:val="28"/>
          <w:szCs w:val="28"/>
          <w:lang w:val="uk-UA"/>
        </w:rPr>
        <w:t>я</w:t>
      </w:r>
      <w:r w:rsidRPr="00A205E5">
        <w:rPr>
          <w:rFonts w:ascii="Times New Roman" w:hAnsi="Times New Roman"/>
          <w:sz w:val="28"/>
          <w:szCs w:val="28"/>
        </w:rPr>
        <w:t xml:space="preserve"> діяльності щодо виконання основних заходів Програми </w:t>
      </w:r>
      <w:r w:rsidRPr="00A205E5">
        <w:rPr>
          <w:rFonts w:ascii="Times New Roman" w:hAnsi="Times New Roman"/>
          <w:sz w:val="28"/>
          <w:szCs w:val="28"/>
          <w:lang w:val="uk-UA"/>
        </w:rPr>
        <w:t xml:space="preserve">покладається на відділ охорони здоров’я та </w:t>
      </w:r>
      <w:proofErr w:type="gramStart"/>
      <w:r w:rsidRPr="00A205E5">
        <w:rPr>
          <w:rFonts w:ascii="Times New Roman" w:hAnsi="Times New Roman"/>
          <w:sz w:val="28"/>
          <w:szCs w:val="28"/>
          <w:lang w:val="uk-UA"/>
        </w:rPr>
        <w:t>соц</w:t>
      </w:r>
      <w:proofErr w:type="gramEnd"/>
      <w:r w:rsidRPr="00A205E5">
        <w:rPr>
          <w:rFonts w:ascii="Times New Roman" w:hAnsi="Times New Roman"/>
          <w:sz w:val="28"/>
          <w:szCs w:val="28"/>
          <w:lang w:val="uk-UA"/>
        </w:rPr>
        <w:t>іальної політики Ананьївської міської ради</w:t>
      </w:r>
      <w:r w:rsidR="00A205E5">
        <w:rPr>
          <w:rFonts w:ascii="Times New Roman" w:hAnsi="Times New Roman"/>
          <w:sz w:val="28"/>
          <w:szCs w:val="28"/>
          <w:lang w:val="uk-UA"/>
        </w:rPr>
        <w:t>.</w:t>
      </w:r>
    </w:p>
    <w:p w:rsidR="00E7725F" w:rsidRDefault="00E7725F" w:rsidP="00A205E5">
      <w:pPr>
        <w:pStyle w:val="a7"/>
        <w:ind w:firstLine="709"/>
        <w:jc w:val="both"/>
        <w:rPr>
          <w:rFonts w:ascii="Times New Roman" w:hAnsi="Times New Roman"/>
          <w:sz w:val="28"/>
          <w:szCs w:val="28"/>
          <w:lang w:val="uk-UA"/>
        </w:rPr>
        <w:sectPr w:rsidR="00E7725F" w:rsidSect="00A24A3C">
          <w:pgSz w:w="11906" w:h="16838"/>
          <w:pgMar w:top="1134" w:right="566" w:bottom="1134" w:left="1701" w:header="708" w:footer="708" w:gutter="0"/>
          <w:cols w:space="708"/>
          <w:docGrid w:linePitch="360"/>
        </w:sectPr>
      </w:pPr>
    </w:p>
    <w:p w:rsidR="00A202FB" w:rsidRPr="00A202FB" w:rsidRDefault="00A202FB" w:rsidP="00A202FB">
      <w:pPr>
        <w:spacing w:after="0"/>
        <w:ind w:left="10490"/>
        <w:rPr>
          <w:rFonts w:ascii="Times New Roman" w:hAnsi="Times New Roman"/>
          <w:b/>
          <w:bCs/>
          <w:color w:val="000000"/>
          <w:sz w:val="24"/>
          <w:szCs w:val="24"/>
          <w:lang w:val="uk-UA"/>
        </w:rPr>
      </w:pPr>
      <w:bookmarkStart w:id="3" w:name="_Hlk182466169"/>
      <w:r w:rsidRPr="00A202FB">
        <w:rPr>
          <w:rFonts w:ascii="Times New Roman" w:hAnsi="Times New Roman"/>
          <w:b/>
          <w:bCs/>
          <w:color w:val="000000"/>
          <w:sz w:val="24"/>
          <w:szCs w:val="24"/>
          <w:lang w:val="uk-UA"/>
        </w:rPr>
        <w:lastRenderedPageBreak/>
        <w:t>Додаток 1</w:t>
      </w:r>
    </w:p>
    <w:p w:rsidR="00A202FB" w:rsidRDefault="00A202FB" w:rsidP="00A202FB">
      <w:pPr>
        <w:spacing w:after="0" w:line="240" w:lineRule="auto"/>
        <w:ind w:left="10490"/>
        <w:rPr>
          <w:rFonts w:ascii="Times New Roman" w:hAnsi="Times New Roman"/>
          <w:sz w:val="24"/>
          <w:szCs w:val="24"/>
          <w:lang w:val="uk-UA"/>
        </w:rPr>
      </w:pPr>
      <w:r w:rsidRPr="00A202FB">
        <w:rPr>
          <w:rFonts w:ascii="Times New Roman" w:hAnsi="Times New Roman"/>
          <w:bCs/>
          <w:sz w:val="24"/>
          <w:szCs w:val="24"/>
          <w:lang w:val="uk-UA"/>
        </w:rPr>
        <w:t>до соціальної цільової</w:t>
      </w:r>
      <w:r w:rsidRPr="00A202FB">
        <w:rPr>
          <w:rFonts w:ascii="Times New Roman" w:hAnsi="Times New Roman"/>
          <w:b/>
          <w:sz w:val="24"/>
          <w:szCs w:val="24"/>
          <w:lang w:val="uk-UA"/>
        </w:rPr>
        <w:t xml:space="preserve"> </w:t>
      </w:r>
      <w:r w:rsidRPr="00A202FB">
        <w:rPr>
          <w:rFonts w:ascii="Times New Roman" w:hAnsi="Times New Roman"/>
          <w:sz w:val="24"/>
          <w:szCs w:val="24"/>
          <w:lang w:val="uk-UA"/>
        </w:rPr>
        <w:t xml:space="preserve">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w:t>
      </w:r>
    </w:p>
    <w:p w:rsidR="00A202FB" w:rsidRPr="00A202FB" w:rsidRDefault="004712EB" w:rsidP="00A202FB">
      <w:pPr>
        <w:spacing w:after="0" w:line="240" w:lineRule="auto"/>
        <w:ind w:left="10490"/>
        <w:rPr>
          <w:rFonts w:ascii="Times New Roman" w:hAnsi="Times New Roman"/>
          <w:sz w:val="24"/>
          <w:szCs w:val="24"/>
          <w:lang w:val="uk-UA"/>
        </w:rPr>
      </w:pPr>
      <w:r>
        <w:rPr>
          <w:rFonts w:ascii="Times New Roman" w:hAnsi="Times New Roman"/>
          <w:sz w:val="24"/>
          <w:szCs w:val="24"/>
          <w:lang w:val="uk-UA"/>
        </w:rPr>
        <w:t>на 2025-</w:t>
      </w:r>
      <w:r w:rsidR="00A202FB" w:rsidRPr="00A202FB">
        <w:rPr>
          <w:rFonts w:ascii="Times New Roman" w:hAnsi="Times New Roman"/>
          <w:sz w:val="24"/>
          <w:szCs w:val="24"/>
          <w:lang w:val="uk-UA"/>
        </w:rPr>
        <w:t>2027 роки</w:t>
      </w:r>
    </w:p>
    <w:p w:rsidR="00A202FB" w:rsidRPr="00BA0FB9" w:rsidRDefault="00A202FB" w:rsidP="00A202FB">
      <w:pPr>
        <w:rPr>
          <w:b/>
          <w:lang w:val="uk-UA"/>
        </w:rPr>
      </w:pPr>
    </w:p>
    <w:p w:rsidR="00A202FB" w:rsidRDefault="00A202FB" w:rsidP="00A202FB">
      <w:pPr>
        <w:spacing w:after="0" w:line="240" w:lineRule="auto"/>
        <w:jc w:val="center"/>
        <w:rPr>
          <w:rFonts w:ascii="Times New Roman" w:hAnsi="Times New Roman"/>
          <w:b/>
          <w:sz w:val="28"/>
          <w:szCs w:val="28"/>
          <w:lang w:val="uk-UA"/>
        </w:rPr>
      </w:pPr>
      <w:r w:rsidRPr="00A202FB">
        <w:rPr>
          <w:rFonts w:ascii="Times New Roman" w:hAnsi="Times New Roman"/>
          <w:b/>
          <w:bCs/>
          <w:sz w:val="28"/>
          <w:szCs w:val="28"/>
          <w:lang w:val="uk-UA"/>
        </w:rPr>
        <w:t>Ресурсне забезпечення</w:t>
      </w:r>
      <w:r w:rsidRPr="00A202FB">
        <w:rPr>
          <w:b/>
          <w:lang w:val="uk-UA"/>
        </w:rPr>
        <w:t xml:space="preserve"> </w:t>
      </w:r>
      <w:r w:rsidRPr="00A202FB">
        <w:rPr>
          <w:rFonts w:ascii="Times New Roman" w:hAnsi="Times New Roman"/>
          <w:b/>
          <w:bCs/>
          <w:sz w:val="28"/>
          <w:szCs w:val="28"/>
          <w:lang w:val="uk-UA"/>
        </w:rPr>
        <w:t>соціальної цільової</w:t>
      </w:r>
      <w:r w:rsidRPr="00A202FB">
        <w:rPr>
          <w:rFonts w:ascii="Times New Roman" w:hAnsi="Times New Roman"/>
          <w:b/>
          <w:sz w:val="28"/>
          <w:szCs w:val="28"/>
          <w:lang w:val="uk-UA"/>
        </w:rPr>
        <w:t xml:space="preserve"> 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w:t>
      </w:r>
    </w:p>
    <w:p w:rsidR="00A202FB" w:rsidRPr="00A202FB" w:rsidRDefault="00A202FB" w:rsidP="00A202FB">
      <w:pPr>
        <w:spacing w:after="0" w:line="240" w:lineRule="auto"/>
        <w:jc w:val="center"/>
        <w:rPr>
          <w:rFonts w:ascii="Times New Roman" w:hAnsi="Times New Roman"/>
          <w:b/>
          <w:sz w:val="28"/>
          <w:szCs w:val="28"/>
          <w:lang w:val="uk-UA"/>
        </w:rPr>
      </w:pPr>
      <w:r w:rsidRPr="00A202FB">
        <w:rPr>
          <w:rFonts w:ascii="Times New Roman" w:hAnsi="Times New Roman"/>
          <w:b/>
          <w:sz w:val="28"/>
          <w:szCs w:val="28"/>
          <w:lang w:val="uk-UA"/>
        </w:rPr>
        <w:t>на 2025-2027 роки</w:t>
      </w:r>
    </w:p>
    <w:p w:rsidR="00A202FB" w:rsidRPr="00BA0FB9" w:rsidRDefault="00A202FB" w:rsidP="00A202FB">
      <w:pPr>
        <w:jc w:val="center"/>
        <w:rPr>
          <w:b/>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3042"/>
        <w:gridCol w:w="3042"/>
        <w:gridCol w:w="3042"/>
        <w:gridCol w:w="3043"/>
      </w:tblGrid>
      <w:tr w:rsidR="00A202FB" w:rsidRPr="00BA0FB9" w:rsidTr="00AD1386">
        <w:trPr>
          <w:trHeight w:val="276"/>
        </w:trPr>
        <w:tc>
          <w:tcPr>
            <w:tcW w:w="3042" w:type="dxa"/>
            <w:vMerge w:val="restart"/>
            <w:shd w:val="clear" w:color="auto" w:fill="auto"/>
          </w:tcPr>
          <w:p w:rsidR="00A202FB" w:rsidRPr="00BA0FB9" w:rsidRDefault="00A202FB" w:rsidP="00A202FB">
            <w:pPr>
              <w:spacing w:after="0"/>
              <w:jc w:val="center"/>
              <w:rPr>
                <w:rFonts w:ascii="Times New Roman" w:hAnsi="Times New Roman"/>
                <w:bCs/>
                <w:sz w:val="28"/>
                <w:szCs w:val="28"/>
                <w:lang w:val="uk-UA"/>
              </w:rPr>
            </w:pPr>
            <w:r w:rsidRPr="00BA0FB9">
              <w:rPr>
                <w:rFonts w:ascii="Times New Roman" w:hAnsi="Times New Roman"/>
                <w:bCs/>
                <w:sz w:val="28"/>
                <w:szCs w:val="28"/>
                <w:lang w:val="uk-UA"/>
              </w:rPr>
              <w:t>Обсяг коштів, які пропонується залучити до виконання Програми</w:t>
            </w:r>
          </w:p>
        </w:tc>
        <w:tc>
          <w:tcPr>
            <w:tcW w:w="9126" w:type="dxa"/>
            <w:gridSpan w:val="3"/>
            <w:tcBorders>
              <w:bottom w:val="single" w:sz="4" w:space="0" w:color="auto"/>
            </w:tcBorders>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Етапи виконання Програми (тис.грн.)</w:t>
            </w:r>
          </w:p>
        </w:tc>
        <w:tc>
          <w:tcPr>
            <w:tcW w:w="3043" w:type="dxa"/>
            <w:vMerge w:val="restart"/>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Усього витрат на виконання Програми</w:t>
            </w:r>
          </w:p>
        </w:tc>
      </w:tr>
      <w:tr w:rsidR="00A202FB" w:rsidRPr="00BA0FB9" w:rsidTr="00A202FB">
        <w:trPr>
          <w:trHeight w:val="826"/>
        </w:trPr>
        <w:tc>
          <w:tcPr>
            <w:tcW w:w="3042" w:type="dxa"/>
            <w:vMerge/>
            <w:shd w:val="clear" w:color="auto" w:fill="auto"/>
          </w:tcPr>
          <w:p w:rsidR="00A202FB" w:rsidRPr="00BA0FB9" w:rsidRDefault="00A202FB" w:rsidP="00A202FB">
            <w:pPr>
              <w:spacing w:after="0"/>
              <w:jc w:val="center"/>
              <w:rPr>
                <w:rFonts w:ascii="Times New Roman" w:hAnsi="Times New Roman"/>
                <w:bCs/>
                <w:sz w:val="28"/>
                <w:szCs w:val="28"/>
                <w:lang w:val="uk-UA"/>
              </w:rPr>
            </w:pPr>
          </w:p>
        </w:tc>
        <w:tc>
          <w:tcPr>
            <w:tcW w:w="3042" w:type="dxa"/>
            <w:tcBorders>
              <w:top w:val="single" w:sz="4" w:space="0" w:color="auto"/>
            </w:tcBorders>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2025 рік</w:t>
            </w:r>
          </w:p>
        </w:tc>
        <w:tc>
          <w:tcPr>
            <w:tcW w:w="3042" w:type="dxa"/>
            <w:tcBorders>
              <w:top w:val="single" w:sz="4" w:space="0" w:color="auto"/>
            </w:tcBorders>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2026 рік</w:t>
            </w:r>
          </w:p>
        </w:tc>
        <w:tc>
          <w:tcPr>
            <w:tcW w:w="3042" w:type="dxa"/>
            <w:tcBorders>
              <w:top w:val="single" w:sz="4" w:space="0" w:color="auto"/>
            </w:tcBorders>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 xml:space="preserve">2027рік </w:t>
            </w:r>
          </w:p>
        </w:tc>
        <w:tc>
          <w:tcPr>
            <w:tcW w:w="3043" w:type="dxa"/>
            <w:vMerge/>
            <w:shd w:val="clear" w:color="auto" w:fill="auto"/>
          </w:tcPr>
          <w:p w:rsidR="00A202FB" w:rsidRPr="00BA0FB9" w:rsidRDefault="00A202FB" w:rsidP="00AD1386">
            <w:pPr>
              <w:jc w:val="center"/>
              <w:rPr>
                <w:rFonts w:ascii="Times New Roman" w:hAnsi="Times New Roman"/>
                <w:bCs/>
                <w:sz w:val="28"/>
                <w:szCs w:val="28"/>
                <w:lang w:val="uk-UA"/>
              </w:rPr>
            </w:pPr>
          </w:p>
        </w:tc>
      </w:tr>
      <w:tr w:rsidR="00A202FB" w:rsidRPr="00BA0FB9" w:rsidTr="00A202FB">
        <w:trPr>
          <w:trHeight w:val="431"/>
        </w:trPr>
        <w:tc>
          <w:tcPr>
            <w:tcW w:w="3042" w:type="dxa"/>
            <w:shd w:val="clear" w:color="auto" w:fill="auto"/>
          </w:tcPr>
          <w:p w:rsidR="00A202FB" w:rsidRPr="00BA0FB9" w:rsidRDefault="00A202FB" w:rsidP="00A202FB">
            <w:pPr>
              <w:spacing w:after="0"/>
              <w:jc w:val="center"/>
              <w:rPr>
                <w:rFonts w:ascii="Times New Roman" w:hAnsi="Times New Roman"/>
                <w:bCs/>
                <w:sz w:val="28"/>
                <w:szCs w:val="28"/>
                <w:lang w:val="uk-UA"/>
              </w:rPr>
            </w:pPr>
            <w:r w:rsidRPr="00BA0FB9">
              <w:rPr>
                <w:rFonts w:ascii="Times New Roman" w:hAnsi="Times New Roman"/>
                <w:bCs/>
                <w:sz w:val="28"/>
                <w:szCs w:val="28"/>
                <w:lang w:val="uk-UA"/>
              </w:rPr>
              <w:t>Усього</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3"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120,0</w:t>
            </w:r>
          </w:p>
        </w:tc>
      </w:tr>
      <w:tr w:rsidR="00A202FB" w:rsidRPr="00BA0FB9" w:rsidTr="00AD1386">
        <w:tc>
          <w:tcPr>
            <w:tcW w:w="3042" w:type="dxa"/>
            <w:shd w:val="clear" w:color="auto" w:fill="auto"/>
          </w:tcPr>
          <w:p w:rsidR="00A202FB" w:rsidRPr="00BA0FB9" w:rsidRDefault="00A202FB" w:rsidP="00A202FB">
            <w:pPr>
              <w:spacing w:after="0"/>
              <w:jc w:val="center"/>
              <w:rPr>
                <w:rFonts w:ascii="Times New Roman" w:hAnsi="Times New Roman"/>
                <w:bCs/>
                <w:sz w:val="28"/>
                <w:szCs w:val="28"/>
                <w:lang w:val="uk-UA"/>
              </w:rPr>
            </w:pPr>
            <w:r w:rsidRPr="00BA0FB9">
              <w:rPr>
                <w:rFonts w:ascii="Times New Roman" w:hAnsi="Times New Roman"/>
                <w:bCs/>
                <w:sz w:val="28"/>
                <w:szCs w:val="28"/>
                <w:lang w:val="uk-UA"/>
              </w:rPr>
              <w:t>Місцевий бюджет</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2"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40,0</w:t>
            </w:r>
          </w:p>
        </w:tc>
        <w:tc>
          <w:tcPr>
            <w:tcW w:w="3043" w:type="dxa"/>
            <w:shd w:val="clear" w:color="auto" w:fill="auto"/>
          </w:tcPr>
          <w:p w:rsidR="00A202FB" w:rsidRPr="00BA0FB9" w:rsidRDefault="00A202FB" w:rsidP="00AD1386">
            <w:pPr>
              <w:jc w:val="center"/>
              <w:rPr>
                <w:rFonts w:ascii="Times New Roman" w:hAnsi="Times New Roman"/>
                <w:bCs/>
                <w:sz w:val="28"/>
                <w:szCs w:val="28"/>
                <w:lang w:val="uk-UA"/>
              </w:rPr>
            </w:pPr>
            <w:r w:rsidRPr="00BA0FB9">
              <w:rPr>
                <w:rFonts w:ascii="Times New Roman" w:hAnsi="Times New Roman"/>
                <w:bCs/>
                <w:sz w:val="28"/>
                <w:szCs w:val="28"/>
                <w:lang w:val="uk-UA"/>
              </w:rPr>
              <w:t>120,0</w:t>
            </w:r>
          </w:p>
        </w:tc>
      </w:tr>
      <w:tr w:rsidR="00A202FB" w:rsidRPr="00BA0FB9" w:rsidTr="00AD1386">
        <w:tc>
          <w:tcPr>
            <w:tcW w:w="3042" w:type="dxa"/>
            <w:shd w:val="clear" w:color="auto" w:fill="auto"/>
          </w:tcPr>
          <w:p w:rsidR="00A202FB" w:rsidRPr="00BA0FB9" w:rsidRDefault="00A202FB" w:rsidP="00A202FB">
            <w:pPr>
              <w:spacing w:after="0"/>
              <w:jc w:val="center"/>
              <w:rPr>
                <w:rFonts w:ascii="Times New Roman" w:hAnsi="Times New Roman"/>
                <w:bCs/>
                <w:sz w:val="28"/>
                <w:szCs w:val="28"/>
                <w:lang w:val="uk-UA"/>
              </w:rPr>
            </w:pPr>
            <w:r w:rsidRPr="00BA0FB9">
              <w:rPr>
                <w:rFonts w:ascii="Times New Roman" w:hAnsi="Times New Roman"/>
                <w:bCs/>
                <w:sz w:val="28"/>
                <w:szCs w:val="28"/>
                <w:lang w:val="uk-UA"/>
              </w:rPr>
              <w:t>Кошти інших джерел</w:t>
            </w:r>
          </w:p>
        </w:tc>
        <w:tc>
          <w:tcPr>
            <w:tcW w:w="3042" w:type="dxa"/>
            <w:shd w:val="clear" w:color="auto" w:fill="auto"/>
          </w:tcPr>
          <w:p w:rsidR="00A202FB" w:rsidRPr="00BA0FB9" w:rsidRDefault="00A202FB" w:rsidP="00AD1386">
            <w:pPr>
              <w:jc w:val="center"/>
              <w:rPr>
                <w:rFonts w:ascii="Times New Roman" w:hAnsi="Times New Roman"/>
                <w:b/>
                <w:lang w:val="uk-UA"/>
              </w:rPr>
            </w:pPr>
          </w:p>
        </w:tc>
        <w:tc>
          <w:tcPr>
            <w:tcW w:w="3042" w:type="dxa"/>
            <w:shd w:val="clear" w:color="auto" w:fill="auto"/>
          </w:tcPr>
          <w:p w:rsidR="00A202FB" w:rsidRPr="00BA0FB9" w:rsidRDefault="00A202FB" w:rsidP="00AD1386">
            <w:pPr>
              <w:jc w:val="center"/>
              <w:rPr>
                <w:rFonts w:ascii="Times New Roman" w:hAnsi="Times New Roman"/>
                <w:b/>
                <w:lang w:val="uk-UA"/>
              </w:rPr>
            </w:pPr>
          </w:p>
        </w:tc>
        <w:tc>
          <w:tcPr>
            <w:tcW w:w="3042" w:type="dxa"/>
            <w:shd w:val="clear" w:color="auto" w:fill="auto"/>
          </w:tcPr>
          <w:p w:rsidR="00A202FB" w:rsidRPr="00BA0FB9" w:rsidRDefault="00A202FB" w:rsidP="00AD1386">
            <w:pPr>
              <w:jc w:val="center"/>
              <w:rPr>
                <w:rFonts w:ascii="Times New Roman" w:hAnsi="Times New Roman"/>
                <w:b/>
                <w:lang w:val="uk-UA"/>
              </w:rPr>
            </w:pPr>
          </w:p>
        </w:tc>
        <w:tc>
          <w:tcPr>
            <w:tcW w:w="3043" w:type="dxa"/>
            <w:shd w:val="clear" w:color="auto" w:fill="auto"/>
          </w:tcPr>
          <w:p w:rsidR="00A202FB" w:rsidRPr="00BA0FB9" w:rsidRDefault="00A202FB" w:rsidP="00AD1386">
            <w:pPr>
              <w:jc w:val="center"/>
              <w:rPr>
                <w:rFonts w:ascii="Times New Roman" w:hAnsi="Times New Roman"/>
                <w:b/>
                <w:lang w:val="uk-UA"/>
              </w:rPr>
            </w:pPr>
          </w:p>
        </w:tc>
      </w:tr>
    </w:tbl>
    <w:p w:rsidR="00A202FB" w:rsidRPr="00BA0FB9" w:rsidRDefault="00A202FB" w:rsidP="00A202FB">
      <w:pPr>
        <w:jc w:val="center"/>
        <w:rPr>
          <w:b/>
          <w:lang w:val="uk-UA"/>
        </w:rPr>
      </w:pPr>
    </w:p>
    <w:p w:rsidR="00A202FB" w:rsidRPr="00BA0FB9" w:rsidRDefault="00A202FB" w:rsidP="00A202FB">
      <w:pPr>
        <w:jc w:val="center"/>
        <w:rPr>
          <w:b/>
          <w:lang w:val="uk-UA"/>
        </w:rPr>
      </w:pPr>
    </w:p>
    <w:p w:rsidR="00A202FB" w:rsidRDefault="00A202FB" w:rsidP="00BA0FB9">
      <w:pPr>
        <w:spacing w:after="0"/>
        <w:ind w:left="8364"/>
        <w:rPr>
          <w:rFonts w:ascii="Times New Roman" w:hAnsi="Times New Roman"/>
          <w:bCs/>
          <w:color w:val="000000"/>
          <w:sz w:val="28"/>
          <w:szCs w:val="28"/>
          <w:lang w:val="uk-UA"/>
        </w:rPr>
      </w:pPr>
    </w:p>
    <w:p w:rsidR="00A202FB" w:rsidRDefault="00A202FB" w:rsidP="00BA0FB9">
      <w:pPr>
        <w:spacing w:after="0"/>
        <w:ind w:left="8364"/>
        <w:rPr>
          <w:rFonts w:ascii="Times New Roman" w:hAnsi="Times New Roman"/>
          <w:bCs/>
          <w:color w:val="000000"/>
          <w:sz w:val="28"/>
          <w:szCs w:val="28"/>
          <w:lang w:val="uk-UA"/>
        </w:rPr>
      </w:pPr>
    </w:p>
    <w:p w:rsidR="00A202FB" w:rsidRDefault="00A202FB" w:rsidP="00BA0FB9">
      <w:pPr>
        <w:spacing w:after="0"/>
        <w:ind w:left="8364"/>
        <w:rPr>
          <w:rFonts w:ascii="Times New Roman" w:hAnsi="Times New Roman"/>
          <w:bCs/>
          <w:color w:val="000000"/>
          <w:sz w:val="28"/>
          <w:szCs w:val="28"/>
          <w:lang w:val="uk-UA"/>
        </w:rPr>
      </w:pPr>
    </w:p>
    <w:p w:rsidR="00A202FB" w:rsidRDefault="00A202FB" w:rsidP="00BA0FB9">
      <w:pPr>
        <w:spacing w:after="0"/>
        <w:ind w:left="8364"/>
        <w:rPr>
          <w:rFonts w:ascii="Times New Roman" w:hAnsi="Times New Roman"/>
          <w:bCs/>
          <w:color w:val="000000"/>
          <w:sz w:val="28"/>
          <w:szCs w:val="28"/>
          <w:lang w:val="uk-UA"/>
        </w:rPr>
      </w:pPr>
    </w:p>
    <w:p w:rsidR="00BA0FB9" w:rsidRPr="00A202FB" w:rsidRDefault="00BA0FB9" w:rsidP="00A202FB">
      <w:pPr>
        <w:tabs>
          <w:tab w:val="left" w:pos="10773"/>
        </w:tabs>
        <w:spacing w:after="0"/>
        <w:ind w:left="10206"/>
        <w:rPr>
          <w:rFonts w:ascii="Times New Roman" w:hAnsi="Times New Roman"/>
          <w:b/>
          <w:bCs/>
          <w:color w:val="000000"/>
          <w:sz w:val="24"/>
          <w:szCs w:val="24"/>
          <w:lang w:val="uk-UA"/>
        </w:rPr>
      </w:pPr>
      <w:r w:rsidRPr="00A202FB">
        <w:rPr>
          <w:rFonts w:ascii="Times New Roman" w:hAnsi="Times New Roman"/>
          <w:b/>
          <w:bCs/>
          <w:color w:val="000000"/>
          <w:sz w:val="24"/>
          <w:szCs w:val="24"/>
          <w:lang w:val="uk-UA"/>
        </w:rPr>
        <w:lastRenderedPageBreak/>
        <w:t>Додаток 2</w:t>
      </w:r>
    </w:p>
    <w:p w:rsidR="00A202FB" w:rsidRDefault="00BA0FB9" w:rsidP="00A202FB">
      <w:pPr>
        <w:tabs>
          <w:tab w:val="left" w:pos="10773"/>
        </w:tabs>
        <w:spacing w:after="0" w:line="240" w:lineRule="auto"/>
        <w:ind w:left="10206"/>
        <w:rPr>
          <w:rFonts w:ascii="Times New Roman" w:hAnsi="Times New Roman"/>
          <w:sz w:val="24"/>
          <w:szCs w:val="24"/>
          <w:lang w:val="uk-UA"/>
        </w:rPr>
      </w:pPr>
      <w:r w:rsidRPr="00A202FB">
        <w:rPr>
          <w:rFonts w:ascii="Times New Roman" w:hAnsi="Times New Roman"/>
          <w:bCs/>
          <w:sz w:val="24"/>
          <w:szCs w:val="24"/>
          <w:lang w:val="uk-UA"/>
        </w:rPr>
        <w:t>до соціальної цільової</w:t>
      </w:r>
      <w:r w:rsidRPr="00A202FB">
        <w:rPr>
          <w:rFonts w:ascii="Times New Roman" w:hAnsi="Times New Roman"/>
          <w:b/>
          <w:sz w:val="24"/>
          <w:szCs w:val="24"/>
          <w:lang w:val="uk-UA"/>
        </w:rPr>
        <w:t xml:space="preserve"> </w:t>
      </w:r>
      <w:r w:rsidRPr="00A202FB">
        <w:rPr>
          <w:rFonts w:ascii="Times New Roman" w:hAnsi="Times New Roman"/>
          <w:sz w:val="24"/>
          <w:szCs w:val="24"/>
          <w:lang w:val="uk-UA"/>
        </w:rPr>
        <w:t xml:space="preserve">Програми з питань запобігання  та протидії домашньому насильству, насильству за ознакою статі та торгівлі людьми на території Ананьївської міської територіальної громади </w:t>
      </w:r>
    </w:p>
    <w:p w:rsidR="00BA0FB9" w:rsidRPr="00A202FB" w:rsidRDefault="004712EB" w:rsidP="00A202FB">
      <w:pPr>
        <w:tabs>
          <w:tab w:val="left" w:pos="10773"/>
        </w:tabs>
        <w:spacing w:after="0" w:line="240" w:lineRule="auto"/>
        <w:ind w:left="10206"/>
        <w:rPr>
          <w:rFonts w:ascii="Times New Roman" w:hAnsi="Times New Roman"/>
          <w:sz w:val="24"/>
          <w:szCs w:val="24"/>
          <w:lang w:val="uk-UA"/>
        </w:rPr>
      </w:pPr>
      <w:r>
        <w:rPr>
          <w:rFonts w:ascii="Times New Roman" w:hAnsi="Times New Roman"/>
          <w:sz w:val="24"/>
          <w:szCs w:val="24"/>
          <w:lang w:val="uk-UA"/>
        </w:rPr>
        <w:t>на 2025-</w:t>
      </w:r>
      <w:r w:rsidR="00BA0FB9" w:rsidRPr="00A202FB">
        <w:rPr>
          <w:rFonts w:ascii="Times New Roman" w:hAnsi="Times New Roman"/>
          <w:sz w:val="24"/>
          <w:szCs w:val="24"/>
          <w:lang w:val="uk-UA"/>
        </w:rPr>
        <w:t>2027 роки</w:t>
      </w:r>
    </w:p>
    <w:bookmarkEnd w:id="3"/>
    <w:p w:rsidR="00BA0FB9" w:rsidRPr="00BA0FB9" w:rsidRDefault="00BA0FB9" w:rsidP="00BA0FB9">
      <w:pPr>
        <w:spacing w:after="0"/>
        <w:ind w:left="10260"/>
        <w:jc w:val="both"/>
        <w:rPr>
          <w:color w:val="000000"/>
          <w:sz w:val="28"/>
          <w:szCs w:val="28"/>
          <w:lang w:val="uk-UA"/>
        </w:rPr>
      </w:pPr>
    </w:p>
    <w:p w:rsidR="00BA0FB9" w:rsidRPr="00BA0FB9" w:rsidRDefault="00BA0FB9" w:rsidP="00BA0FB9">
      <w:pPr>
        <w:jc w:val="center"/>
        <w:rPr>
          <w:rFonts w:ascii="Times New Roman" w:hAnsi="Times New Roman"/>
          <w:b/>
          <w:color w:val="000000"/>
          <w:sz w:val="28"/>
          <w:szCs w:val="28"/>
        </w:rPr>
      </w:pPr>
      <w:r w:rsidRPr="00BA0FB9">
        <w:rPr>
          <w:rFonts w:ascii="Times New Roman" w:hAnsi="Times New Roman"/>
          <w:b/>
          <w:color w:val="000000"/>
          <w:sz w:val="28"/>
          <w:szCs w:val="28"/>
          <w:lang w:val="uk-UA"/>
        </w:rPr>
        <w:t xml:space="preserve">Напрями діяльності та </w:t>
      </w:r>
      <w:r w:rsidRPr="00BA0FB9">
        <w:rPr>
          <w:rFonts w:ascii="Times New Roman" w:hAnsi="Times New Roman"/>
          <w:b/>
          <w:bCs/>
          <w:sz w:val="28"/>
          <w:szCs w:val="28"/>
        </w:rPr>
        <w:t>заходи</w:t>
      </w:r>
      <w:r w:rsidRPr="00BA0FB9">
        <w:rPr>
          <w:rFonts w:ascii="Times New Roman" w:hAnsi="Times New Roman"/>
          <w:b/>
          <w:color w:val="000000"/>
          <w:sz w:val="28"/>
          <w:szCs w:val="28"/>
          <w:lang w:val="uk-UA"/>
        </w:rPr>
        <w:t xml:space="preserve"> соціальної цільової  </w:t>
      </w:r>
      <w:r w:rsidRPr="00BA0FB9">
        <w:rPr>
          <w:rFonts w:ascii="Times New Roman" w:hAnsi="Times New Roman"/>
          <w:b/>
          <w:sz w:val="28"/>
          <w:szCs w:val="28"/>
          <w:lang w:val="uk-UA"/>
        </w:rPr>
        <w:t>Програми з питань запобігання та протидії домашньому насильству, насильству за ознакою статі та торгівлі людьми  на території Ананьївської міської</w:t>
      </w:r>
      <w:r w:rsidR="004712EB">
        <w:rPr>
          <w:rFonts w:ascii="Times New Roman" w:hAnsi="Times New Roman"/>
          <w:b/>
          <w:sz w:val="28"/>
          <w:szCs w:val="28"/>
          <w:lang w:val="uk-UA"/>
        </w:rPr>
        <w:t xml:space="preserve"> територіальної громади на 2025-</w:t>
      </w:r>
      <w:r w:rsidRPr="00BA0FB9">
        <w:rPr>
          <w:rFonts w:ascii="Times New Roman" w:hAnsi="Times New Roman"/>
          <w:b/>
          <w:sz w:val="28"/>
          <w:szCs w:val="28"/>
          <w:lang w:val="uk-UA"/>
        </w:rPr>
        <w:t>2027 роки</w:t>
      </w:r>
    </w:p>
    <w:p w:rsidR="00BA0FB9" w:rsidRPr="00BA0FB9" w:rsidRDefault="00BA0FB9" w:rsidP="00BA0FB9">
      <w:pPr>
        <w:spacing w:after="0"/>
        <w:ind w:firstLine="709"/>
        <w:jc w:val="center"/>
        <w:rPr>
          <w:b/>
          <w:color w:val="000000"/>
          <w:lang w:val="uk-UA"/>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19"/>
        <w:gridCol w:w="1258"/>
        <w:gridCol w:w="2693"/>
        <w:gridCol w:w="1134"/>
        <w:gridCol w:w="1080"/>
        <w:gridCol w:w="905"/>
        <w:gridCol w:w="850"/>
        <w:gridCol w:w="1134"/>
        <w:gridCol w:w="18"/>
        <w:gridCol w:w="2108"/>
        <w:gridCol w:w="428"/>
      </w:tblGrid>
      <w:tr w:rsidR="00BA0FB9" w:rsidRPr="00BA0FB9" w:rsidTr="00E95D51">
        <w:trPr>
          <w:gridAfter w:val="1"/>
          <w:wAfter w:w="426" w:type="dxa"/>
        </w:trPr>
        <w:tc>
          <w:tcPr>
            <w:tcW w:w="709" w:type="dxa"/>
            <w:vMerge w:val="restart"/>
          </w:tcPr>
          <w:p w:rsidR="00E95D51" w:rsidRDefault="00E95D51" w:rsidP="00E95D51">
            <w:pPr>
              <w:spacing w:after="0"/>
              <w:ind w:left="-108" w:right="-108"/>
              <w:jc w:val="center"/>
              <w:rPr>
                <w:rFonts w:ascii="Times New Roman" w:hAnsi="Times New Roman"/>
                <w:lang w:val="uk-UA"/>
              </w:rPr>
            </w:pPr>
          </w:p>
          <w:p w:rsidR="00E95D51" w:rsidRDefault="00E95D51" w:rsidP="00E95D51">
            <w:pPr>
              <w:spacing w:after="0"/>
              <w:ind w:left="-108" w:right="-108"/>
              <w:jc w:val="center"/>
              <w:rPr>
                <w:rFonts w:ascii="Times New Roman" w:hAnsi="Times New Roman"/>
                <w:lang w:val="uk-UA"/>
              </w:rPr>
            </w:pPr>
          </w:p>
          <w:p w:rsidR="00BA0FB9" w:rsidRPr="00BA0FB9" w:rsidRDefault="00BA0FB9" w:rsidP="00E95D51">
            <w:pPr>
              <w:spacing w:after="0"/>
              <w:ind w:left="-108" w:right="-108"/>
              <w:jc w:val="center"/>
              <w:rPr>
                <w:rFonts w:ascii="Times New Roman" w:hAnsi="Times New Roman"/>
                <w:lang w:val="uk-UA"/>
              </w:rPr>
            </w:pPr>
            <w:r w:rsidRPr="00BA0FB9">
              <w:rPr>
                <w:rFonts w:ascii="Times New Roman" w:hAnsi="Times New Roman"/>
                <w:lang w:val="uk-UA"/>
              </w:rPr>
              <w:t>№ з/п</w:t>
            </w:r>
          </w:p>
        </w:tc>
        <w:tc>
          <w:tcPr>
            <w:tcW w:w="3420" w:type="dxa"/>
            <w:vMerge w:val="restart"/>
          </w:tcPr>
          <w:p w:rsidR="00BA0FB9" w:rsidRPr="00BA0FB9" w:rsidRDefault="00BA0FB9" w:rsidP="00BA0FB9">
            <w:pPr>
              <w:jc w:val="center"/>
              <w:rPr>
                <w:rFonts w:ascii="Times New Roman" w:hAnsi="Times New Roman"/>
                <w:lang w:val="uk-UA"/>
              </w:rPr>
            </w:pPr>
          </w:p>
          <w:p w:rsidR="00BA0FB9" w:rsidRPr="00BA0FB9" w:rsidRDefault="00BA0FB9" w:rsidP="00BA0FB9">
            <w:pPr>
              <w:jc w:val="center"/>
              <w:rPr>
                <w:rFonts w:ascii="Times New Roman" w:hAnsi="Times New Roman"/>
              </w:rPr>
            </w:pPr>
            <w:r w:rsidRPr="00BA0FB9">
              <w:rPr>
                <w:rFonts w:ascii="Times New Roman" w:hAnsi="Times New Roman"/>
              </w:rPr>
              <w:t>Перелі</w:t>
            </w:r>
            <w:proofErr w:type="gramStart"/>
            <w:r w:rsidRPr="00BA0FB9">
              <w:rPr>
                <w:rFonts w:ascii="Times New Roman" w:hAnsi="Times New Roman"/>
              </w:rPr>
              <w:t>к</w:t>
            </w:r>
            <w:proofErr w:type="gramEnd"/>
            <w:r w:rsidRPr="00BA0FB9">
              <w:rPr>
                <w:rFonts w:ascii="Times New Roman" w:hAnsi="Times New Roman"/>
              </w:rPr>
              <w:t xml:space="preserve"> заходів Програми</w:t>
            </w:r>
          </w:p>
        </w:tc>
        <w:tc>
          <w:tcPr>
            <w:tcW w:w="1258" w:type="dxa"/>
            <w:vMerge w:val="restart"/>
            <w:vAlign w:val="center"/>
          </w:tcPr>
          <w:p w:rsidR="00BA0FB9" w:rsidRPr="00BA0FB9" w:rsidRDefault="00BA0FB9" w:rsidP="00E95D51">
            <w:pPr>
              <w:jc w:val="center"/>
              <w:rPr>
                <w:rFonts w:ascii="Times New Roman" w:hAnsi="Times New Roman"/>
              </w:rPr>
            </w:pPr>
            <w:r w:rsidRPr="00BA0FB9">
              <w:rPr>
                <w:rFonts w:ascii="Times New Roman" w:hAnsi="Times New Roman"/>
              </w:rPr>
              <w:t>Термін виконання заходу</w:t>
            </w:r>
          </w:p>
        </w:tc>
        <w:tc>
          <w:tcPr>
            <w:tcW w:w="2693" w:type="dxa"/>
            <w:vMerge w:val="restart"/>
          </w:tcPr>
          <w:p w:rsidR="00BA0FB9" w:rsidRPr="00BA0FB9" w:rsidRDefault="00BA0FB9" w:rsidP="00BA0FB9">
            <w:pPr>
              <w:jc w:val="center"/>
              <w:rPr>
                <w:rFonts w:ascii="Times New Roman" w:hAnsi="Times New Roman"/>
                <w:lang w:val="uk-UA"/>
              </w:rPr>
            </w:pPr>
          </w:p>
          <w:p w:rsidR="00BA0FB9" w:rsidRPr="00BA0FB9" w:rsidRDefault="00BA0FB9" w:rsidP="00BA0FB9">
            <w:pPr>
              <w:jc w:val="center"/>
              <w:rPr>
                <w:rFonts w:ascii="Times New Roman" w:hAnsi="Times New Roman"/>
              </w:rPr>
            </w:pPr>
            <w:r w:rsidRPr="00BA0FB9">
              <w:rPr>
                <w:rFonts w:ascii="Times New Roman" w:hAnsi="Times New Roman"/>
              </w:rPr>
              <w:t>Виконавці</w:t>
            </w:r>
          </w:p>
        </w:tc>
        <w:tc>
          <w:tcPr>
            <w:tcW w:w="1134" w:type="dxa"/>
            <w:vMerge w:val="restart"/>
            <w:vAlign w:val="center"/>
          </w:tcPr>
          <w:p w:rsidR="00BA0FB9" w:rsidRPr="00BA0FB9" w:rsidRDefault="00BA0FB9" w:rsidP="00E95D51">
            <w:pPr>
              <w:jc w:val="center"/>
              <w:rPr>
                <w:rFonts w:ascii="Times New Roman" w:hAnsi="Times New Roman"/>
              </w:rPr>
            </w:pPr>
            <w:r w:rsidRPr="00BA0FB9">
              <w:rPr>
                <w:rFonts w:ascii="Times New Roman" w:hAnsi="Times New Roman"/>
              </w:rPr>
              <w:t>Джерела фінансу</w:t>
            </w:r>
            <w:r w:rsidRPr="00BA0FB9">
              <w:rPr>
                <w:rFonts w:ascii="Times New Roman" w:hAnsi="Times New Roman"/>
                <w:lang w:val="uk-UA"/>
              </w:rPr>
              <w:t>-</w:t>
            </w:r>
            <w:r w:rsidRPr="00BA0FB9">
              <w:rPr>
                <w:rFonts w:ascii="Times New Roman" w:hAnsi="Times New Roman"/>
              </w:rPr>
              <w:t>вання</w:t>
            </w:r>
          </w:p>
        </w:tc>
        <w:tc>
          <w:tcPr>
            <w:tcW w:w="1080" w:type="dxa"/>
            <w:vMerge w:val="restart"/>
            <w:vAlign w:val="center"/>
          </w:tcPr>
          <w:p w:rsidR="00BA0FB9" w:rsidRPr="00BA0FB9" w:rsidRDefault="00BA0FB9" w:rsidP="00E95D51">
            <w:pPr>
              <w:jc w:val="center"/>
              <w:rPr>
                <w:rFonts w:ascii="Times New Roman" w:hAnsi="Times New Roman"/>
              </w:rPr>
            </w:pPr>
            <w:r w:rsidRPr="00BA0FB9">
              <w:rPr>
                <w:rFonts w:ascii="Times New Roman" w:hAnsi="Times New Roman"/>
              </w:rPr>
              <w:t>Орієнтовні обсяги фінансування</w:t>
            </w:r>
          </w:p>
        </w:tc>
        <w:tc>
          <w:tcPr>
            <w:tcW w:w="2907" w:type="dxa"/>
            <w:gridSpan w:val="4"/>
            <w:vAlign w:val="center"/>
          </w:tcPr>
          <w:p w:rsidR="00BA0FB9" w:rsidRPr="00BA0FB9" w:rsidRDefault="00BA0FB9" w:rsidP="00E95D51">
            <w:pPr>
              <w:jc w:val="center"/>
              <w:rPr>
                <w:rFonts w:ascii="Times New Roman" w:hAnsi="Times New Roman"/>
              </w:rPr>
            </w:pPr>
            <w:proofErr w:type="gramStart"/>
            <w:r w:rsidRPr="00BA0FB9">
              <w:rPr>
                <w:rFonts w:ascii="Times New Roman" w:hAnsi="Times New Roman"/>
              </w:rPr>
              <w:t>у</w:t>
            </w:r>
            <w:proofErr w:type="gramEnd"/>
            <w:r w:rsidRPr="00BA0FB9">
              <w:rPr>
                <w:rFonts w:ascii="Times New Roman" w:hAnsi="Times New Roman"/>
              </w:rPr>
              <w:t xml:space="preserve"> тому числі за роками</w:t>
            </w:r>
          </w:p>
        </w:tc>
        <w:tc>
          <w:tcPr>
            <w:tcW w:w="2108" w:type="dxa"/>
          </w:tcPr>
          <w:p w:rsidR="00BA0FB9" w:rsidRPr="00BA0FB9" w:rsidRDefault="00BA0FB9" w:rsidP="00BA0FB9">
            <w:pPr>
              <w:jc w:val="center"/>
              <w:rPr>
                <w:rFonts w:ascii="Times New Roman" w:hAnsi="Times New Roman"/>
                <w:lang w:val="uk-UA"/>
              </w:rPr>
            </w:pPr>
          </w:p>
          <w:p w:rsidR="00BA0FB9" w:rsidRPr="00BA0FB9" w:rsidRDefault="00BA0FB9" w:rsidP="00BA0FB9">
            <w:pPr>
              <w:jc w:val="center"/>
              <w:rPr>
                <w:rFonts w:ascii="Times New Roman" w:hAnsi="Times New Roman"/>
              </w:rPr>
            </w:pPr>
            <w:r w:rsidRPr="00BA0FB9">
              <w:rPr>
                <w:rFonts w:ascii="Times New Roman" w:hAnsi="Times New Roman"/>
              </w:rPr>
              <w:t>Очікуваний результат</w:t>
            </w:r>
          </w:p>
        </w:tc>
      </w:tr>
      <w:tr w:rsidR="00661A0F" w:rsidRPr="00BA0FB9" w:rsidTr="00661A0F">
        <w:tc>
          <w:tcPr>
            <w:tcW w:w="709" w:type="dxa"/>
            <w:vMerge/>
          </w:tcPr>
          <w:p w:rsidR="00661A0F" w:rsidRPr="00BA0FB9" w:rsidRDefault="00661A0F" w:rsidP="00BA0FB9">
            <w:pPr>
              <w:rPr>
                <w:rFonts w:ascii="Times New Roman" w:hAnsi="Times New Roman"/>
              </w:rPr>
            </w:pPr>
          </w:p>
        </w:tc>
        <w:tc>
          <w:tcPr>
            <w:tcW w:w="3420" w:type="dxa"/>
            <w:vMerge/>
          </w:tcPr>
          <w:p w:rsidR="00661A0F" w:rsidRPr="00BA0FB9" w:rsidRDefault="00661A0F" w:rsidP="00BA0FB9">
            <w:pPr>
              <w:rPr>
                <w:rFonts w:ascii="Times New Roman" w:hAnsi="Times New Roman"/>
              </w:rPr>
            </w:pPr>
          </w:p>
        </w:tc>
        <w:tc>
          <w:tcPr>
            <w:tcW w:w="1258" w:type="dxa"/>
            <w:vMerge/>
          </w:tcPr>
          <w:p w:rsidR="00661A0F" w:rsidRPr="00BA0FB9" w:rsidRDefault="00661A0F" w:rsidP="00BA0FB9">
            <w:pPr>
              <w:rPr>
                <w:rFonts w:ascii="Times New Roman" w:hAnsi="Times New Roman"/>
              </w:rPr>
            </w:pPr>
          </w:p>
        </w:tc>
        <w:tc>
          <w:tcPr>
            <w:tcW w:w="2693" w:type="dxa"/>
            <w:vMerge/>
          </w:tcPr>
          <w:p w:rsidR="00661A0F" w:rsidRPr="00BA0FB9" w:rsidRDefault="00661A0F" w:rsidP="00BA0FB9">
            <w:pPr>
              <w:jc w:val="center"/>
              <w:rPr>
                <w:rFonts w:ascii="Times New Roman" w:hAnsi="Times New Roman"/>
                <w:sz w:val="20"/>
                <w:szCs w:val="20"/>
              </w:rPr>
            </w:pPr>
          </w:p>
        </w:tc>
        <w:tc>
          <w:tcPr>
            <w:tcW w:w="1134" w:type="dxa"/>
            <w:vMerge/>
          </w:tcPr>
          <w:p w:rsidR="00661A0F" w:rsidRPr="00BA0FB9" w:rsidRDefault="00661A0F" w:rsidP="00BA0FB9">
            <w:pPr>
              <w:jc w:val="center"/>
              <w:rPr>
                <w:rFonts w:ascii="Times New Roman" w:hAnsi="Times New Roman"/>
                <w:sz w:val="20"/>
                <w:szCs w:val="20"/>
              </w:rPr>
            </w:pPr>
          </w:p>
        </w:tc>
        <w:tc>
          <w:tcPr>
            <w:tcW w:w="1080" w:type="dxa"/>
            <w:vMerge/>
          </w:tcPr>
          <w:p w:rsidR="00661A0F" w:rsidRPr="00BA0FB9" w:rsidRDefault="00661A0F" w:rsidP="00BA0FB9">
            <w:pPr>
              <w:jc w:val="center"/>
              <w:rPr>
                <w:rFonts w:ascii="Times New Roman" w:hAnsi="Times New Roman"/>
                <w:sz w:val="20"/>
                <w:szCs w:val="20"/>
              </w:rPr>
            </w:pPr>
          </w:p>
        </w:tc>
        <w:tc>
          <w:tcPr>
            <w:tcW w:w="905" w:type="dxa"/>
          </w:tcPr>
          <w:p w:rsidR="00661A0F" w:rsidRPr="00BA0FB9" w:rsidRDefault="00661A0F" w:rsidP="00965E54">
            <w:pPr>
              <w:jc w:val="center"/>
              <w:rPr>
                <w:rFonts w:ascii="Times New Roman" w:hAnsi="Times New Roman"/>
                <w:b/>
                <w:sz w:val="20"/>
                <w:szCs w:val="20"/>
                <w:lang w:val="uk-UA"/>
              </w:rPr>
            </w:pPr>
            <w:r w:rsidRPr="00BA0FB9">
              <w:rPr>
                <w:rFonts w:ascii="Times New Roman" w:hAnsi="Times New Roman"/>
                <w:b/>
                <w:sz w:val="20"/>
                <w:szCs w:val="20"/>
                <w:lang w:val="uk-UA"/>
              </w:rPr>
              <w:t>2025</w:t>
            </w:r>
          </w:p>
        </w:tc>
        <w:tc>
          <w:tcPr>
            <w:tcW w:w="850" w:type="dxa"/>
          </w:tcPr>
          <w:p w:rsidR="00661A0F" w:rsidRPr="00BA0FB9" w:rsidRDefault="00661A0F" w:rsidP="00965E54">
            <w:pPr>
              <w:ind w:left="-108"/>
              <w:jc w:val="center"/>
              <w:rPr>
                <w:rFonts w:ascii="Times New Roman" w:hAnsi="Times New Roman"/>
                <w:b/>
                <w:sz w:val="20"/>
                <w:szCs w:val="20"/>
                <w:lang w:val="uk-UA"/>
              </w:rPr>
            </w:pPr>
            <w:r w:rsidRPr="00BA0FB9">
              <w:rPr>
                <w:rFonts w:ascii="Times New Roman" w:hAnsi="Times New Roman"/>
                <w:b/>
                <w:sz w:val="20"/>
                <w:szCs w:val="20"/>
              </w:rPr>
              <w:t>202</w:t>
            </w:r>
            <w:r w:rsidRPr="00BA0FB9">
              <w:rPr>
                <w:rFonts w:ascii="Times New Roman" w:hAnsi="Times New Roman"/>
                <w:b/>
                <w:sz w:val="20"/>
                <w:szCs w:val="20"/>
                <w:lang w:val="uk-UA"/>
              </w:rPr>
              <w:t>6</w:t>
            </w:r>
          </w:p>
        </w:tc>
        <w:tc>
          <w:tcPr>
            <w:tcW w:w="1134" w:type="dxa"/>
          </w:tcPr>
          <w:p w:rsidR="00661A0F" w:rsidRPr="00BA0FB9" w:rsidRDefault="00661A0F" w:rsidP="00965E54">
            <w:pPr>
              <w:ind w:left="-108"/>
              <w:jc w:val="center"/>
              <w:rPr>
                <w:rFonts w:ascii="Times New Roman" w:hAnsi="Times New Roman"/>
                <w:b/>
                <w:sz w:val="20"/>
                <w:szCs w:val="20"/>
                <w:lang w:val="uk-UA"/>
              </w:rPr>
            </w:pPr>
            <w:r w:rsidRPr="00BA0FB9">
              <w:rPr>
                <w:rFonts w:ascii="Times New Roman" w:hAnsi="Times New Roman"/>
                <w:b/>
                <w:sz w:val="20"/>
                <w:szCs w:val="20"/>
                <w:lang w:val="uk-UA"/>
              </w:rPr>
              <w:t>2027</w:t>
            </w:r>
          </w:p>
        </w:tc>
        <w:tc>
          <w:tcPr>
            <w:tcW w:w="2124" w:type="dxa"/>
            <w:gridSpan w:val="2"/>
            <w:tcBorders>
              <w:top w:val="nil"/>
              <w:bottom w:val="nil"/>
            </w:tcBorders>
          </w:tcPr>
          <w:p w:rsidR="00661A0F" w:rsidRPr="00BA0FB9" w:rsidRDefault="00661A0F" w:rsidP="00BA0FB9">
            <w:pPr>
              <w:jc w:val="center"/>
              <w:rPr>
                <w:rFonts w:ascii="Times New Roman" w:hAnsi="Times New Roman"/>
                <w:sz w:val="20"/>
                <w:szCs w:val="20"/>
              </w:rPr>
            </w:pPr>
          </w:p>
        </w:tc>
        <w:tc>
          <w:tcPr>
            <w:tcW w:w="428" w:type="dxa"/>
            <w:tcBorders>
              <w:top w:val="nil"/>
              <w:bottom w:val="nil"/>
            </w:tcBorders>
          </w:tcPr>
          <w:p w:rsidR="00661A0F" w:rsidRPr="00BA0FB9" w:rsidRDefault="00661A0F" w:rsidP="00BA0FB9">
            <w:pPr>
              <w:jc w:val="center"/>
              <w:rPr>
                <w:rFonts w:ascii="Times New Roman" w:hAnsi="Times New Roman"/>
                <w:sz w:val="20"/>
                <w:szCs w:val="20"/>
              </w:rPr>
            </w:pPr>
          </w:p>
        </w:tc>
      </w:tr>
      <w:tr w:rsidR="00BA0FB9" w:rsidRPr="00BA0FB9" w:rsidTr="00661A0F">
        <w:trPr>
          <w:gridAfter w:val="1"/>
          <w:wAfter w:w="426" w:type="dxa"/>
        </w:trPr>
        <w:tc>
          <w:tcPr>
            <w:tcW w:w="15309" w:type="dxa"/>
            <w:gridSpan w:val="11"/>
          </w:tcPr>
          <w:p w:rsidR="00BA0FB9" w:rsidRPr="00BA0FB9" w:rsidRDefault="00BA0FB9" w:rsidP="00BA0FB9">
            <w:pPr>
              <w:jc w:val="center"/>
              <w:rPr>
                <w:rFonts w:ascii="Times New Roman" w:eastAsia="Times New Roman" w:hAnsi="Times New Roman"/>
                <w:b/>
                <w:sz w:val="20"/>
                <w:szCs w:val="20"/>
              </w:rPr>
            </w:pPr>
            <w:r w:rsidRPr="00BA0FB9">
              <w:rPr>
                <w:rFonts w:ascii="Times New Roman" w:eastAsia="Times New Roman" w:hAnsi="Times New Roman"/>
                <w:b/>
                <w:sz w:val="20"/>
                <w:szCs w:val="20"/>
                <w:lang w:val="uk-UA"/>
              </w:rPr>
              <w:t>1</w:t>
            </w:r>
            <w:r w:rsidRPr="00BA0FB9">
              <w:rPr>
                <w:rFonts w:ascii="Times New Roman" w:eastAsia="Times New Roman" w:hAnsi="Times New Roman"/>
                <w:b/>
                <w:sz w:val="20"/>
                <w:szCs w:val="20"/>
              </w:rPr>
              <w:t>. Запобігання домашньому насильству.</w:t>
            </w:r>
            <w:r w:rsidRPr="00BA0FB9">
              <w:rPr>
                <w:rFonts w:ascii="Times New Roman" w:eastAsia="Times New Roman" w:hAnsi="Times New Roman"/>
                <w:b/>
                <w:sz w:val="20"/>
                <w:szCs w:val="20"/>
              </w:rPr>
              <w:br/>
              <w:t xml:space="preserve">Подолання в українському суспільстві негативних стереотипів і формування </w:t>
            </w:r>
            <w:proofErr w:type="gramStart"/>
            <w:r w:rsidRPr="00BA0FB9">
              <w:rPr>
                <w:rFonts w:ascii="Times New Roman" w:eastAsia="Times New Roman" w:hAnsi="Times New Roman"/>
                <w:b/>
                <w:sz w:val="20"/>
                <w:szCs w:val="20"/>
              </w:rPr>
              <w:t>нетерпимого</w:t>
            </w:r>
            <w:proofErr w:type="gramEnd"/>
            <w:r w:rsidRPr="00BA0FB9">
              <w:rPr>
                <w:rFonts w:ascii="Times New Roman" w:eastAsia="Times New Roman" w:hAnsi="Times New Roman"/>
                <w:b/>
                <w:sz w:val="20"/>
                <w:szCs w:val="20"/>
              </w:rPr>
              <w:t xml:space="preserve"> ставлення до насильницької моделі поведінки</w:t>
            </w:r>
          </w:p>
        </w:tc>
      </w:tr>
      <w:tr w:rsidR="00BA0FB9" w:rsidRPr="00BA0FB9" w:rsidTr="00C24005">
        <w:trPr>
          <w:gridAfter w:val="1"/>
          <w:wAfter w:w="426" w:type="dxa"/>
        </w:trPr>
        <w:tc>
          <w:tcPr>
            <w:tcW w:w="709" w:type="dxa"/>
            <w:vAlign w:val="center"/>
          </w:tcPr>
          <w:p w:rsidR="00BA0FB9" w:rsidRPr="00BA0FB9" w:rsidRDefault="00965E54" w:rsidP="00C24005">
            <w:pPr>
              <w:spacing w:after="0"/>
              <w:jc w:val="center"/>
              <w:rPr>
                <w:rFonts w:ascii="Times New Roman" w:hAnsi="Times New Roman"/>
                <w:lang w:val="uk-UA"/>
              </w:rPr>
            </w:pPr>
            <w:r>
              <w:rPr>
                <w:rFonts w:ascii="Times New Roman" w:hAnsi="Times New Roman"/>
                <w:lang w:val="uk-UA"/>
              </w:rPr>
              <w:t>1.1</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Зд</w:t>
            </w:r>
            <w:r w:rsidRPr="00BA0FB9">
              <w:rPr>
                <w:rFonts w:ascii="Times New Roman" w:eastAsia="Times New Roman" w:hAnsi="Times New Roman"/>
                <w:sz w:val="20"/>
                <w:szCs w:val="20"/>
              </w:rPr>
              <w:t>ійснення збору статистичних даних про факти домашнього насильства та/або насильства за ознакою статі та проведення аналізу ситуації</w:t>
            </w:r>
          </w:p>
          <w:p w:rsidR="00BA0FB9" w:rsidRPr="00BA0FB9" w:rsidRDefault="00BA0FB9" w:rsidP="00965E54">
            <w:pPr>
              <w:spacing w:after="0"/>
              <w:jc w:val="both"/>
              <w:rPr>
                <w:rFonts w:ascii="Times New Roman" w:hAnsi="Times New Roman"/>
              </w:rPr>
            </w:pPr>
            <w:r w:rsidRPr="00BA0FB9">
              <w:rPr>
                <w:rFonts w:ascii="Times New Roman" w:eastAsia="Times New Roman" w:hAnsi="Times New Roman"/>
                <w:sz w:val="20"/>
                <w:szCs w:val="20"/>
                <w:lang w:val="uk-UA"/>
              </w:rPr>
              <w:t>В</w:t>
            </w:r>
            <w:r w:rsidRPr="00BA0FB9">
              <w:rPr>
                <w:rFonts w:ascii="Times New Roman" w:eastAsia="Times New Roman" w:hAnsi="Times New Roman"/>
                <w:sz w:val="20"/>
                <w:szCs w:val="20"/>
              </w:rPr>
              <w:t xml:space="preserve">изначення потреб територіальної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 </w:t>
            </w:r>
            <w:r w:rsidRPr="00BA0FB9">
              <w:rPr>
                <w:rFonts w:ascii="Times New Roman" w:eastAsia="Times New Roman" w:hAnsi="Times New Roman"/>
                <w:sz w:val="20"/>
                <w:szCs w:val="20"/>
              </w:rPr>
              <w:lastRenderedPageBreak/>
              <w:t>визначення потреб у фінансуванні</w:t>
            </w:r>
          </w:p>
        </w:tc>
        <w:tc>
          <w:tcPr>
            <w:tcW w:w="1258" w:type="dxa"/>
            <w:vAlign w:val="center"/>
          </w:tcPr>
          <w:p w:rsidR="00BA0FB9" w:rsidRPr="00BA0FB9" w:rsidRDefault="00BA0FB9" w:rsidP="00351121">
            <w:pPr>
              <w:spacing w:after="0"/>
              <w:jc w:val="center"/>
              <w:rPr>
                <w:rFonts w:ascii="Times New Roman" w:hAnsi="Times New Roman"/>
                <w:lang w:val="uk-UA"/>
              </w:rPr>
            </w:pPr>
            <w:r w:rsidRPr="00BA0FB9">
              <w:rPr>
                <w:rFonts w:ascii="Times New Roman" w:hAnsi="Times New Roman"/>
                <w:lang w:val="uk-UA"/>
              </w:rPr>
              <w:lastRenderedPageBreak/>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 xml:space="preserve">СПД №1 ВП №1 Подільського РУП ГУНП в </w:t>
            </w:r>
            <w:r w:rsidRPr="00BA0FB9">
              <w:rPr>
                <w:rFonts w:ascii="Times New Roman" w:eastAsia="Times New Roman" w:hAnsi="Times New Roman"/>
                <w:sz w:val="20"/>
                <w:szCs w:val="20"/>
                <w:lang w:val="uk-UA"/>
              </w:rPr>
              <w:lastRenderedPageBreak/>
              <w:t>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vAlign w:val="center"/>
          </w:tcPr>
          <w:p w:rsidR="00BA0FB9" w:rsidRPr="00BA0FB9" w:rsidRDefault="00BA0FB9" w:rsidP="00351121">
            <w:pPr>
              <w:spacing w:after="0"/>
              <w:jc w:val="center"/>
              <w:rPr>
                <w:rFonts w:ascii="Times New Roman" w:hAnsi="Times New Roman"/>
                <w:sz w:val="20"/>
                <w:szCs w:val="20"/>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rPr>
            </w:pPr>
          </w:p>
        </w:tc>
        <w:tc>
          <w:tcPr>
            <w:tcW w:w="905" w:type="dxa"/>
          </w:tcPr>
          <w:p w:rsidR="00BA0FB9" w:rsidRPr="00BA0FB9" w:rsidRDefault="00BA0FB9" w:rsidP="00965E54">
            <w:pPr>
              <w:spacing w:after="0"/>
              <w:jc w:val="center"/>
              <w:rPr>
                <w:rFonts w:ascii="Times New Roman" w:hAnsi="Times New Roman"/>
                <w:b/>
                <w:sz w:val="20"/>
                <w:szCs w:val="20"/>
              </w:rPr>
            </w:pPr>
          </w:p>
        </w:tc>
        <w:tc>
          <w:tcPr>
            <w:tcW w:w="850" w:type="dxa"/>
          </w:tcPr>
          <w:p w:rsidR="00BA0FB9" w:rsidRPr="00BA0FB9" w:rsidRDefault="00BA0FB9" w:rsidP="00965E54">
            <w:pPr>
              <w:spacing w:after="0"/>
              <w:jc w:val="center"/>
              <w:rPr>
                <w:rFonts w:ascii="Times New Roman" w:hAnsi="Times New Roman"/>
                <w:b/>
                <w:sz w:val="20"/>
                <w:szCs w:val="20"/>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 xml:space="preserve"> Отримання інформації про </w:t>
            </w:r>
            <w:r w:rsidRPr="00BA0FB9">
              <w:rPr>
                <w:rFonts w:ascii="Times New Roman" w:eastAsia="Times New Roman" w:hAnsi="Times New Roman"/>
                <w:sz w:val="20"/>
                <w:szCs w:val="20"/>
              </w:rPr>
              <w:t>кількість статистичних даних про факти домашнього насильства та/або насильства за ознакою статі, згрупованих за статтю і віком</w:t>
            </w:r>
            <w:r w:rsidRPr="00BA0FB9">
              <w:rPr>
                <w:rFonts w:ascii="Times New Roman" w:eastAsia="Times New Roman" w:hAnsi="Times New Roman"/>
                <w:sz w:val="20"/>
                <w:szCs w:val="20"/>
                <w:lang w:val="uk-UA"/>
              </w:rPr>
              <w:t>;</w:t>
            </w:r>
          </w:p>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rPr>
              <w:t>частк</w:t>
            </w:r>
            <w:r w:rsidRPr="00BA0FB9">
              <w:rPr>
                <w:rFonts w:ascii="Times New Roman" w:eastAsia="Times New Roman" w:hAnsi="Times New Roman"/>
                <w:sz w:val="20"/>
                <w:szCs w:val="20"/>
                <w:lang w:val="uk-UA"/>
              </w:rPr>
              <w:t>а</w:t>
            </w:r>
            <w:r w:rsidRPr="00BA0FB9">
              <w:rPr>
                <w:rFonts w:ascii="Times New Roman" w:eastAsia="Times New Roman" w:hAnsi="Times New Roman"/>
                <w:sz w:val="20"/>
                <w:szCs w:val="20"/>
              </w:rPr>
              <w:t xml:space="preserve"> проведення </w:t>
            </w:r>
            <w:r w:rsidRPr="00BA0FB9">
              <w:rPr>
                <w:rFonts w:ascii="Times New Roman" w:eastAsia="Times New Roman" w:hAnsi="Times New Roman"/>
                <w:sz w:val="20"/>
                <w:szCs w:val="20"/>
              </w:rPr>
              <w:lastRenderedPageBreak/>
              <w:t xml:space="preserve">оцінки потреб громади у </w:t>
            </w:r>
            <w:proofErr w:type="gramStart"/>
            <w:r w:rsidRPr="00BA0FB9">
              <w:rPr>
                <w:rFonts w:ascii="Times New Roman" w:eastAsia="Times New Roman" w:hAnsi="Times New Roman"/>
                <w:sz w:val="20"/>
                <w:szCs w:val="20"/>
              </w:rPr>
              <w:t>соц</w:t>
            </w:r>
            <w:proofErr w:type="gramEnd"/>
            <w:r w:rsidRPr="00BA0FB9">
              <w:rPr>
                <w:rFonts w:ascii="Times New Roman" w:eastAsia="Times New Roman" w:hAnsi="Times New Roman"/>
                <w:sz w:val="20"/>
                <w:szCs w:val="20"/>
              </w:rPr>
              <w:t>іальних послугах для постраждалих осіб</w:t>
            </w:r>
            <w:r w:rsidRPr="00BA0FB9">
              <w:rPr>
                <w:rFonts w:ascii="Times New Roman" w:eastAsia="Times New Roman" w:hAnsi="Times New Roman"/>
                <w:sz w:val="20"/>
                <w:szCs w:val="20"/>
                <w:lang w:val="uk-UA"/>
              </w:rPr>
              <w:t>.</w:t>
            </w:r>
          </w:p>
        </w:tc>
      </w:tr>
      <w:tr w:rsidR="00BA0FB9" w:rsidRPr="00BA0FB9" w:rsidTr="00C24005">
        <w:trPr>
          <w:gridAfter w:val="1"/>
          <w:wAfter w:w="426" w:type="dxa"/>
          <w:trHeight w:val="2123"/>
        </w:trPr>
        <w:tc>
          <w:tcPr>
            <w:tcW w:w="709" w:type="dxa"/>
            <w:vAlign w:val="center"/>
          </w:tcPr>
          <w:p w:rsidR="00BA0FB9" w:rsidRPr="00BA0FB9" w:rsidRDefault="00965E54" w:rsidP="00C24005">
            <w:pPr>
              <w:spacing w:after="0"/>
              <w:jc w:val="center"/>
              <w:rPr>
                <w:rFonts w:ascii="Times New Roman" w:hAnsi="Times New Roman"/>
                <w:lang w:val="uk-UA"/>
              </w:rPr>
            </w:pPr>
            <w:r>
              <w:rPr>
                <w:rFonts w:ascii="Times New Roman" w:hAnsi="Times New Roman"/>
                <w:lang w:val="uk-UA"/>
              </w:rPr>
              <w:lastRenderedPageBreak/>
              <w:t>1.2</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Оприлюднення даних про суб’єктів, що здійснюють заходи у сфері запобігання та протидії домашньому насильству та/або насильству за ознакою статі на місцевому рівні, та забезпечення доступності інформації про їх функції та обов’язки у запобіганні та протидії домашньому насильству</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 xml:space="preserve">надання безоплатної  </w:t>
            </w:r>
            <w:r w:rsidRPr="00BA0FB9">
              <w:rPr>
                <w:rFonts w:ascii="Times New Roman" w:eastAsia="Times New Roman" w:hAnsi="Times New Roman"/>
                <w:sz w:val="20"/>
                <w:szCs w:val="20"/>
                <w:lang w:val="uk-UA" w:eastAsia="ru-RU"/>
              </w:rPr>
              <w:lastRenderedPageBreak/>
              <w:t>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vAlign w:val="center"/>
          </w:tcPr>
          <w:p w:rsidR="00BA0FB9" w:rsidRPr="00BA0FB9" w:rsidRDefault="00BA0FB9" w:rsidP="00C24005">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965E54" w:rsidP="00965E54">
            <w:pPr>
              <w:spacing w:after="0"/>
              <w:jc w:val="both"/>
              <w:rPr>
                <w:rFonts w:ascii="Times New Roman" w:hAnsi="Times New Roman"/>
                <w:sz w:val="20"/>
                <w:szCs w:val="20"/>
                <w:lang w:val="uk-UA"/>
              </w:rPr>
            </w:pPr>
            <w:r>
              <w:rPr>
                <w:rFonts w:ascii="Times New Roman" w:eastAsia="Times New Roman" w:hAnsi="Times New Roman"/>
                <w:sz w:val="20"/>
                <w:szCs w:val="20"/>
                <w:lang w:val="uk-UA"/>
              </w:rPr>
              <w:t>Ч</w:t>
            </w:r>
            <w:r w:rsidR="00BA0FB9" w:rsidRPr="00BA0FB9">
              <w:rPr>
                <w:rFonts w:ascii="Times New Roman" w:eastAsia="Times New Roman" w:hAnsi="Times New Roman"/>
                <w:sz w:val="20"/>
                <w:szCs w:val="20"/>
                <w:lang w:val="uk-UA"/>
              </w:rPr>
              <w:t>астка поінформованого населення про суб'єктів, які здійснюють заходи у сфері запобігання та протидії домашньому насильству та/або насильству за ознакою статі на місцевому рівні, їх функції та обов’язки</w:t>
            </w:r>
          </w:p>
        </w:tc>
      </w:tr>
      <w:tr w:rsidR="00BA0FB9" w:rsidRPr="00BA0FB9" w:rsidTr="00661A0F">
        <w:trPr>
          <w:gridAfter w:val="1"/>
          <w:wAfter w:w="426" w:type="dxa"/>
        </w:trPr>
        <w:tc>
          <w:tcPr>
            <w:tcW w:w="709" w:type="dxa"/>
          </w:tcPr>
          <w:p w:rsidR="00BA0FB9" w:rsidRPr="00BA0FB9" w:rsidRDefault="00C24005" w:rsidP="00965E54">
            <w:pPr>
              <w:spacing w:after="0"/>
              <w:jc w:val="center"/>
              <w:rPr>
                <w:rFonts w:ascii="Times New Roman" w:hAnsi="Times New Roman"/>
                <w:lang w:val="uk-UA"/>
              </w:rPr>
            </w:pPr>
            <w:r>
              <w:rPr>
                <w:rFonts w:ascii="Times New Roman" w:hAnsi="Times New Roman"/>
                <w:lang w:val="uk-UA"/>
              </w:rPr>
              <w:lastRenderedPageBreak/>
              <w:t>1.3</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З</w:t>
            </w:r>
            <w:r w:rsidRPr="00BA0FB9">
              <w:rPr>
                <w:rFonts w:ascii="Times New Roman" w:eastAsia="Times New Roman" w:hAnsi="Times New Roman"/>
                <w:sz w:val="20"/>
                <w:szCs w:val="20"/>
              </w:rPr>
              <w:t xml:space="preserve">алучення </w:t>
            </w:r>
            <w:r w:rsidRPr="00BA0FB9">
              <w:rPr>
                <w:rFonts w:ascii="Times New Roman" w:eastAsia="Times New Roman" w:hAnsi="Times New Roman"/>
                <w:sz w:val="20"/>
                <w:szCs w:val="20"/>
                <w:lang w:val="uk-UA"/>
              </w:rPr>
              <w:t xml:space="preserve">громадськості </w:t>
            </w:r>
            <w:r w:rsidRPr="00BA0FB9">
              <w:rPr>
                <w:rFonts w:ascii="Times New Roman" w:eastAsia="Times New Roman" w:hAnsi="Times New Roman"/>
                <w:sz w:val="20"/>
                <w:szCs w:val="20"/>
              </w:rPr>
              <w:t>до заходів із формування в суспільстві нульової толерантності до домашнього насильства та/або насильства за ознакою статі</w:t>
            </w:r>
          </w:p>
        </w:tc>
        <w:tc>
          <w:tcPr>
            <w:tcW w:w="1258" w:type="dxa"/>
          </w:tcPr>
          <w:p w:rsidR="00BA0FB9" w:rsidRPr="00BA0FB9" w:rsidRDefault="00BA0FB9" w:rsidP="00965E54">
            <w:pPr>
              <w:spacing w:after="0"/>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КУ «Центр надання соціальних послугАнаньївської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rPr>
              <w:t>Проведення інформаційних кампаній із запобігання та протидії домашньому насильству та/або насильству з</w:t>
            </w:r>
            <w:r w:rsidR="00405FCC">
              <w:rPr>
                <w:rFonts w:ascii="Times New Roman" w:eastAsia="Times New Roman" w:hAnsi="Times New Roman"/>
                <w:sz w:val="20"/>
                <w:szCs w:val="20"/>
                <w:lang w:val="uk-UA"/>
              </w:rPr>
              <w:t>а ознакою статі</w:t>
            </w:r>
            <w:r w:rsidRPr="00BA0FB9">
              <w:rPr>
                <w:rFonts w:ascii="Times New Roman" w:eastAsia="Times New Roman" w:hAnsi="Times New Roman"/>
                <w:sz w:val="20"/>
                <w:szCs w:val="20"/>
                <w:lang w:val="uk-UA"/>
              </w:rPr>
              <w:t xml:space="preserve"> </w:t>
            </w:r>
          </w:p>
        </w:tc>
      </w:tr>
      <w:tr w:rsidR="00BA0FB9" w:rsidRPr="00BA0FB9" w:rsidTr="00661A0F">
        <w:trPr>
          <w:gridAfter w:val="1"/>
          <w:wAfter w:w="426" w:type="dxa"/>
        </w:trPr>
        <w:tc>
          <w:tcPr>
            <w:tcW w:w="709" w:type="dxa"/>
          </w:tcPr>
          <w:p w:rsidR="00BA0FB9" w:rsidRPr="00BA0FB9" w:rsidRDefault="00C24005" w:rsidP="00965E54">
            <w:pPr>
              <w:spacing w:after="0"/>
              <w:jc w:val="center"/>
              <w:rPr>
                <w:rFonts w:ascii="Times New Roman" w:hAnsi="Times New Roman"/>
                <w:lang w:val="uk-UA"/>
              </w:rPr>
            </w:pPr>
            <w:r>
              <w:rPr>
                <w:rFonts w:ascii="Times New Roman" w:hAnsi="Times New Roman"/>
                <w:lang w:val="uk-UA"/>
              </w:rPr>
              <w:t>1.4</w:t>
            </w:r>
          </w:p>
        </w:tc>
        <w:tc>
          <w:tcPr>
            <w:tcW w:w="3420"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Проведення семінарів, тренінгів, засідань, круглих столів, спрямованих на підвищення рівня обізнаності населення у сфері протидії домашньому насильству, руйнацію негативних стереотипів та формування нетерпимого ставлення до насильницької  моделі сімейних відносин</w:t>
            </w:r>
          </w:p>
          <w:p w:rsidR="00BA0FB9" w:rsidRPr="00BA0FB9" w:rsidRDefault="00BA0FB9" w:rsidP="00965E54">
            <w:pPr>
              <w:spacing w:after="0"/>
              <w:jc w:val="both"/>
              <w:rPr>
                <w:rFonts w:ascii="Times New Roman" w:eastAsia="Times New Roman" w:hAnsi="Times New Roman"/>
                <w:sz w:val="20"/>
                <w:szCs w:val="20"/>
                <w:lang w:val="uk-UA"/>
              </w:rPr>
            </w:pP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 xml:space="preserve">надання безоплатної  </w:t>
            </w:r>
            <w:r w:rsidRPr="00BA0FB9">
              <w:rPr>
                <w:rFonts w:ascii="Times New Roman" w:eastAsia="Times New Roman" w:hAnsi="Times New Roman"/>
                <w:sz w:val="20"/>
                <w:szCs w:val="20"/>
                <w:lang w:val="uk-UA" w:eastAsia="ru-RU"/>
              </w:rPr>
              <w:lastRenderedPageBreak/>
              <w:t>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rPr>
                <w:rFonts w:ascii="Times New Roman" w:hAnsi="Times New Roman"/>
                <w:b/>
                <w:sz w:val="20"/>
                <w:szCs w:val="20"/>
                <w:lang w:val="uk-UA"/>
              </w:rPr>
            </w:pPr>
          </w:p>
        </w:tc>
        <w:tc>
          <w:tcPr>
            <w:tcW w:w="905" w:type="dxa"/>
          </w:tcPr>
          <w:p w:rsidR="00BA0FB9" w:rsidRPr="00BA0FB9" w:rsidRDefault="00BA0FB9" w:rsidP="00965E54">
            <w:pPr>
              <w:spacing w:after="0"/>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rPr>
            </w:pPr>
            <w:r w:rsidRPr="00BA0FB9">
              <w:rPr>
                <w:rFonts w:ascii="Times New Roman" w:hAnsi="Times New Roman"/>
                <w:color w:val="000000"/>
                <w:sz w:val="20"/>
                <w:szCs w:val="20"/>
              </w:rPr>
              <w:t xml:space="preserve">зменшення </w:t>
            </w:r>
            <w:r w:rsidRPr="00BA0FB9">
              <w:rPr>
                <w:rFonts w:ascii="Times New Roman" w:hAnsi="Times New Roman"/>
                <w:color w:val="000000"/>
                <w:sz w:val="20"/>
                <w:szCs w:val="20"/>
                <w:lang w:val="uk-UA"/>
              </w:rPr>
              <w:t xml:space="preserve"> </w:t>
            </w:r>
            <w:r w:rsidRPr="00BA0FB9">
              <w:rPr>
                <w:rFonts w:ascii="Times New Roman" w:hAnsi="Times New Roman"/>
                <w:color w:val="000000"/>
                <w:sz w:val="20"/>
                <w:szCs w:val="20"/>
              </w:rPr>
              <w:t xml:space="preserve">кількості </w:t>
            </w:r>
            <w:proofErr w:type="gramStart"/>
            <w:r w:rsidRPr="00BA0FB9">
              <w:rPr>
                <w:rFonts w:ascii="Times New Roman" w:hAnsi="Times New Roman"/>
                <w:color w:val="000000"/>
                <w:sz w:val="20"/>
                <w:szCs w:val="20"/>
              </w:rPr>
              <w:t>сімей</w:t>
            </w:r>
            <w:proofErr w:type="gramEnd"/>
            <w:r w:rsidRPr="00BA0FB9">
              <w:rPr>
                <w:rFonts w:ascii="Times New Roman" w:hAnsi="Times New Roman"/>
                <w:color w:val="000000"/>
                <w:sz w:val="20"/>
                <w:szCs w:val="20"/>
              </w:rPr>
              <w:t>, у яких існує ризик насильства</w:t>
            </w:r>
            <w:r w:rsidRPr="00BA0FB9">
              <w:rPr>
                <w:rFonts w:ascii="Times New Roman" w:hAnsi="Times New Roman"/>
                <w:color w:val="000000"/>
                <w:sz w:val="20"/>
                <w:szCs w:val="20"/>
                <w:lang w:val="uk-UA"/>
              </w:rPr>
              <w:t xml:space="preserve">, </w:t>
            </w:r>
            <w:r w:rsidRPr="00BA0FB9">
              <w:rPr>
                <w:rFonts w:ascii="Times New Roman" w:hAnsi="Times New Roman"/>
                <w:color w:val="333333"/>
                <w:sz w:val="20"/>
                <w:szCs w:val="20"/>
                <w:shd w:val="clear" w:color="auto" w:fill="FFFFFF"/>
                <w:lang w:val="uk-UA"/>
              </w:rPr>
              <w:t>о</w:t>
            </w:r>
            <w:r w:rsidRPr="00BA0FB9">
              <w:rPr>
                <w:rFonts w:ascii="Times New Roman" w:hAnsi="Times New Roman"/>
                <w:color w:val="333333"/>
                <w:sz w:val="20"/>
                <w:szCs w:val="20"/>
                <w:shd w:val="clear" w:color="auto" w:fill="FFFFFF"/>
              </w:rPr>
              <w:t>хоплення просвітницькими заходами осіб та сімей, в яких існує загроза скоєння домашнього насильства</w:t>
            </w:r>
          </w:p>
        </w:tc>
      </w:tr>
      <w:tr w:rsidR="00BA0FB9" w:rsidRPr="002A64B3" w:rsidTr="00C24005">
        <w:trPr>
          <w:gridAfter w:val="1"/>
          <w:wAfter w:w="426" w:type="dxa"/>
        </w:trPr>
        <w:tc>
          <w:tcPr>
            <w:tcW w:w="709" w:type="dxa"/>
          </w:tcPr>
          <w:p w:rsidR="00BA0FB9" w:rsidRPr="00BA0FB9" w:rsidRDefault="00C24005" w:rsidP="00965E54">
            <w:pPr>
              <w:spacing w:after="0"/>
              <w:jc w:val="center"/>
              <w:rPr>
                <w:rFonts w:ascii="Times New Roman" w:hAnsi="Times New Roman"/>
                <w:highlight w:val="yellow"/>
                <w:lang w:val="uk-UA"/>
              </w:rPr>
            </w:pPr>
            <w:r>
              <w:rPr>
                <w:rFonts w:ascii="Times New Roman" w:hAnsi="Times New Roman"/>
                <w:lang w:val="uk-UA"/>
              </w:rPr>
              <w:lastRenderedPageBreak/>
              <w:t>1.5</w:t>
            </w:r>
          </w:p>
        </w:tc>
        <w:tc>
          <w:tcPr>
            <w:tcW w:w="3420" w:type="dxa"/>
          </w:tcPr>
          <w:p w:rsidR="00BA0FB9" w:rsidRPr="00BA0FB9" w:rsidRDefault="00BA0FB9" w:rsidP="00965E54">
            <w:pPr>
              <w:spacing w:after="0"/>
              <w:jc w:val="both"/>
              <w:rPr>
                <w:rFonts w:ascii="Times New Roman" w:hAnsi="Times New Roman"/>
                <w:sz w:val="20"/>
                <w:szCs w:val="20"/>
                <w:highlight w:val="yellow"/>
                <w:lang w:val="uk-UA"/>
              </w:rPr>
            </w:pPr>
            <w:r w:rsidRPr="00BA0FB9">
              <w:rPr>
                <w:rFonts w:ascii="Times New Roman" w:hAnsi="Times New Roman"/>
                <w:sz w:val="20"/>
                <w:szCs w:val="20"/>
                <w:lang w:val="uk-UA"/>
              </w:rPr>
              <w:t>Проведення спільних рейдів, з метою попередження насильницьких проявів. Відвідування сімей, в яких існує реальна загроза скоєння насилля щодо дітей (проведення  бесіди з дитиною, членами родини, працівниками закладу освіти, де навчаються чи виховуються діти, сусідами, тощо, проведення оцінки потреб сім’ї)</w:t>
            </w:r>
          </w:p>
        </w:tc>
        <w:tc>
          <w:tcPr>
            <w:tcW w:w="1258" w:type="dxa"/>
            <w:vAlign w:val="center"/>
          </w:tcPr>
          <w:p w:rsidR="00BA0FB9" w:rsidRPr="00BA0FB9" w:rsidRDefault="00BA0FB9" w:rsidP="00C24005">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tc>
        <w:tc>
          <w:tcPr>
            <w:tcW w:w="108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45,0</w:t>
            </w:r>
          </w:p>
        </w:tc>
        <w:tc>
          <w:tcPr>
            <w:tcW w:w="905"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850"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1152" w:type="dxa"/>
            <w:gridSpan w:val="2"/>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15,0</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 xml:space="preserve">зменшення  кількості сімей, у яких існує ризик скоєння насильства, </w:t>
            </w:r>
            <w:r w:rsidRPr="00BA0FB9">
              <w:rPr>
                <w:rFonts w:ascii="Times New Roman" w:hAnsi="Times New Roman"/>
                <w:color w:val="333333"/>
                <w:sz w:val="20"/>
                <w:szCs w:val="20"/>
                <w:shd w:val="clear" w:color="auto" w:fill="FFFFFF"/>
                <w:lang w:val="uk-UA"/>
              </w:rPr>
              <w:t>охоплення профілактичними заходами осіб та сімей, в яких існує загроза скоєння домашнього насильства</w:t>
            </w:r>
          </w:p>
        </w:tc>
      </w:tr>
      <w:tr w:rsidR="00BA0FB9" w:rsidRPr="00BA0FB9" w:rsidTr="00C24005">
        <w:trPr>
          <w:gridAfter w:val="1"/>
          <w:wAfter w:w="426" w:type="dxa"/>
        </w:trPr>
        <w:tc>
          <w:tcPr>
            <w:tcW w:w="709" w:type="dxa"/>
          </w:tcPr>
          <w:p w:rsidR="00BA0FB9" w:rsidRPr="00BA0FB9" w:rsidRDefault="00C24005" w:rsidP="00965E54">
            <w:pPr>
              <w:spacing w:after="0"/>
              <w:jc w:val="center"/>
              <w:rPr>
                <w:rFonts w:ascii="Times New Roman" w:hAnsi="Times New Roman"/>
                <w:lang w:val="uk-UA"/>
              </w:rPr>
            </w:pPr>
            <w:r>
              <w:rPr>
                <w:rFonts w:ascii="Times New Roman" w:hAnsi="Times New Roman"/>
                <w:lang w:val="uk-UA"/>
              </w:rPr>
              <w:lastRenderedPageBreak/>
              <w:t>1.6</w:t>
            </w:r>
          </w:p>
        </w:tc>
        <w:tc>
          <w:tcPr>
            <w:tcW w:w="3420"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rPr>
              <w:t xml:space="preserve">Впровадження в навчально – виховний процес закладів </w:t>
            </w:r>
            <w:r w:rsidRPr="00BA0FB9">
              <w:rPr>
                <w:rFonts w:ascii="Times New Roman" w:hAnsi="Times New Roman"/>
                <w:sz w:val="20"/>
                <w:szCs w:val="20"/>
                <w:lang w:val="uk-UA"/>
              </w:rPr>
              <w:t xml:space="preserve">освіти </w:t>
            </w:r>
            <w:r w:rsidRPr="00BA0FB9">
              <w:rPr>
                <w:rFonts w:ascii="Times New Roman" w:hAnsi="Times New Roman"/>
                <w:sz w:val="20"/>
                <w:szCs w:val="20"/>
              </w:rPr>
              <w:t>питання протидії та попередження домашньому насильств</w:t>
            </w:r>
            <w:r w:rsidRPr="00BA0FB9">
              <w:rPr>
                <w:rFonts w:ascii="Times New Roman" w:hAnsi="Times New Roman"/>
                <w:sz w:val="20"/>
                <w:szCs w:val="20"/>
                <w:lang w:val="uk-UA"/>
              </w:rPr>
              <w:t xml:space="preserve">у, протидії </w:t>
            </w:r>
            <w:proofErr w:type="gramStart"/>
            <w:r w:rsidRPr="00BA0FB9">
              <w:rPr>
                <w:rFonts w:ascii="Times New Roman" w:hAnsi="Times New Roman"/>
                <w:sz w:val="20"/>
                <w:szCs w:val="20"/>
                <w:lang w:val="uk-UA"/>
              </w:rPr>
              <w:t>бул</w:t>
            </w:r>
            <w:proofErr w:type="gramEnd"/>
            <w:r w:rsidRPr="00BA0FB9">
              <w:rPr>
                <w:rFonts w:ascii="Times New Roman" w:hAnsi="Times New Roman"/>
                <w:sz w:val="20"/>
                <w:szCs w:val="20"/>
                <w:lang w:val="uk-UA"/>
              </w:rPr>
              <w:t>інгу у шкільному середовищі</w:t>
            </w:r>
          </w:p>
        </w:tc>
        <w:tc>
          <w:tcPr>
            <w:tcW w:w="1258" w:type="dxa"/>
            <w:vAlign w:val="center"/>
          </w:tcPr>
          <w:p w:rsidR="00BA0FB9" w:rsidRPr="00BA0FB9" w:rsidRDefault="00BA0FB9" w:rsidP="00C24005">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Відділ освіти ,молоді та спорту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rPr>
            </w:pPr>
            <w:r w:rsidRPr="00BA0FB9">
              <w:rPr>
                <w:rFonts w:ascii="Times New Roman" w:hAnsi="Times New Roman"/>
                <w:color w:val="000000"/>
                <w:sz w:val="20"/>
                <w:szCs w:val="20"/>
                <w:shd w:val="clear" w:color="auto" w:fill="FFFFFF"/>
                <w:lang w:val="uk-UA"/>
              </w:rPr>
              <w:t>Ф</w:t>
            </w:r>
            <w:r w:rsidRPr="00BA0FB9">
              <w:rPr>
                <w:rFonts w:ascii="Times New Roman" w:hAnsi="Times New Roman"/>
                <w:color w:val="000000"/>
                <w:sz w:val="20"/>
                <w:szCs w:val="20"/>
                <w:shd w:val="clear" w:color="auto" w:fill="FFFFFF"/>
              </w:rPr>
              <w:t>ормуванн</w:t>
            </w:r>
            <w:r w:rsidRPr="00BA0FB9">
              <w:rPr>
                <w:rFonts w:ascii="Times New Roman" w:hAnsi="Times New Roman"/>
                <w:color w:val="000000"/>
                <w:sz w:val="20"/>
                <w:szCs w:val="20"/>
                <w:shd w:val="clear" w:color="auto" w:fill="FFFFFF"/>
                <w:lang w:val="uk-UA"/>
              </w:rPr>
              <w:t>я</w:t>
            </w:r>
            <w:r w:rsidRPr="00BA0FB9">
              <w:rPr>
                <w:rFonts w:ascii="Times New Roman" w:hAnsi="Times New Roman"/>
                <w:color w:val="000000"/>
                <w:sz w:val="20"/>
                <w:szCs w:val="20"/>
                <w:shd w:val="clear" w:color="auto" w:fill="FFFFFF"/>
              </w:rPr>
              <w:t xml:space="preserve"> небайдужого ставлення учнів до постраждалих дітей, усвідомлення необхідності невідкладного інформу</w:t>
            </w:r>
            <w:r w:rsidRPr="00BA0FB9">
              <w:rPr>
                <w:rFonts w:ascii="Times New Roman" w:hAnsi="Times New Roman"/>
                <w:color w:val="000000"/>
                <w:sz w:val="20"/>
                <w:szCs w:val="20"/>
                <w:shd w:val="clear" w:color="auto" w:fill="FFFFFF"/>
                <w:lang w:val="uk-UA"/>
              </w:rPr>
              <w:t>-</w:t>
            </w:r>
            <w:r w:rsidRPr="00BA0FB9">
              <w:rPr>
                <w:rFonts w:ascii="Times New Roman" w:hAnsi="Times New Roman"/>
                <w:color w:val="000000"/>
                <w:sz w:val="20"/>
                <w:szCs w:val="20"/>
                <w:shd w:val="clear" w:color="auto" w:fill="FFFFFF"/>
              </w:rPr>
              <w:t>вання вчителів про випадки домашнього насильства, що стали їм відомі</w:t>
            </w:r>
          </w:p>
        </w:tc>
      </w:tr>
      <w:tr w:rsidR="00BA0FB9" w:rsidRPr="00BA0FB9" w:rsidTr="00C24005">
        <w:trPr>
          <w:gridAfter w:val="1"/>
          <w:wAfter w:w="426" w:type="dxa"/>
        </w:trPr>
        <w:tc>
          <w:tcPr>
            <w:tcW w:w="709" w:type="dxa"/>
          </w:tcPr>
          <w:p w:rsidR="00BA0FB9" w:rsidRPr="00BA0FB9" w:rsidRDefault="00C24005" w:rsidP="00965E54">
            <w:pPr>
              <w:spacing w:after="0"/>
              <w:jc w:val="center"/>
              <w:rPr>
                <w:rFonts w:ascii="Times New Roman" w:hAnsi="Times New Roman"/>
                <w:lang w:val="uk-UA"/>
              </w:rPr>
            </w:pPr>
            <w:r>
              <w:rPr>
                <w:rFonts w:ascii="Times New Roman" w:hAnsi="Times New Roman"/>
                <w:lang w:val="uk-UA"/>
              </w:rPr>
              <w:t>1.7</w:t>
            </w:r>
          </w:p>
        </w:tc>
        <w:tc>
          <w:tcPr>
            <w:tcW w:w="3420" w:type="dxa"/>
          </w:tcPr>
          <w:p w:rsidR="00BA0FB9" w:rsidRPr="00BA0FB9" w:rsidRDefault="00BA0FB9" w:rsidP="00965E54">
            <w:pPr>
              <w:spacing w:after="0" w:line="240" w:lineRule="auto"/>
              <w:jc w:val="both"/>
              <w:rPr>
                <w:rFonts w:ascii="Times New Roman" w:eastAsia="Times New Roman" w:hAnsi="Times New Roman"/>
                <w:sz w:val="20"/>
                <w:szCs w:val="20"/>
                <w:lang w:val="uk-UA" w:eastAsia="ru-RU"/>
              </w:rPr>
            </w:pPr>
            <w:r w:rsidRPr="00BA0FB9">
              <w:rPr>
                <w:rFonts w:ascii="Times New Roman" w:eastAsia="Times New Roman" w:hAnsi="Times New Roman"/>
                <w:sz w:val="20"/>
                <w:szCs w:val="20"/>
                <w:lang w:val="uk-UA" w:eastAsia="ru-RU"/>
              </w:rPr>
              <w:t>Проведення інформаційно-просвітницьких заходів у рамках Всеукраїнської акції «16 днів проти насильства» (семінари, зустрічі)</w:t>
            </w:r>
          </w:p>
          <w:p w:rsidR="00BA0FB9" w:rsidRPr="00BA0FB9" w:rsidRDefault="00BA0FB9" w:rsidP="00965E54">
            <w:pPr>
              <w:spacing w:after="0"/>
              <w:jc w:val="both"/>
              <w:rPr>
                <w:rFonts w:ascii="Times New Roman" w:hAnsi="Times New Roman"/>
                <w:sz w:val="20"/>
                <w:szCs w:val="20"/>
                <w:lang w:val="uk-UA"/>
              </w:rPr>
            </w:pPr>
          </w:p>
        </w:tc>
        <w:tc>
          <w:tcPr>
            <w:tcW w:w="1258" w:type="dxa"/>
            <w:vAlign w:val="center"/>
          </w:tcPr>
          <w:p w:rsidR="00BA0FB9" w:rsidRPr="00BA0FB9" w:rsidRDefault="00BA0FB9" w:rsidP="00C24005">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відділ освіти, молоді та спорту Ананьївської міської ради, служба у справах дітей Ананьївської міської ради,  КУ «Центр надання соціальних п</w:t>
            </w:r>
            <w:r w:rsidR="00405FCC">
              <w:rPr>
                <w:rFonts w:ascii="Times New Roman" w:eastAsia="Times New Roman" w:hAnsi="Times New Roman"/>
                <w:sz w:val="20"/>
                <w:szCs w:val="20"/>
                <w:lang w:val="uk-UA" w:eastAsia="ru-RU"/>
              </w:rPr>
              <w:t>ослуг Ананьївської міської ради</w:t>
            </w:r>
            <w:r w:rsidRPr="00BA0FB9">
              <w:rPr>
                <w:rFonts w:ascii="Times New Roman" w:eastAsia="Times New Roman" w:hAnsi="Times New Roman"/>
                <w:sz w:val="20"/>
                <w:szCs w:val="20"/>
                <w:lang w:val="uk-UA" w:eastAsia="ru-RU"/>
              </w:rPr>
              <w:t xml:space="preserve"> </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shd w:val="clear" w:color="auto" w:fill="FFFFFF"/>
                <w:lang w:val="uk-UA"/>
              </w:rPr>
            </w:pPr>
            <w:r w:rsidRPr="00BA0FB9">
              <w:rPr>
                <w:rFonts w:ascii="Times New Roman" w:hAnsi="Times New Roman"/>
                <w:sz w:val="20"/>
                <w:szCs w:val="20"/>
                <w:shd w:val="clear" w:color="auto" w:fill="FFFFFF"/>
                <w:lang w:val="uk-UA"/>
              </w:rPr>
              <w:t>О</w:t>
            </w:r>
            <w:r w:rsidRPr="00BA0FB9">
              <w:rPr>
                <w:rFonts w:ascii="Times New Roman" w:hAnsi="Times New Roman"/>
                <w:sz w:val="20"/>
                <w:szCs w:val="20"/>
                <w:shd w:val="clear" w:color="auto" w:fill="FFFFFF"/>
              </w:rPr>
              <w:t>хоплення просвітницькими заходами</w:t>
            </w:r>
            <w:r w:rsidRPr="00BA0FB9">
              <w:rPr>
                <w:rFonts w:ascii="Times New Roman" w:hAnsi="Times New Roman"/>
                <w:sz w:val="20"/>
                <w:szCs w:val="20"/>
                <w:shd w:val="clear" w:color="auto" w:fill="FFFFFF"/>
                <w:lang w:val="uk-UA"/>
              </w:rPr>
              <w:t xml:space="preserve"> учнівської молоді,</w:t>
            </w:r>
            <w:r w:rsidRPr="00BA0FB9">
              <w:rPr>
                <w:rFonts w:ascii="Times New Roman" w:hAnsi="Times New Roman"/>
                <w:sz w:val="20"/>
                <w:szCs w:val="20"/>
                <w:shd w:val="clear" w:color="auto" w:fill="FFFFFF"/>
              </w:rPr>
              <w:t xml:space="preserve"> осіб та сімей, в яких існує загроза скоєння домашнього насильства</w:t>
            </w:r>
          </w:p>
        </w:tc>
      </w:tr>
      <w:tr w:rsidR="00BA0FB9" w:rsidRPr="00BA0FB9" w:rsidTr="00C24005">
        <w:trPr>
          <w:gridAfter w:val="1"/>
          <w:wAfter w:w="426" w:type="dxa"/>
          <w:trHeight w:val="1716"/>
        </w:trPr>
        <w:tc>
          <w:tcPr>
            <w:tcW w:w="709" w:type="dxa"/>
          </w:tcPr>
          <w:p w:rsidR="00BA0FB9" w:rsidRPr="00BA0FB9" w:rsidRDefault="00C24005" w:rsidP="00965E54">
            <w:pPr>
              <w:spacing w:after="0"/>
              <w:jc w:val="center"/>
              <w:rPr>
                <w:rFonts w:ascii="Times New Roman" w:hAnsi="Times New Roman"/>
                <w:lang w:val="uk-UA"/>
              </w:rPr>
            </w:pPr>
            <w:r>
              <w:rPr>
                <w:rFonts w:ascii="Times New Roman" w:hAnsi="Times New Roman"/>
                <w:lang w:val="uk-UA"/>
              </w:rPr>
              <w:t>1.8</w:t>
            </w:r>
          </w:p>
        </w:tc>
        <w:tc>
          <w:tcPr>
            <w:tcW w:w="3420" w:type="dxa"/>
          </w:tcPr>
          <w:p w:rsidR="00BA0FB9" w:rsidRPr="00BA0FB9" w:rsidRDefault="00BA0FB9" w:rsidP="00965E54">
            <w:pPr>
              <w:spacing w:after="0" w:line="240" w:lineRule="auto"/>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Створення, виготовлення та розповсюдження інформаційних матеріалів (буклети, пам’ятки, листівки) з питань рівних прав та можливостей чоловіків та жінок, попередження насильства в сім’ї, протидії булінгу та запобігання торгівлі людьми</w:t>
            </w:r>
          </w:p>
        </w:tc>
        <w:tc>
          <w:tcPr>
            <w:tcW w:w="1258" w:type="dxa"/>
            <w:vAlign w:val="center"/>
          </w:tcPr>
          <w:p w:rsidR="00BA0FB9" w:rsidRPr="00BA0FB9" w:rsidRDefault="00BA0FB9" w:rsidP="00C24005">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 xml:space="preserve">  КУ «Центр надання соціальних послуг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tc>
        <w:tc>
          <w:tcPr>
            <w:tcW w:w="108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30.0</w:t>
            </w:r>
          </w:p>
        </w:tc>
        <w:tc>
          <w:tcPr>
            <w:tcW w:w="905"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10,0</w:t>
            </w:r>
          </w:p>
        </w:tc>
        <w:tc>
          <w:tcPr>
            <w:tcW w:w="85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10,0</w:t>
            </w:r>
          </w:p>
        </w:tc>
        <w:tc>
          <w:tcPr>
            <w:tcW w:w="1152" w:type="dxa"/>
            <w:gridSpan w:val="2"/>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10,0</w:t>
            </w:r>
          </w:p>
        </w:tc>
        <w:tc>
          <w:tcPr>
            <w:tcW w:w="2108" w:type="dxa"/>
          </w:tcPr>
          <w:p w:rsidR="00BA0FB9" w:rsidRPr="00BA0FB9" w:rsidRDefault="00BA0FB9" w:rsidP="00965E54">
            <w:pPr>
              <w:spacing w:after="0"/>
              <w:jc w:val="both"/>
              <w:rPr>
                <w:rFonts w:ascii="Times New Roman" w:hAnsi="Times New Roman"/>
                <w:color w:val="000000"/>
                <w:sz w:val="20"/>
                <w:szCs w:val="20"/>
                <w:shd w:val="clear" w:color="auto" w:fill="FFFFFF"/>
                <w:lang w:val="uk-UA"/>
              </w:rPr>
            </w:pPr>
            <w:r w:rsidRPr="00BA0FB9">
              <w:rPr>
                <w:rFonts w:ascii="Times New Roman" w:hAnsi="Times New Roman"/>
                <w:color w:val="000000"/>
                <w:sz w:val="20"/>
                <w:szCs w:val="20"/>
                <w:lang w:val="uk-UA"/>
              </w:rPr>
              <w:t>п</w:t>
            </w:r>
            <w:r w:rsidRPr="00BA0FB9">
              <w:rPr>
                <w:rFonts w:ascii="Times New Roman" w:hAnsi="Times New Roman"/>
                <w:color w:val="000000"/>
                <w:sz w:val="20"/>
                <w:szCs w:val="20"/>
              </w:rPr>
              <w:t xml:space="preserve">ідвищення </w:t>
            </w:r>
            <w:r w:rsidRPr="00BA0FB9">
              <w:rPr>
                <w:rFonts w:ascii="Times New Roman" w:hAnsi="Times New Roman"/>
                <w:color w:val="000000"/>
                <w:sz w:val="20"/>
                <w:szCs w:val="20"/>
                <w:lang w:val="uk-UA"/>
              </w:rPr>
              <w:t xml:space="preserve">рівня </w:t>
            </w:r>
            <w:r w:rsidRPr="00BA0FB9">
              <w:rPr>
                <w:rFonts w:ascii="Times New Roman" w:hAnsi="Times New Roman"/>
                <w:color w:val="000000"/>
                <w:sz w:val="20"/>
                <w:szCs w:val="20"/>
              </w:rPr>
              <w:t>обізнаності населення</w:t>
            </w:r>
          </w:p>
        </w:tc>
      </w:tr>
      <w:tr w:rsidR="00BA0FB9" w:rsidRPr="00BA0FB9" w:rsidTr="00661A0F">
        <w:trPr>
          <w:gridAfter w:val="1"/>
          <w:wAfter w:w="426" w:type="dxa"/>
          <w:trHeight w:val="120"/>
        </w:trPr>
        <w:tc>
          <w:tcPr>
            <w:tcW w:w="709" w:type="dxa"/>
          </w:tcPr>
          <w:p w:rsidR="00BA0FB9" w:rsidRPr="00BA0FB9" w:rsidRDefault="00BA0FB9" w:rsidP="00965E54">
            <w:pPr>
              <w:spacing w:after="0"/>
              <w:jc w:val="center"/>
              <w:rPr>
                <w:rFonts w:ascii="Times New Roman" w:hAnsi="Times New Roman"/>
                <w:lang w:val="uk-UA"/>
              </w:rPr>
            </w:pPr>
          </w:p>
        </w:tc>
        <w:tc>
          <w:tcPr>
            <w:tcW w:w="3420" w:type="dxa"/>
          </w:tcPr>
          <w:p w:rsidR="00BA0FB9" w:rsidRPr="00BA0FB9" w:rsidRDefault="00BA0FB9" w:rsidP="00965E54">
            <w:pPr>
              <w:spacing w:after="0" w:line="240" w:lineRule="auto"/>
              <w:jc w:val="both"/>
              <w:rPr>
                <w:rFonts w:ascii="Times New Roman" w:eastAsia="Times New Roman" w:hAnsi="Times New Roman"/>
                <w:sz w:val="20"/>
                <w:szCs w:val="20"/>
                <w:lang w:val="uk-UA" w:eastAsia="ru-RU"/>
              </w:rPr>
            </w:pPr>
            <w:r w:rsidRPr="00BA0FB9">
              <w:rPr>
                <w:rFonts w:ascii="Times New Roman" w:eastAsia="Times New Roman" w:hAnsi="Times New Roman"/>
                <w:sz w:val="20"/>
                <w:szCs w:val="20"/>
                <w:lang w:val="uk-UA" w:eastAsia="ru-RU"/>
              </w:rPr>
              <w:t>Всього за напрямком</w:t>
            </w:r>
          </w:p>
        </w:tc>
        <w:tc>
          <w:tcPr>
            <w:tcW w:w="1258" w:type="dxa"/>
          </w:tcPr>
          <w:p w:rsidR="00BA0FB9" w:rsidRPr="00BA0FB9" w:rsidRDefault="00BA0FB9" w:rsidP="00965E54">
            <w:pPr>
              <w:spacing w:after="0"/>
              <w:jc w:val="center"/>
              <w:rPr>
                <w:rFonts w:ascii="Times New Roman" w:hAnsi="Times New Roman"/>
                <w:lang w:val="uk-UA"/>
              </w:rPr>
            </w:pPr>
          </w:p>
        </w:tc>
        <w:tc>
          <w:tcPr>
            <w:tcW w:w="2693" w:type="dxa"/>
          </w:tcPr>
          <w:p w:rsidR="00BA0FB9" w:rsidRPr="00BA0FB9" w:rsidRDefault="00BA0FB9" w:rsidP="00965E54">
            <w:pPr>
              <w:spacing w:after="0"/>
              <w:jc w:val="both"/>
              <w:rPr>
                <w:rFonts w:ascii="Times New Roman" w:eastAsia="Times New Roman" w:hAnsi="Times New Roman"/>
                <w:sz w:val="20"/>
                <w:szCs w:val="20"/>
                <w:lang w:val="uk-UA" w:eastAsia="ru-RU"/>
              </w:rPr>
            </w:pP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tc>
        <w:tc>
          <w:tcPr>
            <w:tcW w:w="108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75,0</w:t>
            </w:r>
          </w:p>
        </w:tc>
        <w:tc>
          <w:tcPr>
            <w:tcW w:w="905"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25,0</w:t>
            </w:r>
          </w:p>
        </w:tc>
        <w:tc>
          <w:tcPr>
            <w:tcW w:w="85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25,0</w:t>
            </w:r>
          </w:p>
        </w:tc>
        <w:tc>
          <w:tcPr>
            <w:tcW w:w="1152" w:type="dxa"/>
            <w:gridSpan w:val="2"/>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25,0</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p>
        </w:tc>
      </w:tr>
      <w:tr w:rsidR="00BA0FB9" w:rsidRPr="00BA0FB9" w:rsidTr="00661A0F">
        <w:trPr>
          <w:gridAfter w:val="1"/>
          <w:wAfter w:w="426" w:type="dxa"/>
        </w:trPr>
        <w:tc>
          <w:tcPr>
            <w:tcW w:w="15309" w:type="dxa"/>
            <w:gridSpan w:val="11"/>
          </w:tcPr>
          <w:p w:rsidR="00BA0FB9" w:rsidRPr="00BA0FB9" w:rsidRDefault="00BA0FB9" w:rsidP="00965E54">
            <w:pPr>
              <w:spacing w:after="0"/>
              <w:jc w:val="center"/>
              <w:rPr>
                <w:rFonts w:ascii="Times New Roman" w:hAnsi="Times New Roman"/>
                <w:sz w:val="20"/>
                <w:szCs w:val="20"/>
                <w:lang w:val="uk-UA"/>
              </w:rPr>
            </w:pPr>
            <w:r w:rsidRPr="00BA0FB9">
              <w:rPr>
                <w:rFonts w:ascii="Times New Roman" w:eastAsia="Times New Roman" w:hAnsi="Times New Roman"/>
                <w:b/>
                <w:sz w:val="20"/>
                <w:szCs w:val="20"/>
              </w:rPr>
              <w:t>II. Реагування на факти домашнього насильства та насильства за ознакою статі.</w:t>
            </w:r>
          </w:p>
        </w:tc>
      </w:tr>
      <w:tr w:rsidR="00BA0FB9" w:rsidRPr="002A64B3" w:rsidTr="00661A0F">
        <w:trPr>
          <w:gridAfter w:val="1"/>
          <w:wAfter w:w="426" w:type="dxa"/>
        </w:trPr>
        <w:tc>
          <w:tcPr>
            <w:tcW w:w="709" w:type="dxa"/>
          </w:tcPr>
          <w:p w:rsidR="00BA0FB9" w:rsidRPr="00BA0FB9" w:rsidRDefault="00C24005" w:rsidP="00C24005">
            <w:pPr>
              <w:spacing w:after="0"/>
              <w:jc w:val="center"/>
              <w:rPr>
                <w:rFonts w:ascii="Times New Roman" w:hAnsi="Times New Roman"/>
                <w:lang w:val="uk-UA"/>
              </w:rPr>
            </w:pPr>
            <w:r>
              <w:rPr>
                <w:rFonts w:ascii="Times New Roman" w:hAnsi="Times New Roman"/>
                <w:lang w:val="uk-UA"/>
              </w:rPr>
              <w:t>2.1</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 xml:space="preserve">Узгодження завдань із запобігання та протидії домашньому насильству та/або насильству за ознакою статі між суб’єктами взаємодії і </w:t>
            </w:r>
            <w:r w:rsidRPr="00BA0FB9">
              <w:rPr>
                <w:rFonts w:ascii="Times New Roman" w:eastAsia="Times New Roman" w:hAnsi="Times New Roman"/>
                <w:sz w:val="20"/>
                <w:szCs w:val="20"/>
                <w:lang w:val="uk-UA"/>
              </w:rPr>
              <w:lastRenderedPageBreak/>
              <w:t>затвердження відповідних заходів</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lastRenderedPageBreak/>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w:t>
            </w:r>
            <w:r w:rsidRPr="00BA0FB9">
              <w:rPr>
                <w:rFonts w:ascii="Times New Roman" w:eastAsia="Times New Roman" w:hAnsi="Times New Roman"/>
                <w:sz w:val="20"/>
                <w:szCs w:val="20"/>
                <w:lang w:val="uk-UA" w:eastAsia="ru-RU"/>
              </w:rPr>
              <w:lastRenderedPageBreak/>
              <w:t xml:space="preserve">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rPr>
              <w:t xml:space="preserve">Затвердження програми/плану заходів щодо забезпечення </w:t>
            </w:r>
            <w:r w:rsidRPr="00BA0FB9">
              <w:rPr>
                <w:rFonts w:ascii="Times New Roman" w:eastAsia="Times New Roman" w:hAnsi="Times New Roman"/>
                <w:sz w:val="20"/>
                <w:szCs w:val="20"/>
                <w:lang w:val="uk-UA"/>
              </w:rPr>
              <w:lastRenderedPageBreak/>
              <w:t>координації та ефективної взаємодії спеціально уповноважених органів, що здійснюють заходи у сфері запобігання та протидії домашньому насильству та/або насильству за ознакою статі</w:t>
            </w:r>
          </w:p>
        </w:tc>
      </w:tr>
      <w:tr w:rsidR="00BA0FB9" w:rsidRPr="002A64B3" w:rsidTr="00C24005">
        <w:trPr>
          <w:gridAfter w:val="1"/>
          <w:wAfter w:w="426" w:type="dxa"/>
        </w:trPr>
        <w:tc>
          <w:tcPr>
            <w:tcW w:w="709" w:type="dxa"/>
            <w:vAlign w:val="center"/>
          </w:tcPr>
          <w:p w:rsidR="00BA0FB9" w:rsidRPr="00BA0FB9" w:rsidRDefault="00C24005" w:rsidP="00C24005">
            <w:pPr>
              <w:spacing w:after="0"/>
              <w:jc w:val="center"/>
              <w:rPr>
                <w:rFonts w:ascii="Times New Roman" w:hAnsi="Times New Roman"/>
                <w:lang w:val="uk-UA"/>
              </w:rPr>
            </w:pPr>
            <w:r>
              <w:rPr>
                <w:rFonts w:ascii="Times New Roman" w:hAnsi="Times New Roman"/>
                <w:lang w:val="uk-UA"/>
              </w:rPr>
              <w:lastRenderedPageBreak/>
              <w:t>2.2</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hAnsi="Times New Roman"/>
                <w:color w:val="000000"/>
                <w:sz w:val="20"/>
                <w:szCs w:val="20"/>
                <w:shd w:val="clear" w:color="auto" w:fill="FFFFFF"/>
                <w:lang w:val="uk-UA"/>
              </w:rPr>
              <w:t>Забезпечення діяльності  координаційної ради з питань запобігання насильству в сім'ї, гендерної рівності та протидії торгівлі людьми</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щоквартально</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 xml:space="preserve">СПД №1 ВП №1 Подільського РУП ГУНП в </w:t>
            </w:r>
            <w:r w:rsidRPr="00BA0FB9">
              <w:rPr>
                <w:rFonts w:ascii="Times New Roman" w:eastAsia="Times New Roman" w:hAnsi="Times New Roman"/>
                <w:sz w:val="20"/>
                <w:szCs w:val="20"/>
                <w:lang w:val="uk-UA"/>
              </w:rPr>
              <w:lastRenderedPageBreak/>
              <w:t>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color w:val="000000"/>
                <w:sz w:val="20"/>
                <w:szCs w:val="20"/>
                <w:lang w:val="uk-UA"/>
              </w:rPr>
              <w:t>забезпечення ефективної взаємодії усіх субєктів, які здійснюють заходи</w:t>
            </w:r>
            <w:r w:rsidRPr="00BA0FB9">
              <w:rPr>
                <w:rFonts w:ascii="Times New Roman" w:hAnsi="Times New Roman"/>
                <w:color w:val="FF0000"/>
                <w:sz w:val="20"/>
                <w:szCs w:val="20"/>
                <w:lang w:val="uk-UA"/>
              </w:rPr>
              <w:t xml:space="preserve"> </w:t>
            </w:r>
            <w:r w:rsidRPr="00BA0FB9">
              <w:rPr>
                <w:rFonts w:ascii="Times New Roman" w:hAnsi="Times New Roman"/>
                <w:color w:val="000000"/>
                <w:sz w:val="20"/>
                <w:szCs w:val="20"/>
                <w:lang w:val="uk-UA"/>
              </w:rPr>
              <w:t>щодо запобігання та протидії домашньому насильству; створення дієвих механізмів  допомоги та захисту осіб, які постраждали від наси</w:t>
            </w:r>
            <w:r w:rsidR="00405FCC">
              <w:rPr>
                <w:rFonts w:ascii="Times New Roman" w:hAnsi="Times New Roman"/>
                <w:color w:val="000000"/>
                <w:sz w:val="20"/>
                <w:szCs w:val="20"/>
                <w:lang w:val="uk-UA"/>
              </w:rPr>
              <w:t>льства</w:t>
            </w:r>
          </w:p>
        </w:tc>
      </w:tr>
      <w:tr w:rsidR="00BA0FB9" w:rsidRPr="00BA0FB9" w:rsidTr="00C24005">
        <w:trPr>
          <w:gridAfter w:val="1"/>
          <w:wAfter w:w="426" w:type="dxa"/>
          <w:trHeight w:val="3600"/>
        </w:trPr>
        <w:tc>
          <w:tcPr>
            <w:tcW w:w="709" w:type="dxa"/>
            <w:vAlign w:val="center"/>
          </w:tcPr>
          <w:p w:rsidR="00BA0FB9" w:rsidRPr="00BA0FB9" w:rsidRDefault="00C24005" w:rsidP="00C24005">
            <w:pPr>
              <w:spacing w:after="0"/>
              <w:jc w:val="center"/>
              <w:rPr>
                <w:rFonts w:ascii="Times New Roman" w:hAnsi="Times New Roman"/>
                <w:lang w:val="uk-UA"/>
              </w:rPr>
            </w:pPr>
            <w:r>
              <w:rPr>
                <w:rFonts w:ascii="Times New Roman" w:hAnsi="Times New Roman"/>
                <w:lang w:val="uk-UA"/>
              </w:rPr>
              <w:lastRenderedPageBreak/>
              <w:t>2.3</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Розроблення суб’єктами взаємодії спільного алгоритму реагування на випадки домашнього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tc>
        <w:tc>
          <w:tcPr>
            <w:tcW w:w="1258" w:type="dxa"/>
            <w:vAlign w:val="center"/>
          </w:tcPr>
          <w:p w:rsidR="00BA0FB9" w:rsidRPr="00BA0FB9" w:rsidRDefault="00BA0FB9" w:rsidP="00C24005">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 xml:space="preserve">надання безоплатної  </w:t>
            </w:r>
            <w:r w:rsidRPr="00BA0FB9">
              <w:rPr>
                <w:rFonts w:ascii="Times New Roman" w:eastAsia="Times New Roman" w:hAnsi="Times New Roman"/>
                <w:sz w:val="20"/>
                <w:szCs w:val="20"/>
                <w:lang w:val="uk-UA" w:eastAsia="ru-RU"/>
              </w:rPr>
              <w:lastRenderedPageBreak/>
              <w:t>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vAlign w:val="center"/>
          </w:tcPr>
          <w:p w:rsidR="00BA0FB9" w:rsidRPr="00BA0FB9" w:rsidRDefault="00BA0FB9" w:rsidP="00C24005">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rPr>
              <w:t xml:space="preserve">частка зменшення випадків вчинення домашнього насильства та/або насильства за ознакою </w:t>
            </w:r>
            <w:proofErr w:type="gramStart"/>
            <w:r w:rsidRPr="00BA0FB9">
              <w:rPr>
                <w:rFonts w:ascii="Times New Roman" w:eastAsia="Times New Roman" w:hAnsi="Times New Roman"/>
                <w:sz w:val="20"/>
                <w:szCs w:val="20"/>
              </w:rPr>
              <w:t>стат</w:t>
            </w:r>
            <w:proofErr w:type="gramEnd"/>
            <w:r w:rsidRPr="00BA0FB9">
              <w:rPr>
                <w:rFonts w:ascii="Times New Roman" w:eastAsia="Times New Roman" w:hAnsi="Times New Roman"/>
                <w:sz w:val="20"/>
                <w:szCs w:val="20"/>
              </w:rPr>
              <w:t>і, зокрема насильства до недієздатних осіб, дітей, за участю дітей, та випадків насильства, які мають кримінальний характер</w:t>
            </w:r>
          </w:p>
        </w:tc>
      </w:tr>
      <w:tr w:rsidR="00BA0FB9" w:rsidRPr="00BA0FB9" w:rsidTr="00661A0F">
        <w:trPr>
          <w:gridAfter w:val="1"/>
          <w:wAfter w:w="426" w:type="dxa"/>
          <w:trHeight w:val="312"/>
        </w:trPr>
        <w:tc>
          <w:tcPr>
            <w:tcW w:w="709" w:type="dxa"/>
          </w:tcPr>
          <w:p w:rsidR="00BA0FB9" w:rsidRPr="00BA0FB9" w:rsidRDefault="00BA0FB9" w:rsidP="00965E54">
            <w:pPr>
              <w:spacing w:after="0"/>
              <w:rPr>
                <w:rFonts w:ascii="Times New Roman" w:hAnsi="Times New Roman"/>
                <w:lang w:val="uk-UA"/>
              </w:rPr>
            </w:pP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Всього за напрямом</w:t>
            </w:r>
          </w:p>
        </w:tc>
        <w:tc>
          <w:tcPr>
            <w:tcW w:w="1258" w:type="dxa"/>
          </w:tcPr>
          <w:p w:rsidR="00BA0FB9" w:rsidRPr="00BA0FB9" w:rsidRDefault="00BA0FB9" w:rsidP="00965E54">
            <w:pPr>
              <w:spacing w:after="0"/>
              <w:jc w:val="center"/>
              <w:rPr>
                <w:rFonts w:ascii="Times New Roman" w:hAnsi="Times New Roman"/>
                <w:lang w:val="uk-UA"/>
              </w:rPr>
            </w:pPr>
          </w:p>
        </w:tc>
        <w:tc>
          <w:tcPr>
            <w:tcW w:w="2693" w:type="dxa"/>
          </w:tcPr>
          <w:p w:rsidR="00BA0FB9" w:rsidRPr="00BA0FB9" w:rsidRDefault="00BA0FB9" w:rsidP="00965E54">
            <w:pPr>
              <w:spacing w:after="0"/>
              <w:jc w:val="both"/>
              <w:rPr>
                <w:rFonts w:ascii="Times New Roman" w:eastAsia="Times New Roman" w:hAnsi="Times New Roman"/>
                <w:sz w:val="20"/>
                <w:szCs w:val="20"/>
                <w:lang w:val="uk-UA" w:eastAsia="ru-RU"/>
              </w:rPr>
            </w:pP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r w:rsidRPr="00BA0FB9">
              <w:rPr>
                <w:rFonts w:ascii="Times New Roman" w:hAnsi="Times New Roman"/>
                <w:sz w:val="20"/>
                <w:szCs w:val="20"/>
                <w:lang w:val="uk-UA"/>
              </w:rPr>
              <w:t xml:space="preserve"> </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0</w:t>
            </w:r>
          </w:p>
        </w:tc>
        <w:tc>
          <w:tcPr>
            <w:tcW w:w="850"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0</w:t>
            </w: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0</w:t>
            </w:r>
          </w:p>
        </w:tc>
        <w:tc>
          <w:tcPr>
            <w:tcW w:w="2108" w:type="dxa"/>
          </w:tcPr>
          <w:p w:rsidR="00BA0FB9" w:rsidRPr="00BA0FB9" w:rsidRDefault="00BA0FB9" w:rsidP="00965E54">
            <w:pPr>
              <w:spacing w:after="0"/>
              <w:jc w:val="both"/>
              <w:rPr>
                <w:rFonts w:ascii="Times New Roman" w:eastAsia="Times New Roman" w:hAnsi="Times New Roman"/>
                <w:sz w:val="20"/>
                <w:szCs w:val="20"/>
              </w:rPr>
            </w:pPr>
          </w:p>
        </w:tc>
      </w:tr>
      <w:tr w:rsidR="00BA0FB9" w:rsidRPr="00BA0FB9" w:rsidTr="00661A0F">
        <w:trPr>
          <w:gridAfter w:val="1"/>
          <w:wAfter w:w="426" w:type="dxa"/>
        </w:trPr>
        <w:tc>
          <w:tcPr>
            <w:tcW w:w="15309" w:type="dxa"/>
            <w:gridSpan w:val="11"/>
          </w:tcPr>
          <w:p w:rsidR="00BA0FB9" w:rsidRPr="00BA0FB9" w:rsidRDefault="00BA0FB9" w:rsidP="00965E54">
            <w:pPr>
              <w:spacing w:after="0"/>
              <w:jc w:val="center"/>
              <w:rPr>
                <w:rFonts w:ascii="Times New Roman" w:eastAsia="Times New Roman" w:hAnsi="Times New Roman"/>
                <w:sz w:val="20"/>
                <w:szCs w:val="20"/>
                <w:lang w:val="uk-UA"/>
              </w:rPr>
            </w:pPr>
            <w:r w:rsidRPr="00BA0FB9">
              <w:rPr>
                <w:rFonts w:ascii="Times New Roman" w:eastAsia="Times New Roman" w:hAnsi="Times New Roman"/>
                <w:b/>
                <w:sz w:val="20"/>
                <w:szCs w:val="20"/>
                <w:lang w:val="en-US"/>
              </w:rPr>
              <w:t>III</w:t>
            </w:r>
            <w:r w:rsidRPr="00BA0FB9">
              <w:rPr>
                <w:rFonts w:ascii="Times New Roman" w:eastAsia="Times New Roman" w:hAnsi="Times New Roman"/>
                <w:b/>
                <w:sz w:val="20"/>
                <w:szCs w:val="20"/>
              </w:rPr>
              <w:t>. Забезпечення доступності та якості надання необхідних соціальних послуг особам,</w:t>
            </w:r>
            <w:r w:rsidRPr="00BA0FB9">
              <w:rPr>
                <w:rFonts w:ascii="Times New Roman" w:eastAsia="Times New Roman" w:hAnsi="Times New Roman"/>
                <w:b/>
                <w:sz w:val="20"/>
                <w:szCs w:val="20"/>
              </w:rPr>
              <w:br/>
              <w:t>постраждалим від домашнього насильства та насильства за ознакою статі</w:t>
            </w:r>
          </w:p>
        </w:tc>
      </w:tr>
      <w:tr w:rsidR="00BA0FB9" w:rsidRPr="00BA0FB9" w:rsidTr="00C24005">
        <w:trPr>
          <w:gridAfter w:val="1"/>
          <w:wAfter w:w="426" w:type="dxa"/>
        </w:trPr>
        <w:tc>
          <w:tcPr>
            <w:tcW w:w="709" w:type="dxa"/>
            <w:vAlign w:val="center"/>
          </w:tcPr>
          <w:p w:rsidR="00BA0FB9" w:rsidRPr="00BA0FB9" w:rsidRDefault="00C24005" w:rsidP="00C24005">
            <w:pPr>
              <w:spacing w:after="0"/>
              <w:jc w:val="center"/>
              <w:rPr>
                <w:rFonts w:ascii="Times New Roman" w:hAnsi="Times New Roman"/>
                <w:lang w:val="uk-UA"/>
              </w:rPr>
            </w:pPr>
            <w:r>
              <w:rPr>
                <w:rFonts w:ascii="Times New Roman" w:hAnsi="Times New Roman"/>
                <w:lang w:val="uk-UA"/>
              </w:rPr>
              <w:t>3.1</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соціальні послуги, медичну, соціальну, психологічну допомогу, якими вона може скористатися</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 xml:space="preserve">СПД №1 ВП №1 Подільського РУП ГУНП в Одеській області, Подільський районний сектор №1 філії ДУ «Центр </w:t>
            </w:r>
          </w:p>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rPr>
              <w:t>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w:t>
            </w:r>
            <w:r w:rsidRPr="00BA0FB9">
              <w:rPr>
                <w:rFonts w:ascii="Times New Roman" w:hAnsi="Times New Roman"/>
                <w:sz w:val="20"/>
                <w:szCs w:val="20"/>
                <w:lang w:val="uk-UA"/>
              </w:rPr>
              <w:lastRenderedPageBreak/>
              <w:t>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медико-санітарної допомоги Ананьївської міської ради"</w:t>
            </w:r>
          </w:p>
        </w:tc>
        <w:tc>
          <w:tcPr>
            <w:tcW w:w="1134" w:type="dxa"/>
            <w:vAlign w:val="center"/>
          </w:tcPr>
          <w:p w:rsidR="00BA0FB9" w:rsidRPr="00BA0FB9" w:rsidRDefault="00BA0FB9" w:rsidP="00C24005">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rPr>
              <w:t xml:space="preserve">частка суб’єктів взаємодії, у яких на всіх офіційних інформаційних ресурсах розміщено інформацію про права і </w:t>
            </w:r>
            <w:proofErr w:type="gramStart"/>
            <w:r w:rsidRPr="00BA0FB9">
              <w:rPr>
                <w:rFonts w:ascii="Times New Roman" w:eastAsia="Times New Roman" w:hAnsi="Times New Roman"/>
                <w:sz w:val="20"/>
                <w:szCs w:val="20"/>
              </w:rPr>
              <w:t>соц</w:t>
            </w:r>
            <w:proofErr w:type="gramEnd"/>
            <w:r w:rsidRPr="00BA0FB9">
              <w:rPr>
                <w:rFonts w:ascii="Times New Roman" w:eastAsia="Times New Roman" w:hAnsi="Times New Roman"/>
                <w:sz w:val="20"/>
                <w:szCs w:val="20"/>
              </w:rPr>
              <w:t>іальні послуги, медичну, соціальну, психологічну допомогу, якими постраждала особа може скористатися</w:t>
            </w:r>
          </w:p>
        </w:tc>
      </w:tr>
      <w:tr w:rsidR="00BA0FB9" w:rsidRPr="00BA0FB9" w:rsidTr="00C24005">
        <w:trPr>
          <w:gridAfter w:val="1"/>
          <w:wAfter w:w="426" w:type="dxa"/>
        </w:trPr>
        <w:tc>
          <w:tcPr>
            <w:tcW w:w="709" w:type="dxa"/>
            <w:vAlign w:val="center"/>
          </w:tcPr>
          <w:p w:rsidR="00BA0FB9" w:rsidRPr="00BA0FB9" w:rsidRDefault="00C24005" w:rsidP="00C24005">
            <w:pPr>
              <w:spacing w:after="0"/>
              <w:jc w:val="center"/>
              <w:rPr>
                <w:rFonts w:ascii="Times New Roman" w:hAnsi="Times New Roman"/>
                <w:lang w:val="uk-UA"/>
              </w:rPr>
            </w:pPr>
            <w:r>
              <w:rPr>
                <w:rFonts w:ascii="Times New Roman" w:hAnsi="Times New Roman"/>
                <w:lang w:val="uk-UA"/>
              </w:rPr>
              <w:lastRenderedPageBreak/>
              <w:t>3.2</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Забезпечення здійснення в  Ананьївській міській територіальній громаді своєчасних та дієвих заходів щодо захисту прав та законних інтересів постраждалої дитини</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 xml:space="preserve">Відділ охорони здоров’я та соціальної політики Ананьївської міської ради, </w:t>
            </w:r>
            <w:r w:rsidRPr="00BA0FB9">
              <w:rPr>
                <w:rFonts w:ascii="Times New Roman" w:eastAsia="Times New Roman" w:hAnsi="Times New Roman"/>
                <w:sz w:val="20"/>
                <w:szCs w:val="20"/>
                <w:lang w:val="uk-UA" w:eastAsia="ru-RU"/>
              </w:rPr>
              <w:t xml:space="preserve">відділ освіти , молоді та спорту Ананьївської міської ради, служба у справах дітей Ананьївської міської ради,  КУ «Центр надання соціальних послуг Ананьївської міської ради, </w:t>
            </w:r>
            <w:r w:rsidRPr="00BA0FB9">
              <w:rPr>
                <w:rFonts w:ascii="Times New Roman" w:eastAsia="Times New Roman" w:hAnsi="Times New Roman"/>
                <w:sz w:val="20"/>
                <w:szCs w:val="20"/>
                <w:lang w:val="uk-UA"/>
              </w:rPr>
              <w:t>СПД №1 ВП №1 Подільського РУП ГУНП в Одеській області, Подільський районний сектор №1 філії ДУ «Центр пробації в Одеській області»</w:t>
            </w:r>
            <w:r w:rsidRPr="00BA0FB9">
              <w:rPr>
                <w:rFonts w:ascii="Times New Roman" w:eastAsia="Times New Roman" w:hAnsi="Times New Roman"/>
                <w:sz w:val="20"/>
                <w:szCs w:val="20"/>
                <w:lang w:val="uk-UA" w:eastAsia="ru-RU"/>
              </w:rPr>
              <w:t>,</w:t>
            </w:r>
            <w:r w:rsidRPr="00BA0FB9">
              <w:rPr>
                <w:rFonts w:ascii="Times New Roman" w:hAnsi="Times New Roman"/>
                <w:sz w:val="20"/>
                <w:szCs w:val="20"/>
                <w:lang w:val="uk-UA"/>
              </w:rPr>
              <w:t xml:space="preserve">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допомоги</w:t>
            </w:r>
            <w:r w:rsidRPr="00BA0FB9">
              <w:rPr>
                <w:rFonts w:ascii="Times New Roman" w:hAnsi="Times New Roman"/>
                <w:sz w:val="20"/>
                <w:szCs w:val="20"/>
                <w:lang w:val="uk-UA"/>
              </w:rPr>
              <w:t>, КНП  «Ананьївська багатопрофільна міська лікарня Ананьївської міської ради», КНП «Ананьївський центр первинної медико-</w:t>
            </w:r>
            <w:r w:rsidRPr="00BA0FB9">
              <w:rPr>
                <w:rFonts w:ascii="Times New Roman" w:hAnsi="Times New Roman"/>
                <w:sz w:val="20"/>
                <w:szCs w:val="20"/>
                <w:lang w:val="uk-UA"/>
              </w:rPr>
              <w:lastRenderedPageBreak/>
              <w:t>санітарної допомоги Ананьївської міської ради"</w:t>
            </w:r>
          </w:p>
        </w:tc>
        <w:tc>
          <w:tcPr>
            <w:tcW w:w="1134" w:type="dxa"/>
            <w:vAlign w:val="center"/>
          </w:tcPr>
          <w:p w:rsidR="00BA0FB9" w:rsidRPr="00BA0FB9" w:rsidRDefault="00BA0FB9" w:rsidP="00C24005">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Ча</w:t>
            </w:r>
            <w:r w:rsidRPr="00BA0FB9">
              <w:rPr>
                <w:rFonts w:ascii="Times New Roman" w:eastAsia="Times New Roman" w:hAnsi="Times New Roman"/>
                <w:sz w:val="20"/>
                <w:szCs w:val="20"/>
              </w:rPr>
              <w:t>стка постраждалих дітей, які отримали допомогу відповідно до їх потреб</w:t>
            </w:r>
          </w:p>
        </w:tc>
      </w:tr>
      <w:tr w:rsidR="00BA0FB9" w:rsidRPr="00BA0FB9" w:rsidTr="00C24005">
        <w:trPr>
          <w:gridAfter w:val="1"/>
          <w:wAfter w:w="426" w:type="dxa"/>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lastRenderedPageBreak/>
              <w:t>3.3</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eastAsia="Times New Roman" w:hAnsi="Times New Roman"/>
                <w:sz w:val="20"/>
                <w:szCs w:val="20"/>
                <w:lang w:val="uk-UA"/>
              </w:rPr>
              <w:t>Забезпечення діяльності спеціалізованої служби підтримки постраждалих осіб (кризової кімнати, консультативного пункту)</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КУ «Центр надання соціальних послуг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hAnsi="Times New Roman"/>
                <w:color w:val="000000"/>
                <w:sz w:val="20"/>
                <w:szCs w:val="20"/>
                <w:shd w:val="clear" w:color="auto" w:fill="FFFFFF"/>
                <w:lang w:val="uk-UA"/>
              </w:rPr>
              <w:t>Н</w:t>
            </w:r>
            <w:r w:rsidRPr="00BA0FB9">
              <w:rPr>
                <w:rFonts w:ascii="Times New Roman" w:hAnsi="Times New Roman"/>
                <w:color w:val="000000"/>
                <w:sz w:val="20"/>
                <w:szCs w:val="20"/>
                <w:shd w:val="clear" w:color="auto" w:fill="FFFFFF"/>
              </w:rPr>
              <w:t>адання екстреної соціально-психологічної допомоги жертвам насильства в сім’ї</w:t>
            </w:r>
          </w:p>
        </w:tc>
      </w:tr>
      <w:tr w:rsidR="00BA0FB9" w:rsidRPr="00BA0FB9" w:rsidTr="00C24005">
        <w:trPr>
          <w:gridAfter w:val="1"/>
          <w:wAfter w:w="426" w:type="dxa"/>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t>3.4</w:t>
            </w:r>
          </w:p>
        </w:tc>
        <w:tc>
          <w:tcPr>
            <w:tcW w:w="3420" w:type="dxa"/>
          </w:tcPr>
          <w:p w:rsidR="00BA0FB9" w:rsidRPr="00BA0FB9" w:rsidRDefault="00BA0FB9" w:rsidP="00965E54">
            <w:pPr>
              <w:snapToGrid w:val="0"/>
              <w:spacing w:after="0"/>
              <w:jc w:val="both"/>
              <w:rPr>
                <w:rFonts w:ascii="Times New Roman" w:eastAsia="Times New Roman" w:hAnsi="Times New Roman"/>
                <w:sz w:val="20"/>
                <w:szCs w:val="20"/>
                <w:lang w:val="uk-UA"/>
              </w:rPr>
            </w:pPr>
            <w:r w:rsidRPr="00BA0FB9">
              <w:rPr>
                <w:rFonts w:ascii="Times New Roman" w:hAnsi="Times New Roman"/>
                <w:sz w:val="20"/>
                <w:szCs w:val="20"/>
                <w:lang w:val="uk-UA"/>
              </w:rPr>
              <w:t>Забезпечення роботи мобільної бригади соціально-психологічної допомоги особам, які постраждали від домашнього насильства та \або насильства за ознакою статі</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КУ «Центр надання соціальних послуг 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tc>
        <w:tc>
          <w:tcPr>
            <w:tcW w:w="1080"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45,0</w:t>
            </w:r>
          </w:p>
        </w:tc>
        <w:tc>
          <w:tcPr>
            <w:tcW w:w="905"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85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15,0</w:t>
            </w: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2108" w:type="dxa"/>
          </w:tcPr>
          <w:p w:rsidR="00BA0FB9" w:rsidRPr="00BA0FB9" w:rsidRDefault="00BA0FB9" w:rsidP="00965E54">
            <w:pPr>
              <w:spacing w:after="0"/>
              <w:jc w:val="both"/>
              <w:rPr>
                <w:rFonts w:ascii="Times New Roman" w:eastAsia="Times New Roman" w:hAnsi="Times New Roman"/>
                <w:sz w:val="20"/>
                <w:szCs w:val="20"/>
              </w:rPr>
            </w:pPr>
            <w:r w:rsidRPr="00BA0FB9">
              <w:rPr>
                <w:rFonts w:ascii="Times New Roman" w:hAnsi="Times New Roman"/>
                <w:color w:val="000000"/>
                <w:sz w:val="20"/>
                <w:szCs w:val="20"/>
                <w:shd w:val="clear" w:color="auto" w:fill="FFFFFF"/>
                <w:lang w:val="uk-UA"/>
              </w:rPr>
              <w:t>Н</w:t>
            </w:r>
            <w:r w:rsidRPr="00BA0FB9">
              <w:rPr>
                <w:rFonts w:ascii="Times New Roman" w:hAnsi="Times New Roman"/>
                <w:color w:val="000000"/>
                <w:sz w:val="20"/>
                <w:szCs w:val="20"/>
                <w:shd w:val="clear" w:color="auto" w:fill="FFFFFF"/>
              </w:rPr>
              <w:t>адання екстреної соціально-психологічної допомоги жертвам насильства в сім’ї</w:t>
            </w:r>
          </w:p>
        </w:tc>
      </w:tr>
      <w:tr w:rsidR="00BA0FB9" w:rsidRPr="00BA0FB9" w:rsidTr="00C24005">
        <w:trPr>
          <w:gridAfter w:val="1"/>
          <w:wAfter w:w="426" w:type="dxa"/>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t>3.5</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eastAsia="Times New Roman" w:hAnsi="Times New Roman"/>
                <w:sz w:val="20"/>
                <w:szCs w:val="20"/>
                <w:lang w:eastAsia="ru-RU"/>
              </w:rPr>
              <w:t xml:space="preserve">Забезпечення постраждалим можливості скористатися послугами </w:t>
            </w:r>
            <w:r w:rsidRPr="00BA0FB9">
              <w:rPr>
                <w:rFonts w:ascii="Times New Roman" w:eastAsia="Times New Roman" w:hAnsi="Times New Roman"/>
                <w:sz w:val="20"/>
                <w:szCs w:val="20"/>
                <w:lang w:val="uk-UA" w:eastAsia="ru-RU"/>
              </w:rPr>
              <w:t>кризового центру</w:t>
            </w:r>
            <w:r w:rsidRPr="00BA0FB9">
              <w:rPr>
                <w:rFonts w:ascii="Times New Roman" w:eastAsia="Times New Roman" w:hAnsi="Times New Roman"/>
                <w:sz w:val="20"/>
                <w:szCs w:val="20"/>
                <w:lang w:eastAsia="ru-RU"/>
              </w:rPr>
              <w:t xml:space="preserve"> для осіб, які стали жертвами домашнього насильства та/або насильства за ознакою </w:t>
            </w:r>
            <w:proofErr w:type="gramStart"/>
            <w:r w:rsidRPr="00BA0FB9">
              <w:rPr>
                <w:rFonts w:ascii="Times New Roman" w:eastAsia="Times New Roman" w:hAnsi="Times New Roman"/>
                <w:sz w:val="20"/>
                <w:szCs w:val="20"/>
                <w:lang w:eastAsia="ru-RU"/>
              </w:rPr>
              <w:t>стат</w:t>
            </w:r>
            <w:proofErr w:type="gramEnd"/>
            <w:r w:rsidRPr="00BA0FB9">
              <w:rPr>
                <w:rFonts w:ascii="Times New Roman" w:eastAsia="Times New Roman" w:hAnsi="Times New Roman"/>
                <w:sz w:val="20"/>
                <w:szCs w:val="20"/>
                <w:lang w:eastAsia="ru-RU"/>
              </w:rPr>
              <w:t>і</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 xml:space="preserve"> 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Подільський кризовий центр</w:t>
            </w:r>
          </w:p>
        </w:tc>
        <w:tc>
          <w:tcPr>
            <w:tcW w:w="1134" w:type="dxa"/>
          </w:tcPr>
          <w:p w:rsidR="00BA0FB9" w:rsidRPr="00BA0FB9" w:rsidRDefault="00BA0FB9" w:rsidP="00965E54">
            <w:pPr>
              <w:spacing w:after="0"/>
              <w:jc w:val="center"/>
              <w:rPr>
                <w:rFonts w:ascii="Times New Roman" w:hAnsi="Times New Roman"/>
                <w:sz w:val="20"/>
                <w:szCs w:val="20"/>
                <w:lang w:val="uk-UA"/>
              </w:rPr>
            </w:pP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shd w:val="clear" w:color="auto" w:fill="FFFFFF"/>
                <w:lang w:val="uk-UA"/>
              </w:rPr>
            </w:pPr>
            <w:r w:rsidRPr="00BA0FB9">
              <w:rPr>
                <w:rFonts w:ascii="Times New Roman" w:hAnsi="Times New Roman"/>
                <w:color w:val="000000"/>
                <w:sz w:val="20"/>
                <w:szCs w:val="20"/>
                <w:shd w:val="clear" w:color="auto" w:fill="FFFFFF"/>
                <w:lang w:val="uk-UA"/>
              </w:rPr>
              <w:t>н</w:t>
            </w:r>
            <w:r w:rsidRPr="00BA0FB9">
              <w:rPr>
                <w:rFonts w:ascii="Times New Roman" w:hAnsi="Times New Roman"/>
                <w:color w:val="000000"/>
                <w:sz w:val="20"/>
                <w:szCs w:val="20"/>
                <w:shd w:val="clear" w:color="auto" w:fill="FFFFFF"/>
              </w:rPr>
              <w:t>адання екстреної соціально-психологічної допомоги жертвам насильства в сім’ї</w:t>
            </w:r>
          </w:p>
        </w:tc>
      </w:tr>
      <w:tr w:rsidR="00BA0FB9" w:rsidRPr="00BA0FB9" w:rsidTr="00C24005">
        <w:trPr>
          <w:gridAfter w:val="1"/>
          <w:wAfter w:w="426" w:type="dxa"/>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t>3.6</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shd w:val="clear" w:color="auto" w:fill="FFFFFF"/>
                <w:lang w:val="uk-UA"/>
              </w:rPr>
              <w:t>З</w:t>
            </w:r>
            <w:r w:rsidRPr="00BA0FB9">
              <w:rPr>
                <w:rFonts w:ascii="Times New Roman" w:hAnsi="Times New Roman"/>
                <w:sz w:val="20"/>
                <w:szCs w:val="20"/>
                <w:shd w:val="clear" w:color="auto" w:fill="FFFFFF"/>
              </w:rPr>
              <w:t>абезпечення діяльності «гаряч</w:t>
            </w:r>
            <w:r w:rsidRPr="00BA0FB9">
              <w:rPr>
                <w:rFonts w:ascii="Times New Roman" w:hAnsi="Times New Roman"/>
                <w:sz w:val="20"/>
                <w:szCs w:val="20"/>
                <w:shd w:val="clear" w:color="auto" w:fill="FFFFFF"/>
                <w:lang w:val="uk-UA"/>
              </w:rPr>
              <w:t xml:space="preserve">ої </w:t>
            </w:r>
            <w:r w:rsidRPr="00BA0FB9">
              <w:rPr>
                <w:rFonts w:ascii="Times New Roman" w:hAnsi="Times New Roman"/>
                <w:sz w:val="20"/>
                <w:szCs w:val="20"/>
                <w:shd w:val="clear" w:color="auto" w:fill="FFFFFF"/>
              </w:rPr>
              <w:t>ліні</w:t>
            </w:r>
            <w:r w:rsidRPr="00BA0FB9">
              <w:rPr>
                <w:rFonts w:ascii="Times New Roman" w:hAnsi="Times New Roman"/>
                <w:sz w:val="20"/>
                <w:szCs w:val="20"/>
                <w:shd w:val="clear" w:color="auto" w:fill="FFFFFF"/>
                <w:lang w:val="uk-UA"/>
              </w:rPr>
              <w:t>ї</w:t>
            </w:r>
            <w:r w:rsidRPr="00BA0FB9">
              <w:rPr>
                <w:rFonts w:ascii="Times New Roman" w:hAnsi="Times New Roman"/>
                <w:sz w:val="20"/>
                <w:szCs w:val="20"/>
                <w:shd w:val="clear" w:color="auto" w:fill="FFFFFF"/>
              </w:rPr>
              <w:t>» з консультування у випадках насильства в сім’</w:t>
            </w:r>
            <w:r w:rsidRPr="00BA0FB9">
              <w:rPr>
                <w:rFonts w:ascii="Times New Roman" w:hAnsi="Times New Roman"/>
                <w:sz w:val="20"/>
                <w:szCs w:val="20"/>
                <w:shd w:val="clear" w:color="auto" w:fill="FFFFFF"/>
                <w:lang w:val="uk-UA"/>
              </w:rPr>
              <w:t>ї</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 xml:space="preserve">КУ «Центр надання соціальних послуг </w:t>
            </w:r>
            <w:r w:rsidRPr="00BA0FB9">
              <w:rPr>
                <w:rFonts w:ascii="Times New Roman" w:hAnsi="Times New Roman"/>
                <w:sz w:val="20"/>
                <w:szCs w:val="20"/>
                <w:lang w:val="uk-UA"/>
              </w:rPr>
              <w:t>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shd w:val="clear" w:color="auto" w:fill="FFFFFF"/>
                <w:lang w:val="uk-UA"/>
              </w:rPr>
            </w:pPr>
            <w:r w:rsidRPr="00BA0FB9">
              <w:rPr>
                <w:rFonts w:ascii="Times New Roman" w:hAnsi="Times New Roman"/>
                <w:color w:val="000000"/>
                <w:sz w:val="20"/>
                <w:szCs w:val="20"/>
                <w:shd w:val="clear" w:color="auto" w:fill="FFFFFF"/>
                <w:lang w:val="uk-UA"/>
              </w:rPr>
              <w:t>н</w:t>
            </w:r>
            <w:r w:rsidRPr="00BA0FB9">
              <w:rPr>
                <w:rFonts w:ascii="Times New Roman" w:hAnsi="Times New Roman"/>
                <w:color w:val="000000"/>
                <w:sz w:val="20"/>
                <w:szCs w:val="20"/>
                <w:shd w:val="clear" w:color="auto" w:fill="FFFFFF"/>
              </w:rPr>
              <w:t>адання екстреної соціально-психологічної допомоги жертвам насильства в сім’ї</w:t>
            </w:r>
          </w:p>
        </w:tc>
      </w:tr>
      <w:tr w:rsidR="00BA0FB9" w:rsidRPr="00BA0FB9" w:rsidTr="00C24005">
        <w:trPr>
          <w:gridAfter w:val="1"/>
          <w:wAfter w:w="426" w:type="dxa"/>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t>3.7</w:t>
            </w:r>
          </w:p>
        </w:tc>
        <w:tc>
          <w:tcPr>
            <w:tcW w:w="3420" w:type="dxa"/>
          </w:tcPr>
          <w:p w:rsidR="00BA0FB9" w:rsidRPr="00BA0FB9" w:rsidRDefault="00BA0FB9" w:rsidP="00965E54">
            <w:pPr>
              <w:spacing w:after="0"/>
              <w:jc w:val="both"/>
              <w:rPr>
                <w:rFonts w:ascii="Times New Roman" w:eastAsia="Times New Roman" w:hAnsi="Times New Roman"/>
                <w:sz w:val="20"/>
                <w:szCs w:val="20"/>
              </w:rPr>
            </w:pPr>
            <w:r w:rsidRPr="00BA0FB9">
              <w:rPr>
                <w:rFonts w:ascii="Times New Roman" w:hAnsi="Times New Roman"/>
                <w:sz w:val="20"/>
                <w:szCs w:val="20"/>
              </w:rPr>
              <w:t>Впровадженн</w:t>
            </w:r>
            <w:r w:rsidRPr="00BA0FB9">
              <w:rPr>
                <w:rFonts w:ascii="Times New Roman" w:hAnsi="Times New Roman"/>
                <w:sz w:val="20"/>
                <w:szCs w:val="20"/>
                <w:lang w:val="uk-UA"/>
              </w:rPr>
              <w:t xml:space="preserve">я спеціальних </w:t>
            </w:r>
            <w:r w:rsidRPr="00BA0FB9">
              <w:rPr>
                <w:rFonts w:ascii="Times New Roman" w:hAnsi="Times New Roman"/>
                <w:sz w:val="20"/>
                <w:szCs w:val="20"/>
              </w:rPr>
              <w:t xml:space="preserve">програм для </w:t>
            </w:r>
            <w:proofErr w:type="gramStart"/>
            <w:r w:rsidRPr="00BA0FB9">
              <w:rPr>
                <w:rFonts w:ascii="Times New Roman" w:hAnsi="Times New Roman"/>
                <w:sz w:val="20"/>
                <w:szCs w:val="20"/>
              </w:rPr>
              <w:t>осіб</w:t>
            </w:r>
            <w:proofErr w:type="gramEnd"/>
            <w:r w:rsidRPr="00BA0FB9">
              <w:rPr>
                <w:rFonts w:ascii="Times New Roman" w:hAnsi="Times New Roman"/>
                <w:sz w:val="20"/>
                <w:szCs w:val="20"/>
                <w:lang w:val="uk-UA"/>
              </w:rPr>
              <w:t>,</w:t>
            </w:r>
            <w:r w:rsidRPr="00BA0FB9">
              <w:rPr>
                <w:rFonts w:ascii="Times New Roman" w:hAnsi="Times New Roman"/>
                <w:sz w:val="20"/>
                <w:szCs w:val="20"/>
              </w:rPr>
              <w:t xml:space="preserve"> які постраждали від домашнього насильства та осіб, які вчинили домашнє насильство.</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 xml:space="preserve">КУ «Центр надання соціальних послуг </w:t>
            </w:r>
            <w:r w:rsidRPr="00BA0FB9">
              <w:rPr>
                <w:rFonts w:ascii="Times New Roman" w:hAnsi="Times New Roman"/>
                <w:sz w:val="20"/>
                <w:szCs w:val="20"/>
                <w:lang w:val="uk-UA"/>
              </w:rPr>
              <w:t>Ананьївської міської ради</w:t>
            </w:r>
          </w:p>
        </w:tc>
        <w:tc>
          <w:tcPr>
            <w:tcW w:w="1134" w:type="dxa"/>
          </w:tcPr>
          <w:p w:rsidR="00BA0FB9" w:rsidRPr="00BA0FB9" w:rsidRDefault="00BA0FB9" w:rsidP="00965E54">
            <w:pPr>
              <w:spacing w:after="0"/>
              <w:jc w:val="center"/>
              <w:rPr>
                <w:rFonts w:ascii="Times New Roman" w:hAnsi="Times New Roman"/>
                <w:sz w:val="20"/>
                <w:szCs w:val="20"/>
                <w:lang w:val="uk-UA"/>
              </w:rPr>
            </w:pP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rPr>
            </w:pPr>
            <w:r w:rsidRPr="00BA0FB9">
              <w:rPr>
                <w:rFonts w:ascii="Times New Roman" w:hAnsi="Times New Roman"/>
                <w:color w:val="000000"/>
                <w:sz w:val="20"/>
                <w:szCs w:val="20"/>
                <w:shd w:val="clear" w:color="auto" w:fill="FFFFFF"/>
                <w:lang w:val="uk-UA"/>
              </w:rPr>
              <w:t>зміна насильницької поведінки кривдника</w:t>
            </w:r>
          </w:p>
        </w:tc>
      </w:tr>
      <w:tr w:rsidR="00BA0FB9" w:rsidRPr="00BA0FB9" w:rsidTr="00AB0022">
        <w:trPr>
          <w:gridAfter w:val="1"/>
          <w:wAfter w:w="426" w:type="dxa"/>
          <w:trHeight w:val="1839"/>
        </w:trPr>
        <w:tc>
          <w:tcPr>
            <w:tcW w:w="709" w:type="dxa"/>
            <w:vAlign w:val="center"/>
          </w:tcPr>
          <w:p w:rsidR="00BA0FB9" w:rsidRPr="00BA0FB9" w:rsidRDefault="00CC7468" w:rsidP="00C24005">
            <w:pPr>
              <w:spacing w:after="0"/>
              <w:jc w:val="center"/>
              <w:rPr>
                <w:rFonts w:ascii="Times New Roman" w:hAnsi="Times New Roman"/>
                <w:lang w:val="uk-UA"/>
              </w:rPr>
            </w:pPr>
            <w:r>
              <w:rPr>
                <w:rFonts w:ascii="Times New Roman" w:hAnsi="Times New Roman"/>
                <w:lang w:val="uk-UA"/>
              </w:rPr>
              <w:t>3.8</w:t>
            </w:r>
          </w:p>
        </w:tc>
        <w:tc>
          <w:tcPr>
            <w:tcW w:w="3420" w:type="dxa"/>
          </w:tcPr>
          <w:p w:rsidR="00BA0FB9" w:rsidRPr="00BA0FB9" w:rsidRDefault="00BA0FB9" w:rsidP="00965E54">
            <w:pPr>
              <w:snapToGrid w:val="0"/>
              <w:spacing w:after="0"/>
              <w:jc w:val="both"/>
              <w:rPr>
                <w:rFonts w:ascii="Times New Roman" w:hAnsi="Times New Roman"/>
                <w:sz w:val="20"/>
                <w:szCs w:val="20"/>
                <w:shd w:val="clear" w:color="auto" w:fill="FFFFFF"/>
                <w:lang w:val="uk-UA"/>
              </w:rPr>
            </w:pPr>
            <w:r w:rsidRPr="00BA0FB9">
              <w:rPr>
                <w:rFonts w:ascii="Times New Roman" w:hAnsi="Times New Roman"/>
                <w:sz w:val="20"/>
                <w:szCs w:val="20"/>
                <w:shd w:val="clear" w:color="auto" w:fill="FFFFFF"/>
                <w:lang w:val="uk-UA"/>
              </w:rPr>
              <w:t>Проведення просвітницьких заходів для осіб та сімей, в яких існує загроза скоєння домашнього насильства з метою зменшення рівня агресії та кількості рецидивних проявів насильницької поведінки</w:t>
            </w:r>
          </w:p>
        </w:tc>
        <w:tc>
          <w:tcPr>
            <w:tcW w:w="1258" w:type="dxa"/>
          </w:tcPr>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2025-2027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м/р,</w:t>
            </w:r>
            <w:r w:rsidRPr="00BA0FB9">
              <w:rPr>
                <w:rFonts w:ascii="Times New Roman" w:eastAsia="Times New Roman" w:hAnsi="Times New Roman"/>
                <w:sz w:val="20"/>
                <w:szCs w:val="20"/>
                <w:lang w:val="uk-UA" w:eastAsia="ru-RU"/>
              </w:rPr>
              <w:t xml:space="preserve"> відділ освіти, молоді та спорту Ананьївської м/р, служба у справах дітей Ананьївської міської ради</w:t>
            </w:r>
          </w:p>
        </w:tc>
        <w:tc>
          <w:tcPr>
            <w:tcW w:w="1134" w:type="dxa"/>
            <w:vAlign w:val="center"/>
          </w:tcPr>
          <w:p w:rsidR="00BA0FB9" w:rsidRPr="00BA0FB9" w:rsidRDefault="00BA0FB9" w:rsidP="00AB0022">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tc>
        <w:tc>
          <w:tcPr>
            <w:tcW w:w="1080" w:type="dxa"/>
          </w:tcPr>
          <w:p w:rsidR="00BA0FB9" w:rsidRPr="00BA0FB9" w:rsidRDefault="00BA0FB9" w:rsidP="00965E54">
            <w:pPr>
              <w:spacing w:after="0"/>
              <w:rPr>
                <w:rFonts w:ascii="Times New Roman" w:hAnsi="Times New Roman"/>
                <w:b/>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shd w:val="clear" w:color="auto" w:fill="FFFFFF"/>
                <w:lang w:val="uk-UA"/>
              </w:rPr>
            </w:pPr>
            <w:r w:rsidRPr="00BA0FB9">
              <w:rPr>
                <w:rFonts w:ascii="Times New Roman" w:hAnsi="Times New Roman"/>
                <w:sz w:val="20"/>
                <w:szCs w:val="20"/>
                <w:shd w:val="clear" w:color="auto" w:fill="FFFFFF"/>
                <w:lang w:val="uk-UA"/>
              </w:rPr>
              <w:t>О</w:t>
            </w:r>
            <w:r w:rsidRPr="00BA0FB9">
              <w:rPr>
                <w:rFonts w:ascii="Times New Roman" w:hAnsi="Times New Roman"/>
                <w:sz w:val="20"/>
                <w:szCs w:val="20"/>
                <w:shd w:val="clear" w:color="auto" w:fill="FFFFFF"/>
              </w:rPr>
              <w:t>хоплення просвітницькими заходами осіб та сімей, в яких існує загроза скоєння домашнього насильства</w:t>
            </w:r>
          </w:p>
        </w:tc>
      </w:tr>
      <w:tr w:rsidR="00BA0FB9" w:rsidRPr="00BA0FB9" w:rsidTr="00AB0022">
        <w:trPr>
          <w:gridAfter w:val="1"/>
          <w:wAfter w:w="426" w:type="dxa"/>
          <w:trHeight w:val="288"/>
        </w:trPr>
        <w:tc>
          <w:tcPr>
            <w:tcW w:w="709" w:type="dxa"/>
          </w:tcPr>
          <w:p w:rsidR="00BA0FB9" w:rsidRPr="00BA0FB9" w:rsidRDefault="00BA0FB9" w:rsidP="00965E54">
            <w:pPr>
              <w:spacing w:after="0"/>
              <w:rPr>
                <w:rFonts w:ascii="Times New Roman" w:hAnsi="Times New Roman"/>
                <w:lang w:val="uk-UA"/>
              </w:rPr>
            </w:pPr>
          </w:p>
        </w:tc>
        <w:tc>
          <w:tcPr>
            <w:tcW w:w="3420" w:type="dxa"/>
          </w:tcPr>
          <w:p w:rsidR="00BA0FB9" w:rsidRPr="00BA0FB9" w:rsidRDefault="00BA0FB9" w:rsidP="00965E54">
            <w:pPr>
              <w:snapToGrid w:val="0"/>
              <w:spacing w:after="0"/>
              <w:jc w:val="both"/>
              <w:rPr>
                <w:rFonts w:ascii="Times New Roman" w:hAnsi="Times New Roman"/>
                <w:sz w:val="20"/>
                <w:szCs w:val="20"/>
                <w:shd w:val="clear" w:color="auto" w:fill="FFFFFF"/>
                <w:lang w:val="uk-UA"/>
              </w:rPr>
            </w:pPr>
            <w:r w:rsidRPr="00BA0FB9">
              <w:rPr>
                <w:rFonts w:ascii="Times New Roman" w:hAnsi="Times New Roman"/>
                <w:sz w:val="20"/>
                <w:szCs w:val="20"/>
                <w:shd w:val="clear" w:color="auto" w:fill="FFFFFF"/>
                <w:lang w:val="uk-UA"/>
              </w:rPr>
              <w:t>Всього за напрямом</w:t>
            </w:r>
          </w:p>
        </w:tc>
        <w:tc>
          <w:tcPr>
            <w:tcW w:w="1258" w:type="dxa"/>
          </w:tcPr>
          <w:p w:rsidR="00BA0FB9" w:rsidRPr="00BA0FB9" w:rsidRDefault="00BA0FB9" w:rsidP="00965E54">
            <w:pPr>
              <w:spacing w:after="0"/>
              <w:jc w:val="center"/>
              <w:rPr>
                <w:rFonts w:ascii="Times New Roman" w:hAnsi="Times New Roman"/>
                <w:lang w:val="uk-UA"/>
              </w:rPr>
            </w:pPr>
          </w:p>
        </w:tc>
        <w:tc>
          <w:tcPr>
            <w:tcW w:w="2693" w:type="dxa"/>
          </w:tcPr>
          <w:p w:rsidR="00BA0FB9" w:rsidRPr="00BA0FB9" w:rsidRDefault="00BA0FB9" w:rsidP="00965E54">
            <w:pPr>
              <w:spacing w:after="0"/>
              <w:jc w:val="both"/>
              <w:rPr>
                <w:rFonts w:ascii="Times New Roman" w:eastAsia="Times New Roman" w:hAnsi="Times New Roman"/>
                <w:sz w:val="20"/>
                <w:szCs w:val="20"/>
                <w:lang w:val="uk-UA" w:eastAsia="ru-RU"/>
              </w:rPr>
            </w:pPr>
          </w:p>
        </w:tc>
        <w:tc>
          <w:tcPr>
            <w:tcW w:w="1134" w:type="dxa"/>
            <w:vAlign w:val="center"/>
          </w:tcPr>
          <w:p w:rsidR="00BA0FB9" w:rsidRDefault="00BA0FB9" w:rsidP="00AB0022">
            <w:pPr>
              <w:spacing w:after="0"/>
              <w:jc w:val="center"/>
              <w:rPr>
                <w:rFonts w:ascii="Times New Roman" w:hAnsi="Times New Roman"/>
                <w:sz w:val="20"/>
                <w:szCs w:val="20"/>
                <w:lang w:val="uk-UA"/>
              </w:rPr>
            </w:pPr>
            <w:r w:rsidRPr="00BA0FB9">
              <w:rPr>
                <w:rFonts w:ascii="Times New Roman" w:hAnsi="Times New Roman"/>
                <w:sz w:val="20"/>
                <w:szCs w:val="20"/>
                <w:lang w:val="uk-UA"/>
              </w:rPr>
              <w:t>місцевий бюджет</w:t>
            </w:r>
          </w:p>
          <w:p w:rsidR="00CC7468" w:rsidRPr="00BA0FB9" w:rsidRDefault="00CC7468" w:rsidP="00AB0022">
            <w:pPr>
              <w:spacing w:after="0"/>
              <w:jc w:val="center"/>
              <w:rPr>
                <w:rFonts w:ascii="Times New Roman" w:hAnsi="Times New Roman"/>
                <w:sz w:val="20"/>
                <w:szCs w:val="20"/>
                <w:lang w:val="uk-UA"/>
              </w:rPr>
            </w:pPr>
          </w:p>
        </w:tc>
        <w:tc>
          <w:tcPr>
            <w:tcW w:w="1080" w:type="dxa"/>
          </w:tcPr>
          <w:p w:rsidR="00BA0FB9" w:rsidRPr="00BA0FB9" w:rsidRDefault="00BA0FB9" w:rsidP="00965E54">
            <w:pPr>
              <w:spacing w:after="0"/>
              <w:rPr>
                <w:rFonts w:ascii="Times New Roman" w:hAnsi="Times New Roman"/>
                <w:b/>
                <w:sz w:val="20"/>
                <w:szCs w:val="20"/>
                <w:lang w:val="uk-UA"/>
              </w:rPr>
            </w:pPr>
            <w:r w:rsidRPr="00BA0FB9">
              <w:rPr>
                <w:rFonts w:ascii="Times New Roman" w:hAnsi="Times New Roman"/>
                <w:b/>
                <w:sz w:val="20"/>
                <w:szCs w:val="20"/>
                <w:lang w:val="uk-UA"/>
              </w:rPr>
              <w:t>45,0</w:t>
            </w:r>
          </w:p>
        </w:tc>
        <w:tc>
          <w:tcPr>
            <w:tcW w:w="905"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850" w:type="dxa"/>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uk-UA"/>
              </w:rPr>
              <w:t>15,0</w:t>
            </w:r>
          </w:p>
        </w:tc>
        <w:tc>
          <w:tcPr>
            <w:tcW w:w="2108" w:type="dxa"/>
          </w:tcPr>
          <w:p w:rsidR="00BA0FB9" w:rsidRPr="00BA0FB9" w:rsidRDefault="00BA0FB9" w:rsidP="00965E54">
            <w:pPr>
              <w:spacing w:after="0"/>
              <w:jc w:val="both"/>
              <w:rPr>
                <w:rFonts w:ascii="Times New Roman" w:hAnsi="Times New Roman"/>
                <w:sz w:val="20"/>
                <w:szCs w:val="20"/>
                <w:shd w:val="clear" w:color="auto" w:fill="FFFFFF"/>
                <w:lang w:val="uk-UA"/>
              </w:rPr>
            </w:pPr>
          </w:p>
        </w:tc>
      </w:tr>
      <w:tr w:rsidR="00BA0FB9" w:rsidRPr="00BA0FB9" w:rsidTr="00661A0F">
        <w:trPr>
          <w:gridAfter w:val="1"/>
          <w:wAfter w:w="426" w:type="dxa"/>
        </w:trPr>
        <w:tc>
          <w:tcPr>
            <w:tcW w:w="15309" w:type="dxa"/>
            <w:gridSpan w:val="11"/>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en-US"/>
              </w:rPr>
              <w:lastRenderedPageBreak/>
              <w:t>IV</w:t>
            </w:r>
            <w:r w:rsidRPr="00BA0FB9">
              <w:rPr>
                <w:rFonts w:ascii="Times New Roman" w:hAnsi="Times New Roman"/>
                <w:b/>
                <w:sz w:val="20"/>
                <w:szCs w:val="20"/>
                <w:lang w:val="uk-UA"/>
              </w:rPr>
              <w:t xml:space="preserve">. Забезпечення системного та комплексного підходу щодо реалізації політики у сфері сім'ї, підвищення престижу сім’ї, </w:t>
            </w:r>
          </w:p>
          <w:p w:rsidR="00BA0FB9" w:rsidRPr="00BA0FB9" w:rsidRDefault="00BA0FB9" w:rsidP="00965E54">
            <w:pPr>
              <w:spacing w:after="0"/>
              <w:jc w:val="center"/>
              <w:rPr>
                <w:rFonts w:ascii="Times New Roman" w:eastAsia="Times New Roman" w:hAnsi="Times New Roman"/>
                <w:sz w:val="20"/>
                <w:szCs w:val="20"/>
                <w:lang w:val="uk-UA"/>
              </w:rPr>
            </w:pPr>
            <w:r w:rsidRPr="00BA0FB9">
              <w:rPr>
                <w:rFonts w:ascii="Times New Roman" w:hAnsi="Times New Roman"/>
                <w:b/>
                <w:sz w:val="20"/>
                <w:szCs w:val="20"/>
                <w:lang w:val="uk-UA"/>
              </w:rPr>
              <w:t>посилення орієнтацій на шлюб та відповідальне батьківство</w:t>
            </w:r>
          </w:p>
        </w:tc>
      </w:tr>
      <w:tr w:rsidR="00BA0FB9" w:rsidRPr="00BA0FB9" w:rsidTr="00AB0022">
        <w:trPr>
          <w:gridAfter w:val="1"/>
          <w:wAfter w:w="426" w:type="dxa"/>
        </w:trPr>
        <w:tc>
          <w:tcPr>
            <w:tcW w:w="709" w:type="dxa"/>
          </w:tcPr>
          <w:p w:rsidR="00BA0FB9" w:rsidRPr="00BA0FB9" w:rsidRDefault="00BA0FB9" w:rsidP="00CC7468">
            <w:pPr>
              <w:spacing w:after="0"/>
              <w:jc w:val="center"/>
              <w:rPr>
                <w:rFonts w:ascii="Times New Roman" w:hAnsi="Times New Roman"/>
                <w:lang w:val="uk-UA"/>
              </w:rPr>
            </w:pPr>
            <w:r w:rsidRPr="00BA0FB9">
              <w:rPr>
                <w:rFonts w:ascii="Times New Roman" w:hAnsi="Times New Roman"/>
                <w:lang w:val="uk-UA"/>
              </w:rPr>
              <w:t>4.1</w:t>
            </w:r>
          </w:p>
        </w:tc>
        <w:tc>
          <w:tcPr>
            <w:tcW w:w="3420"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hAnsi="Times New Roman"/>
                <w:color w:val="000000"/>
                <w:sz w:val="20"/>
                <w:szCs w:val="20"/>
                <w:lang w:val="uk-UA"/>
              </w:rPr>
              <w:t>П</w:t>
            </w:r>
            <w:r w:rsidRPr="00BA0FB9">
              <w:rPr>
                <w:rFonts w:ascii="Times New Roman" w:hAnsi="Times New Roman"/>
                <w:color w:val="000000"/>
                <w:sz w:val="20"/>
                <w:szCs w:val="20"/>
              </w:rPr>
              <w:t>роведення у закладах</w:t>
            </w:r>
            <w:r w:rsidRPr="00BA0FB9">
              <w:rPr>
                <w:rFonts w:ascii="Times New Roman" w:hAnsi="Times New Roman"/>
                <w:color w:val="000000"/>
                <w:sz w:val="20"/>
                <w:szCs w:val="20"/>
                <w:lang w:val="uk-UA"/>
              </w:rPr>
              <w:t xml:space="preserve"> освіти </w:t>
            </w:r>
            <w:r w:rsidRPr="00BA0FB9">
              <w:rPr>
                <w:rFonts w:ascii="Times New Roman" w:hAnsi="Times New Roman"/>
                <w:color w:val="000000"/>
                <w:sz w:val="20"/>
                <w:szCs w:val="20"/>
              </w:rPr>
              <w:t>занять з питань статевого виховання учнів з метою формування сімейної культури та підвищення рівня народжуваності</w:t>
            </w:r>
          </w:p>
        </w:tc>
        <w:tc>
          <w:tcPr>
            <w:tcW w:w="1258" w:type="dxa"/>
            <w:vAlign w:val="center"/>
          </w:tcPr>
          <w:p w:rsidR="00BA0FB9" w:rsidRPr="00BA0FB9" w:rsidRDefault="00BA0FB9" w:rsidP="00CC7468">
            <w:pPr>
              <w:spacing w:after="0"/>
              <w:jc w:val="center"/>
              <w:rPr>
                <w:rFonts w:ascii="Times New Roman" w:hAnsi="Times New Roman"/>
                <w:lang w:val="uk-UA"/>
              </w:rPr>
            </w:pPr>
            <w:r w:rsidRPr="00BA0FB9">
              <w:rPr>
                <w:rFonts w:ascii="Times New Roman" w:hAnsi="Times New Roman"/>
                <w:sz w:val="20"/>
                <w:szCs w:val="20"/>
              </w:rPr>
              <w:t>20</w:t>
            </w:r>
            <w:r w:rsidRPr="00BA0FB9">
              <w:rPr>
                <w:rFonts w:ascii="Times New Roman" w:hAnsi="Times New Roman"/>
                <w:sz w:val="20"/>
                <w:szCs w:val="20"/>
                <w:lang w:val="uk-UA"/>
              </w:rPr>
              <w:t>25 -</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Відділ освіти,молоді та спорту Ананьївської міської ради,</w:t>
            </w:r>
            <w:r w:rsidRPr="00BA0FB9">
              <w:rPr>
                <w:rFonts w:ascii="Times New Roman" w:eastAsia="Times New Roman" w:hAnsi="Times New Roman"/>
                <w:sz w:val="20"/>
                <w:szCs w:val="20"/>
                <w:lang w:val="uk-UA" w:eastAsia="ru-RU"/>
              </w:rPr>
              <w:t xml:space="preserve"> КУ «Центр надання соціальних послуг Ананьївської міської ради»</w:t>
            </w:r>
          </w:p>
        </w:tc>
        <w:tc>
          <w:tcPr>
            <w:tcW w:w="1134" w:type="dxa"/>
            <w:vAlign w:val="center"/>
          </w:tcPr>
          <w:p w:rsidR="00BA0FB9" w:rsidRPr="00BA0FB9" w:rsidRDefault="00BA0FB9" w:rsidP="00AB0022">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jc w:val="center"/>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eastAsia="Times New Roman" w:hAnsi="Times New Roman"/>
                <w:sz w:val="20"/>
                <w:szCs w:val="20"/>
                <w:lang w:val="uk-UA"/>
              </w:rPr>
            </w:pPr>
            <w:r w:rsidRPr="00BA0FB9">
              <w:rPr>
                <w:rFonts w:ascii="Times New Roman" w:hAnsi="Times New Roman"/>
                <w:color w:val="000000"/>
                <w:sz w:val="20"/>
                <w:szCs w:val="20"/>
                <w:lang w:val="uk-UA"/>
              </w:rPr>
              <w:t>Ф</w:t>
            </w:r>
            <w:r w:rsidRPr="00BA0FB9">
              <w:rPr>
                <w:rFonts w:ascii="Times New Roman" w:hAnsi="Times New Roman"/>
                <w:color w:val="000000"/>
                <w:sz w:val="20"/>
                <w:szCs w:val="20"/>
              </w:rPr>
              <w:t>ормування сімейної культури, охоплення заняттями не менше 50% старшокласників</w:t>
            </w:r>
          </w:p>
        </w:tc>
      </w:tr>
      <w:tr w:rsidR="00BA0FB9" w:rsidRPr="002A64B3" w:rsidTr="00AB0022">
        <w:trPr>
          <w:gridAfter w:val="1"/>
          <w:wAfter w:w="426" w:type="dxa"/>
        </w:trPr>
        <w:tc>
          <w:tcPr>
            <w:tcW w:w="709" w:type="dxa"/>
          </w:tcPr>
          <w:p w:rsidR="00BA0FB9" w:rsidRPr="00BA0FB9" w:rsidRDefault="00CC7468" w:rsidP="00CC7468">
            <w:pPr>
              <w:spacing w:after="0"/>
              <w:jc w:val="center"/>
              <w:rPr>
                <w:rFonts w:ascii="Times New Roman" w:hAnsi="Times New Roman"/>
                <w:sz w:val="20"/>
                <w:szCs w:val="20"/>
                <w:lang w:val="uk-UA"/>
              </w:rPr>
            </w:pPr>
            <w:r>
              <w:rPr>
                <w:rFonts w:ascii="Times New Roman" w:hAnsi="Times New Roman"/>
                <w:sz w:val="20"/>
                <w:szCs w:val="20"/>
                <w:lang w:val="uk-UA"/>
              </w:rPr>
              <w:t>4.2</w:t>
            </w:r>
          </w:p>
        </w:tc>
        <w:tc>
          <w:tcPr>
            <w:tcW w:w="3420" w:type="dxa"/>
          </w:tcPr>
          <w:p w:rsidR="00BA0FB9" w:rsidRPr="00BA0FB9" w:rsidRDefault="00BA0FB9" w:rsidP="00965E54">
            <w:pPr>
              <w:spacing w:after="0"/>
              <w:jc w:val="both"/>
              <w:rPr>
                <w:rFonts w:ascii="Times New Roman" w:hAnsi="Times New Roman"/>
                <w:sz w:val="20"/>
                <w:szCs w:val="20"/>
              </w:rPr>
            </w:pPr>
            <w:r w:rsidRPr="00BA0FB9">
              <w:rPr>
                <w:rFonts w:ascii="Times New Roman" w:hAnsi="Times New Roman"/>
                <w:color w:val="000000"/>
                <w:sz w:val="20"/>
                <w:szCs w:val="20"/>
                <w:shd w:val="clear" w:color="auto" w:fill="FFFFFF"/>
              </w:rPr>
              <w:t>Проведенн</w:t>
            </w:r>
            <w:r w:rsidRPr="00BA0FB9">
              <w:rPr>
                <w:rFonts w:ascii="Times New Roman" w:hAnsi="Times New Roman"/>
                <w:color w:val="000000"/>
                <w:sz w:val="20"/>
                <w:szCs w:val="20"/>
                <w:shd w:val="clear" w:color="auto" w:fill="FFFFFF"/>
                <w:lang w:val="uk-UA"/>
              </w:rPr>
              <w:t>я</w:t>
            </w:r>
            <w:r w:rsidRPr="00BA0FB9">
              <w:rPr>
                <w:rFonts w:ascii="Times New Roman" w:hAnsi="Times New Roman"/>
                <w:color w:val="000000"/>
                <w:sz w:val="20"/>
                <w:szCs w:val="20"/>
                <w:shd w:val="clear" w:color="auto" w:fill="FFFFFF"/>
              </w:rPr>
              <w:t xml:space="preserve"> засідань за </w:t>
            </w:r>
            <w:r w:rsidRPr="00BA0FB9">
              <w:rPr>
                <w:rFonts w:ascii="Times New Roman" w:hAnsi="Times New Roman"/>
                <w:color w:val="000000"/>
                <w:sz w:val="20"/>
                <w:szCs w:val="20"/>
                <w:shd w:val="clear" w:color="auto" w:fill="FFFFFF"/>
                <w:lang w:val="uk-UA"/>
              </w:rPr>
              <w:t>«</w:t>
            </w:r>
            <w:r w:rsidRPr="00BA0FB9">
              <w:rPr>
                <w:rFonts w:ascii="Times New Roman" w:hAnsi="Times New Roman"/>
                <w:color w:val="000000"/>
                <w:sz w:val="20"/>
                <w:szCs w:val="20"/>
                <w:shd w:val="clear" w:color="auto" w:fill="FFFFFF"/>
              </w:rPr>
              <w:t>круглим столом</w:t>
            </w:r>
            <w:r w:rsidRPr="00BA0FB9">
              <w:rPr>
                <w:rFonts w:ascii="Times New Roman" w:hAnsi="Times New Roman"/>
                <w:color w:val="000000"/>
                <w:sz w:val="20"/>
                <w:szCs w:val="20"/>
                <w:shd w:val="clear" w:color="auto" w:fill="FFFFFF"/>
                <w:lang w:val="uk-UA"/>
              </w:rPr>
              <w:t>»</w:t>
            </w:r>
            <w:r w:rsidRPr="00BA0FB9">
              <w:rPr>
                <w:rFonts w:ascii="Times New Roman" w:hAnsi="Times New Roman"/>
                <w:color w:val="000000"/>
                <w:sz w:val="20"/>
                <w:szCs w:val="20"/>
                <w:shd w:val="clear" w:color="auto" w:fill="FFFFFF"/>
              </w:rPr>
              <w:t xml:space="preserve">, семінарів, спрямованих на збереження та популяризацію національних культурних сімейних традицій і цінностей, </w:t>
            </w:r>
            <w:proofErr w:type="gramStart"/>
            <w:r w:rsidRPr="00BA0FB9">
              <w:rPr>
                <w:rFonts w:ascii="Times New Roman" w:hAnsi="Times New Roman"/>
                <w:color w:val="000000"/>
                <w:sz w:val="20"/>
                <w:szCs w:val="20"/>
                <w:shd w:val="clear" w:color="auto" w:fill="FFFFFF"/>
              </w:rPr>
              <w:t>п</w:t>
            </w:r>
            <w:proofErr w:type="gramEnd"/>
            <w:r w:rsidRPr="00BA0FB9">
              <w:rPr>
                <w:rFonts w:ascii="Times New Roman" w:hAnsi="Times New Roman"/>
                <w:color w:val="000000"/>
                <w:sz w:val="20"/>
                <w:szCs w:val="20"/>
                <w:shd w:val="clear" w:color="auto" w:fill="FFFFFF"/>
              </w:rPr>
              <w:t>ідвищення престижу багатодітних сімей</w:t>
            </w:r>
          </w:p>
        </w:tc>
        <w:tc>
          <w:tcPr>
            <w:tcW w:w="1258" w:type="dxa"/>
            <w:vAlign w:val="center"/>
          </w:tcPr>
          <w:p w:rsidR="00BA0FB9" w:rsidRPr="00BA0FB9" w:rsidRDefault="00BA0FB9" w:rsidP="00CC7468">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25 -</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м/р,</w:t>
            </w:r>
            <w:r w:rsidRPr="00BA0FB9">
              <w:rPr>
                <w:rFonts w:ascii="Times New Roman" w:eastAsia="Times New Roman" w:hAnsi="Times New Roman"/>
                <w:sz w:val="20"/>
                <w:szCs w:val="20"/>
                <w:lang w:val="uk-UA" w:eastAsia="ru-RU"/>
              </w:rPr>
              <w:t xml:space="preserve"> відділ освіти, молоді та спорту Ананьївської м/р, служба у справах дітей,  КУ «Центр надання соціальних послуг Ананьївської міської ради»</w:t>
            </w:r>
          </w:p>
        </w:tc>
        <w:tc>
          <w:tcPr>
            <w:tcW w:w="1134" w:type="dxa"/>
            <w:vAlign w:val="center"/>
          </w:tcPr>
          <w:p w:rsidR="00BA0FB9" w:rsidRPr="00BA0FB9" w:rsidRDefault="00BA0FB9" w:rsidP="00AB0022">
            <w:pPr>
              <w:spacing w:after="0"/>
              <w:jc w:val="center"/>
              <w:rPr>
                <w:rFonts w:ascii="Times New Roman" w:hAnsi="Times New Roman"/>
                <w:color w:val="000000"/>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rPr>
                <w:rFonts w:ascii="Times New Roman" w:hAnsi="Times New Roman"/>
                <w:sz w:val="20"/>
                <w:szCs w:val="20"/>
                <w:lang w:val="uk-UA"/>
              </w:rPr>
            </w:pPr>
          </w:p>
        </w:tc>
        <w:tc>
          <w:tcPr>
            <w:tcW w:w="905" w:type="dxa"/>
          </w:tcPr>
          <w:p w:rsidR="00BA0FB9" w:rsidRPr="00BA0FB9" w:rsidRDefault="00BA0FB9" w:rsidP="00965E54">
            <w:pPr>
              <w:spacing w:after="0"/>
              <w:rPr>
                <w:rFonts w:ascii="Times New Roman" w:hAnsi="Times New Roman"/>
                <w:sz w:val="20"/>
                <w:szCs w:val="20"/>
                <w:lang w:val="uk-UA"/>
              </w:rPr>
            </w:pPr>
          </w:p>
        </w:tc>
        <w:tc>
          <w:tcPr>
            <w:tcW w:w="850" w:type="dxa"/>
          </w:tcPr>
          <w:p w:rsidR="00BA0FB9" w:rsidRPr="00BA0FB9" w:rsidRDefault="00BA0FB9" w:rsidP="00965E54">
            <w:pPr>
              <w:spacing w:after="0"/>
              <w:jc w:val="center"/>
              <w:rPr>
                <w:rFonts w:ascii="Times New Roman" w:hAnsi="Times New Roman"/>
                <w:sz w:val="20"/>
                <w:szCs w:val="20"/>
                <w:lang w:val="uk-UA"/>
              </w:rPr>
            </w:pPr>
          </w:p>
        </w:tc>
        <w:tc>
          <w:tcPr>
            <w:tcW w:w="1152" w:type="dxa"/>
            <w:gridSpan w:val="2"/>
          </w:tcPr>
          <w:p w:rsidR="00BA0FB9" w:rsidRPr="00BA0FB9" w:rsidRDefault="00BA0FB9" w:rsidP="00965E54">
            <w:pPr>
              <w:spacing w:after="0"/>
              <w:jc w:val="center"/>
              <w:rPr>
                <w:rFonts w:ascii="Times New Roman" w:hAnsi="Times New Roman"/>
                <w:spacing w:val="-9"/>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Забезпечення підвищення престижу сім’ї та утвердження пріоритетності сімейних цінностей.</w:t>
            </w:r>
          </w:p>
          <w:p w:rsidR="00BA0FB9" w:rsidRPr="00BA0FB9" w:rsidRDefault="00BA0FB9" w:rsidP="00965E54">
            <w:pPr>
              <w:spacing w:after="0"/>
              <w:jc w:val="center"/>
              <w:rPr>
                <w:rFonts w:ascii="Times New Roman" w:hAnsi="Times New Roman"/>
                <w:sz w:val="20"/>
                <w:szCs w:val="20"/>
                <w:lang w:val="uk-UA"/>
              </w:rPr>
            </w:pPr>
          </w:p>
        </w:tc>
      </w:tr>
      <w:tr w:rsidR="00BA0FB9" w:rsidRPr="00BA0FB9" w:rsidTr="00AB0022">
        <w:trPr>
          <w:gridAfter w:val="1"/>
          <w:wAfter w:w="426" w:type="dxa"/>
        </w:trPr>
        <w:tc>
          <w:tcPr>
            <w:tcW w:w="709" w:type="dxa"/>
            <w:tcBorders>
              <w:top w:val="single" w:sz="4" w:space="0" w:color="auto"/>
              <w:left w:val="single" w:sz="4" w:space="0" w:color="auto"/>
              <w:bottom w:val="single" w:sz="4" w:space="0" w:color="auto"/>
              <w:right w:val="single" w:sz="4" w:space="0" w:color="auto"/>
            </w:tcBorders>
          </w:tcPr>
          <w:p w:rsidR="00BA0FB9" w:rsidRPr="00BA0FB9" w:rsidRDefault="00CC7468" w:rsidP="00CC7468">
            <w:pPr>
              <w:spacing w:after="0"/>
              <w:jc w:val="center"/>
              <w:rPr>
                <w:rFonts w:ascii="Times New Roman" w:hAnsi="Times New Roman"/>
                <w:sz w:val="20"/>
                <w:szCs w:val="20"/>
                <w:lang w:val="uk-UA"/>
              </w:rPr>
            </w:pPr>
            <w:r>
              <w:rPr>
                <w:rFonts w:ascii="Times New Roman" w:hAnsi="Times New Roman"/>
                <w:sz w:val="20"/>
                <w:szCs w:val="20"/>
                <w:lang w:val="uk-UA"/>
              </w:rPr>
              <w:t>4.3</w:t>
            </w:r>
          </w:p>
        </w:tc>
        <w:tc>
          <w:tcPr>
            <w:tcW w:w="3420" w:type="dxa"/>
            <w:tcBorders>
              <w:left w:val="single" w:sz="4" w:space="0" w:color="auto"/>
            </w:tcBorders>
          </w:tcPr>
          <w:p w:rsidR="00BA0FB9" w:rsidRPr="00BA0FB9" w:rsidRDefault="00BA0FB9" w:rsidP="00965E54">
            <w:pPr>
              <w:spacing w:after="0"/>
              <w:jc w:val="both"/>
              <w:rPr>
                <w:rFonts w:ascii="Times New Roman" w:hAnsi="Times New Roman"/>
                <w:spacing w:val="-4"/>
                <w:sz w:val="20"/>
                <w:szCs w:val="20"/>
                <w:lang w:val="uk-UA"/>
              </w:rPr>
            </w:pPr>
            <w:r w:rsidRPr="00BA0FB9">
              <w:rPr>
                <w:rFonts w:ascii="Times New Roman" w:hAnsi="Times New Roman"/>
                <w:spacing w:val="-4"/>
                <w:sz w:val="20"/>
                <w:szCs w:val="20"/>
                <w:lang w:val="uk-UA"/>
              </w:rPr>
              <w:t>Своєчасне виявлення та соціальний супровід сімей, які опинились у складних життєвих обставинах шляхом надання комплексу адресних  соціальних послуг та участь у навчальних семінарах для фахівців із соціальної роботи</w:t>
            </w:r>
          </w:p>
        </w:tc>
        <w:tc>
          <w:tcPr>
            <w:tcW w:w="1258" w:type="dxa"/>
            <w:vAlign w:val="center"/>
          </w:tcPr>
          <w:p w:rsidR="00BA0FB9" w:rsidRPr="00BA0FB9" w:rsidRDefault="00BA0FB9" w:rsidP="00CC7468">
            <w:pPr>
              <w:spacing w:after="0"/>
              <w:jc w:val="center"/>
              <w:rPr>
                <w:rFonts w:ascii="Times New Roman" w:hAnsi="Times New Roman"/>
                <w:sz w:val="20"/>
                <w:szCs w:val="20"/>
              </w:rPr>
            </w:pPr>
            <w:r w:rsidRPr="00BA0FB9">
              <w:rPr>
                <w:rFonts w:ascii="Times New Roman" w:hAnsi="Times New Roman"/>
                <w:sz w:val="20"/>
                <w:szCs w:val="20"/>
              </w:rPr>
              <w:t>20</w:t>
            </w:r>
            <w:r w:rsidRPr="00BA0FB9">
              <w:rPr>
                <w:rFonts w:ascii="Times New Roman" w:hAnsi="Times New Roman"/>
                <w:sz w:val="20"/>
                <w:szCs w:val="20"/>
                <w:lang w:val="en-US"/>
              </w:rPr>
              <w:t>2</w:t>
            </w:r>
            <w:r w:rsidRPr="00BA0FB9">
              <w:rPr>
                <w:rFonts w:ascii="Times New Roman" w:hAnsi="Times New Roman"/>
                <w:sz w:val="20"/>
                <w:szCs w:val="20"/>
                <w:lang w:val="uk-UA"/>
              </w:rPr>
              <w:t>5-</w:t>
            </w:r>
            <w:r w:rsidRPr="00BA0FB9">
              <w:rPr>
                <w:rFonts w:ascii="Times New Roman" w:hAnsi="Times New Roman"/>
                <w:sz w:val="20"/>
                <w:szCs w:val="20"/>
              </w:rPr>
              <w:t xml:space="preserve"> 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rPr>
            </w:pPr>
            <w:r w:rsidRPr="00BA0FB9">
              <w:rPr>
                <w:rFonts w:ascii="Times New Roman" w:eastAsia="Times New Roman" w:hAnsi="Times New Roman"/>
                <w:sz w:val="20"/>
                <w:szCs w:val="20"/>
                <w:lang w:val="uk-UA" w:eastAsia="ru-RU"/>
              </w:rPr>
              <w:t xml:space="preserve"> КУ «Центр надання соціальних послуг Ананьївської міської ради»</w:t>
            </w:r>
          </w:p>
        </w:tc>
        <w:tc>
          <w:tcPr>
            <w:tcW w:w="1134" w:type="dxa"/>
            <w:vAlign w:val="center"/>
          </w:tcPr>
          <w:p w:rsidR="00BA0FB9" w:rsidRPr="00BA0FB9" w:rsidRDefault="00BA0FB9" w:rsidP="00AB0022">
            <w:pPr>
              <w:spacing w:after="0"/>
              <w:jc w:val="center"/>
              <w:rPr>
                <w:rFonts w:ascii="Times New Roman" w:hAnsi="Times New Roman"/>
                <w:sz w:val="20"/>
                <w:szCs w:val="20"/>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905"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85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1152" w:type="dxa"/>
            <w:gridSpan w:val="2"/>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2108" w:type="dxa"/>
          </w:tcPr>
          <w:p w:rsidR="00BA0FB9" w:rsidRPr="00BA0FB9" w:rsidRDefault="00BA0FB9" w:rsidP="00965E54">
            <w:pPr>
              <w:spacing w:after="0"/>
              <w:jc w:val="both"/>
              <w:rPr>
                <w:rFonts w:ascii="Times New Roman" w:hAnsi="Times New Roman"/>
                <w:sz w:val="20"/>
                <w:szCs w:val="20"/>
              </w:rPr>
            </w:pPr>
            <w:r w:rsidRPr="00BA0FB9">
              <w:rPr>
                <w:rFonts w:ascii="Times New Roman" w:hAnsi="Times New Roman"/>
                <w:sz w:val="20"/>
                <w:szCs w:val="20"/>
                <w:lang w:val="uk-UA"/>
              </w:rPr>
              <w:t>З</w:t>
            </w:r>
            <w:r w:rsidRPr="00BA0FB9">
              <w:rPr>
                <w:rFonts w:ascii="Times New Roman" w:hAnsi="Times New Roman"/>
                <w:sz w:val="20"/>
                <w:szCs w:val="20"/>
              </w:rPr>
              <w:t>меншення кількості сімей, які опинились у складних життєвих обставинах</w:t>
            </w:r>
          </w:p>
        </w:tc>
      </w:tr>
      <w:tr w:rsidR="00BA0FB9" w:rsidRPr="00BA0FB9" w:rsidTr="00AB0022">
        <w:trPr>
          <w:gridAfter w:val="1"/>
          <w:wAfter w:w="426" w:type="dxa"/>
          <w:trHeight w:val="1294"/>
        </w:trPr>
        <w:tc>
          <w:tcPr>
            <w:tcW w:w="709" w:type="dxa"/>
            <w:tcBorders>
              <w:top w:val="single" w:sz="4" w:space="0" w:color="auto"/>
              <w:left w:val="single" w:sz="4" w:space="0" w:color="auto"/>
              <w:bottom w:val="single" w:sz="4" w:space="0" w:color="auto"/>
              <w:right w:val="single" w:sz="4" w:space="0" w:color="auto"/>
            </w:tcBorders>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4.4</w:t>
            </w:r>
          </w:p>
        </w:tc>
        <w:tc>
          <w:tcPr>
            <w:tcW w:w="3420" w:type="dxa"/>
            <w:tcBorders>
              <w:left w:val="single" w:sz="4" w:space="0" w:color="auto"/>
            </w:tcBorders>
          </w:tcPr>
          <w:p w:rsidR="00BA0FB9" w:rsidRPr="00BA0FB9" w:rsidRDefault="00BA0FB9" w:rsidP="00965E54">
            <w:pPr>
              <w:spacing w:after="0"/>
              <w:jc w:val="both"/>
              <w:rPr>
                <w:rFonts w:ascii="Times New Roman" w:hAnsi="Times New Roman"/>
                <w:color w:val="000000"/>
                <w:spacing w:val="-4"/>
                <w:sz w:val="20"/>
                <w:szCs w:val="20"/>
                <w:lang w:val="uk-UA"/>
              </w:rPr>
            </w:pPr>
            <w:r w:rsidRPr="00BA0FB9">
              <w:rPr>
                <w:rFonts w:ascii="Times New Roman" w:hAnsi="Times New Roman"/>
                <w:color w:val="000000"/>
                <w:sz w:val="20"/>
                <w:szCs w:val="20"/>
                <w:lang w:val="uk-UA"/>
              </w:rPr>
              <w:t>Н</w:t>
            </w:r>
            <w:r w:rsidRPr="00BA0FB9">
              <w:rPr>
                <w:rFonts w:ascii="Times New Roman" w:hAnsi="Times New Roman"/>
                <w:color w:val="000000"/>
                <w:sz w:val="20"/>
                <w:szCs w:val="20"/>
              </w:rPr>
              <w:t>адання консультаційної допомоги з питань підготовки молоді до подружнього життя, ефективного планування сім’ї, відповідального батьківства</w:t>
            </w:r>
          </w:p>
        </w:tc>
        <w:tc>
          <w:tcPr>
            <w:tcW w:w="1258" w:type="dxa"/>
            <w:vAlign w:val="center"/>
          </w:tcPr>
          <w:p w:rsidR="00BA0FB9" w:rsidRPr="00BA0FB9" w:rsidRDefault="00BA0FB9" w:rsidP="00831A4F">
            <w:pPr>
              <w:spacing w:after="0"/>
              <w:jc w:val="center"/>
              <w:rPr>
                <w:rFonts w:ascii="Times New Roman" w:hAnsi="Times New Roman"/>
                <w:sz w:val="20"/>
                <w:szCs w:val="20"/>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00831A4F">
              <w:rPr>
                <w:rFonts w:ascii="Times New Roman" w:hAnsi="Times New Roman"/>
                <w:sz w:val="20"/>
                <w:szCs w:val="20"/>
                <w:lang w:val="uk-UA"/>
              </w:rPr>
              <w:t xml:space="preserve"> </w:t>
            </w:r>
            <w:r w:rsidRPr="00BA0FB9">
              <w:rPr>
                <w:rFonts w:ascii="Times New Roman" w:hAnsi="Times New Roman"/>
                <w:sz w:val="20"/>
                <w:szCs w:val="20"/>
              </w:rPr>
              <w:t>роки</w:t>
            </w:r>
          </w:p>
        </w:tc>
        <w:tc>
          <w:tcPr>
            <w:tcW w:w="2693" w:type="dxa"/>
          </w:tcPr>
          <w:p w:rsidR="00BA0FB9" w:rsidRPr="00BA0FB9" w:rsidRDefault="00BA0FB9" w:rsidP="00965E54">
            <w:pPr>
              <w:spacing w:after="0"/>
              <w:rPr>
                <w:rFonts w:ascii="Times New Roman" w:hAnsi="Times New Roman"/>
                <w:sz w:val="20"/>
                <w:szCs w:val="20"/>
                <w:lang w:val="uk-UA"/>
              </w:rPr>
            </w:pP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w:t>
            </w:r>
            <w:r w:rsidRPr="00BA0FB9">
              <w:rPr>
                <w:rFonts w:ascii="Times New Roman" w:hAnsi="Times New Roman"/>
                <w:sz w:val="20"/>
                <w:szCs w:val="20"/>
              </w:rPr>
              <w:t xml:space="preserve">ентр </w:t>
            </w:r>
            <w:r w:rsidRPr="00BA0FB9">
              <w:rPr>
                <w:rFonts w:ascii="Times New Roman" w:hAnsi="Times New Roman"/>
                <w:sz w:val="20"/>
                <w:szCs w:val="20"/>
                <w:lang w:val="uk-UA"/>
              </w:rPr>
              <w:t xml:space="preserve">надання </w:t>
            </w:r>
            <w:r w:rsidRPr="00BA0FB9">
              <w:rPr>
                <w:rFonts w:ascii="Times New Roman" w:hAnsi="Times New Roman"/>
                <w:sz w:val="20"/>
                <w:szCs w:val="20"/>
              </w:rPr>
              <w:t xml:space="preserve">соціальних </w:t>
            </w:r>
            <w:r w:rsidRPr="00BA0FB9">
              <w:rPr>
                <w:rFonts w:ascii="Times New Roman" w:hAnsi="Times New Roman"/>
                <w:sz w:val="20"/>
                <w:szCs w:val="20"/>
                <w:lang w:val="uk-UA"/>
              </w:rPr>
              <w:t>послуг Ананьївської міської ради»</w:t>
            </w:r>
          </w:p>
        </w:tc>
        <w:tc>
          <w:tcPr>
            <w:tcW w:w="1134" w:type="dxa"/>
            <w:vAlign w:val="center"/>
          </w:tcPr>
          <w:p w:rsidR="00BA0FB9" w:rsidRPr="00BA0FB9" w:rsidRDefault="00BA0FB9" w:rsidP="00AB0022">
            <w:pPr>
              <w:spacing w:after="0"/>
              <w:jc w:val="center"/>
              <w:rPr>
                <w:rFonts w:ascii="Times New Roman" w:hAnsi="Times New Roman"/>
                <w:sz w:val="20"/>
                <w:szCs w:val="20"/>
              </w:rPr>
            </w:pPr>
            <w:r w:rsidRPr="00BA0FB9">
              <w:rPr>
                <w:rFonts w:ascii="Times New Roman" w:hAnsi="Times New Roman"/>
                <w:sz w:val="18"/>
                <w:szCs w:val="18"/>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905"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85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1152" w:type="dxa"/>
            <w:gridSpan w:val="2"/>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p w:rsidR="00BA0FB9" w:rsidRPr="00BA0FB9" w:rsidRDefault="00BA0FB9" w:rsidP="00965E54">
            <w:pPr>
              <w:spacing w:after="0"/>
              <w:jc w:val="center"/>
              <w:rPr>
                <w:rFonts w:ascii="Times New Roman" w:hAnsi="Times New Roman"/>
                <w:lang w:val="uk-UA"/>
              </w:rPr>
            </w:pPr>
            <w:r w:rsidRPr="00BA0FB9">
              <w:rPr>
                <w:rFonts w:ascii="Times New Roman" w:hAnsi="Times New Roman"/>
                <w:lang w:val="uk-UA"/>
              </w:rPr>
              <w:t>-</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rPr>
              <w:t xml:space="preserve"> </w:t>
            </w:r>
            <w:r w:rsidRPr="00BA0FB9">
              <w:rPr>
                <w:rFonts w:ascii="Times New Roman" w:hAnsi="Times New Roman"/>
                <w:color w:val="000000"/>
                <w:sz w:val="20"/>
                <w:szCs w:val="20"/>
                <w:lang w:val="uk-UA"/>
              </w:rPr>
              <w:t>З</w:t>
            </w:r>
            <w:r w:rsidRPr="00BA0FB9">
              <w:rPr>
                <w:rFonts w:ascii="Times New Roman" w:hAnsi="Times New Roman"/>
                <w:color w:val="000000"/>
                <w:sz w:val="20"/>
                <w:szCs w:val="20"/>
              </w:rPr>
              <w:t>абезпечення оптимальних умов для народження та повноцінного виховання дітей у сім’ї</w:t>
            </w:r>
          </w:p>
        </w:tc>
      </w:tr>
      <w:tr w:rsidR="00BA0FB9" w:rsidRPr="00BA0FB9" w:rsidTr="00CC7468">
        <w:trPr>
          <w:gridAfter w:val="1"/>
          <w:wAfter w:w="426" w:type="dxa"/>
        </w:trPr>
        <w:tc>
          <w:tcPr>
            <w:tcW w:w="709" w:type="dxa"/>
            <w:tcBorders>
              <w:top w:val="single" w:sz="4" w:space="0" w:color="auto"/>
            </w:tcBorders>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4.5</w:t>
            </w:r>
          </w:p>
        </w:tc>
        <w:tc>
          <w:tcPr>
            <w:tcW w:w="3420" w:type="dxa"/>
          </w:tcPr>
          <w:p w:rsidR="00BA0FB9" w:rsidRPr="00BA0FB9" w:rsidRDefault="00BA0FB9" w:rsidP="00965E54">
            <w:pPr>
              <w:spacing w:after="0"/>
              <w:jc w:val="both"/>
              <w:rPr>
                <w:rFonts w:ascii="Times New Roman" w:hAnsi="Times New Roman"/>
                <w:spacing w:val="-4"/>
                <w:sz w:val="20"/>
                <w:szCs w:val="20"/>
                <w:lang w:val="uk-UA"/>
              </w:rPr>
            </w:pPr>
            <w:r w:rsidRPr="00BA0FB9">
              <w:rPr>
                <w:rFonts w:ascii="Times New Roman" w:hAnsi="Times New Roman"/>
                <w:spacing w:val="-4"/>
                <w:sz w:val="20"/>
                <w:szCs w:val="20"/>
              </w:rPr>
              <w:t xml:space="preserve">Розповсюдження </w:t>
            </w:r>
            <w:proofErr w:type="gramStart"/>
            <w:r w:rsidRPr="00BA0FB9">
              <w:rPr>
                <w:rFonts w:ascii="Times New Roman" w:hAnsi="Times New Roman"/>
                <w:spacing w:val="-4"/>
                <w:sz w:val="20"/>
                <w:szCs w:val="20"/>
              </w:rPr>
              <w:t>соц</w:t>
            </w:r>
            <w:proofErr w:type="gramEnd"/>
            <w:r w:rsidRPr="00BA0FB9">
              <w:rPr>
                <w:rFonts w:ascii="Times New Roman" w:hAnsi="Times New Roman"/>
                <w:spacing w:val="-4"/>
                <w:sz w:val="20"/>
                <w:szCs w:val="20"/>
              </w:rPr>
              <w:t>іальної реклами, спрямованої на формування відповідального батьківства, попередження раннього соціального сирітства</w:t>
            </w:r>
            <w:r w:rsidRPr="00BA0FB9">
              <w:rPr>
                <w:rFonts w:ascii="Times New Roman" w:hAnsi="Times New Roman"/>
                <w:spacing w:val="-4"/>
                <w:sz w:val="20"/>
                <w:szCs w:val="20"/>
                <w:lang w:val="uk-UA"/>
              </w:rPr>
              <w:t>, з питань раннього втручання</w:t>
            </w:r>
          </w:p>
        </w:tc>
        <w:tc>
          <w:tcPr>
            <w:tcW w:w="1258" w:type="dxa"/>
            <w:vAlign w:val="center"/>
          </w:tcPr>
          <w:p w:rsidR="00BA0FB9" w:rsidRPr="00BA0FB9" w:rsidRDefault="00BA0FB9" w:rsidP="00831A4F">
            <w:pPr>
              <w:spacing w:after="0"/>
              <w:jc w:val="center"/>
              <w:rPr>
                <w:rFonts w:ascii="Times New Roman" w:hAnsi="Times New Roman"/>
                <w:sz w:val="20"/>
                <w:szCs w:val="20"/>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 xml:space="preserve"> 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pacing w:val="-4"/>
                <w:sz w:val="20"/>
                <w:szCs w:val="20"/>
              </w:rPr>
            </w:pPr>
            <w:r w:rsidRPr="00BA0FB9">
              <w:rPr>
                <w:rFonts w:ascii="Times New Roman" w:hAnsi="Times New Roman"/>
                <w:sz w:val="20"/>
                <w:szCs w:val="20"/>
                <w:lang w:val="uk-UA"/>
              </w:rPr>
              <w:t xml:space="preserve"> КУ «Ц</w:t>
            </w:r>
            <w:r w:rsidRPr="00BA0FB9">
              <w:rPr>
                <w:rFonts w:ascii="Times New Roman" w:hAnsi="Times New Roman"/>
                <w:sz w:val="20"/>
                <w:szCs w:val="20"/>
              </w:rPr>
              <w:t xml:space="preserve">ентр </w:t>
            </w:r>
            <w:r w:rsidRPr="00BA0FB9">
              <w:rPr>
                <w:rFonts w:ascii="Times New Roman" w:hAnsi="Times New Roman"/>
                <w:sz w:val="20"/>
                <w:szCs w:val="20"/>
                <w:lang w:val="uk-UA"/>
              </w:rPr>
              <w:t xml:space="preserve">надання </w:t>
            </w:r>
            <w:r w:rsidRPr="00BA0FB9">
              <w:rPr>
                <w:rFonts w:ascii="Times New Roman" w:hAnsi="Times New Roman"/>
                <w:sz w:val="20"/>
                <w:szCs w:val="20"/>
              </w:rPr>
              <w:t xml:space="preserve">соціальних </w:t>
            </w:r>
            <w:r w:rsidRPr="00BA0FB9">
              <w:rPr>
                <w:rFonts w:ascii="Times New Roman" w:hAnsi="Times New Roman"/>
                <w:sz w:val="20"/>
                <w:szCs w:val="20"/>
                <w:lang w:val="uk-UA"/>
              </w:rPr>
              <w:t xml:space="preserve">послуг Ананьївської міської ради, </w:t>
            </w:r>
            <w:r w:rsidRPr="00BA0FB9">
              <w:rPr>
                <w:rFonts w:ascii="Times New Roman" w:eastAsia="Times New Roman" w:hAnsi="Times New Roman"/>
                <w:sz w:val="20"/>
                <w:szCs w:val="20"/>
                <w:lang w:val="uk-UA" w:eastAsia="ru-RU"/>
              </w:rPr>
              <w:t>служба у справах дітей Ананьївської міської ради, відділ освіти, молоді та спорту Ананьївської міської ради</w:t>
            </w:r>
          </w:p>
        </w:tc>
        <w:tc>
          <w:tcPr>
            <w:tcW w:w="1134" w:type="dxa"/>
            <w:vAlign w:val="center"/>
          </w:tcPr>
          <w:p w:rsidR="00BA0FB9" w:rsidRPr="00BA0FB9" w:rsidRDefault="00BA0FB9" w:rsidP="00CC7468">
            <w:pPr>
              <w:spacing w:after="0"/>
              <w:jc w:val="center"/>
              <w:rPr>
                <w:rFonts w:ascii="Times New Roman" w:hAnsi="Times New Roman"/>
                <w:sz w:val="18"/>
                <w:szCs w:val="18"/>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905"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85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1152" w:type="dxa"/>
            <w:gridSpan w:val="2"/>
          </w:tcPr>
          <w:p w:rsidR="00BA0FB9" w:rsidRPr="00BA0FB9" w:rsidRDefault="00BA0FB9" w:rsidP="00965E54">
            <w:pPr>
              <w:spacing w:after="0"/>
              <w:jc w:val="both"/>
              <w:rPr>
                <w:rFonts w:ascii="Times New Roman" w:hAnsi="Times New Roman"/>
                <w:color w:val="000000"/>
                <w:sz w:val="20"/>
                <w:szCs w:val="20"/>
              </w:rPr>
            </w:pPr>
            <w:r w:rsidRPr="00BA0FB9">
              <w:rPr>
                <w:rFonts w:ascii="Times New Roman" w:hAnsi="Times New Roman"/>
                <w:sz w:val="20"/>
                <w:szCs w:val="20"/>
                <w:lang w:val="uk-UA"/>
              </w:rPr>
              <w:t>-</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rPr>
              <w:t xml:space="preserve"> </w:t>
            </w:r>
            <w:r w:rsidRPr="00BA0FB9">
              <w:rPr>
                <w:rFonts w:ascii="Times New Roman" w:hAnsi="Times New Roman"/>
                <w:color w:val="000000"/>
                <w:sz w:val="20"/>
                <w:szCs w:val="20"/>
                <w:lang w:val="uk-UA"/>
              </w:rPr>
              <w:t>З</w:t>
            </w:r>
            <w:r w:rsidRPr="00BA0FB9">
              <w:rPr>
                <w:rFonts w:ascii="Times New Roman" w:hAnsi="Times New Roman"/>
                <w:color w:val="000000"/>
                <w:sz w:val="20"/>
                <w:szCs w:val="20"/>
              </w:rPr>
              <w:t>ниження рівня соціального сирітства серед дітей</w:t>
            </w:r>
            <w:r w:rsidRPr="00BA0FB9">
              <w:rPr>
                <w:rFonts w:ascii="Times New Roman" w:hAnsi="Times New Roman"/>
                <w:color w:val="000000"/>
                <w:sz w:val="20"/>
                <w:szCs w:val="20"/>
                <w:lang w:val="uk-UA"/>
              </w:rPr>
              <w:t xml:space="preserve"> </w:t>
            </w:r>
          </w:p>
        </w:tc>
      </w:tr>
      <w:tr w:rsidR="00BA0FB9" w:rsidRPr="002A64B3" w:rsidTr="00CC7468">
        <w:trPr>
          <w:gridAfter w:val="1"/>
          <w:wAfter w:w="426" w:type="dxa"/>
          <w:trHeight w:val="240"/>
        </w:trPr>
        <w:tc>
          <w:tcPr>
            <w:tcW w:w="709" w:type="dxa"/>
            <w:vMerge w:val="restart"/>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lang w:val="uk-UA"/>
              </w:rPr>
              <w:lastRenderedPageBreak/>
              <w:t>4.</w:t>
            </w:r>
            <w:r w:rsidR="00831A4F">
              <w:rPr>
                <w:rFonts w:ascii="Times New Roman" w:hAnsi="Times New Roman"/>
                <w:sz w:val="20"/>
                <w:szCs w:val="20"/>
                <w:lang w:val="uk-UA"/>
              </w:rPr>
              <w:t>6</w:t>
            </w:r>
          </w:p>
        </w:tc>
        <w:tc>
          <w:tcPr>
            <w:tcW w:w="3420"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Надання послуг,</w:t>
            </w:r>
            <w:r w:rsidRPr="00BA0FB9">
              <w:rPr>
                <w:rFonts w:ascii="Times New Roman" w:hAnsi="Times New Roman"/>
                <w:color w:val="000000"/>
                <w:sz w:val="20"/>
                <w:szCs w:val="20"/>
              </w:rPr>
              <w:t xml:space="preserve"> спрямован</w:t>
            </w:r>
            <w:r w:rsidRPr="00BA0FB9">
              <w:rPr>
                <w:rFonts w:ascii="Times New Roman" w:hAnsi="Times New Roman"/>
                <w:color w:val="000000"/>
                <w:sz w:val="20"/>
                <w:szCs w:val="20"/>
                <w:lang w:val="uk-UA"/>
              </w:rPr>
              <w:t>их</w:t>
            </w:r>
            <w:r w:rsidRPr="00BA0FB9">
              <w:rPr>
                <w:rFonts w:ascii="Times New Roman" w:hAnsi="Times New Roman"/>
                <w:color w:val="000000"/>
                <w:sz w:val="20"/>
                <w:szCs w:val="20"/>
              </w:rPr>
              <w:t xml:space="preserve"> на запобігання відмовам матерів від новонароджених дітей у </w:t>
            </w:r>
            <w:r w:rsidRPr="00BA0FB9">
              <w:rPr>
                <w:rFonts w:ascii="Times New Roman" w:hAnsi="Times New Roman"/>
                <w:color w:val="000000"/>
                <w:sz w:val="20"/>
                <w:szCs w:val="20"/>
                <w:lang w:val="uk-UA"/>
              </w:rPr>
              <w:t>жіночій консультації</w:t>
            </w:r>
          </w:p>
        </w:tc>
        <w:tc>
          <w:tcPr>
            <w:tcW w:w="1258" w:type="dxa"/>
            <w:vAlign w:val="center"/>
          </w:tcPr>
          <w:p w:rsidR="00BA0FB9" w:rsidRPr="00BA0FB9" w:rsidRDefault="00BA0FB9" w:rsidP="00831A4F">
            <w:pPr>
              <w:spacing w:after="0"/>
              <w:jc w:val="center"/>
              <w:rPr>
                <w:rFonts w:ascii="Times New Roman" w:hAnsi="Times New Roman"/>
                <w:sz w:val="20"/>
                <w:szCs w:val="20"/>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КУ «</w:t>
            </w:r>
            <w:r w:rsidRPr="00BA0FB9">
              <w:rPr>
                <w:rFonts w:ascii="Times New Roman" w:hAnsi="Times New Roman"/>
                <w:sz w:val="20"/>
                <w:szCs w:val="20"/>
                <w:lang w:val="uk-UA"/>
              </w:rPr>
              <w:t>Ц</w:t>
            </w:r>
            <w:r w:rsidRPr="00BA0FB9">
              <w:rPr>
                <w:rFonts w:ascii="Times New Roman" w:hAnsi="Times New Roman"/>
                <w:sz w:val="20"/>
                <w:szCs w:val="20"/>
              </w:rPr>
              <w:t xml:space="preserve">ентр </w:t>
            </w:r>
            <w:r w:rsidRPr="00BA0FB9">
              <w:rPr>
                <w:rFonts w:ascii="Times New Roman" w:hAnsi="Times New Roman"/>
                <w:sz w:val="20"/>
                <w:szCs w:val="20"/>
                <w:lang w:val="uk-UA"/>
              </w:rPr>
              <w:t xml:space="preserve">надання </w:t>
            </w:r>
            <w:r w:rsidRPr="00BA0FB9">
              <w:rPr>
                <w:rFonts w:ascii="Times New Roman" w:hAnsi="Times New Roman"/>
                <w:sz w:val="20"/>
                <w:szCs w:val="20"/>
              </w:rPr>
              <w:t xml:space="preserve">соціальних </w:t>
            </w:r>
            <w:r w:rsidRPr="00BA0FB9">
              <w:rPr>
                <w:rFonts w:ascii="Times New Roman" w:hAnsi="Times New Roman"/>
                <w:sz w:val="20"/>
                <w:szCs w:val="20"/>
                <w:lang w:val="uk-UA"/>
              </w:rPr>
              <w:t>послуг Ананьївської міської ради»</w:t>
            </w:r>
          </w:p>
        </w:tc>
        <w:tc>
          <w:tcPr>
            <w:tcW w:w="1134" w:type="dxa"/>
            <w:vAlign w:val="center"/>
          </w:tcPr>
          <w:p w:rsidR="00BA0FB9" w:rsidRPr="00BA0FB9" w:rsidRDefault="00BA0FB9" w:rsidP="00CC7468">
            <w:pPr>
              <w:spacing w:after="0"/>
              <w:jc w:val="center"/>
              <w:rPr>
                <w:rFonts w:ascii="Times New Roman" w:hAnsi="Times New Roman"/>
                <w:sz w:val="20"/>
                <w:szCs w:val="20"/>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905"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85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w:t>
            </w:r>
          </w:p>
        </w:tc>
        <w:tc>
          <w:tcPr>
            <w:tcW w:w="1152" w:type="dxa"/>
            <w:gridSpan w:val="2"/>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sz w:val="20"/>
                <w:szCs w:val="20"/>
                <w:lang w:val="uk-UA"/>
              </w:rPr>
              <w:t>-</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Надання соціально-психологічної допомоги жінкам, які мали намір відмовитися від власної дитини</w:t>
            </w:r>
          </w:p>
        </w:tc>
      </w:tr>
      <w:tr w:rsidR="00BA0FB9" w:rsidRPr="00BA0FB9" w:rsidTr="00661A0F">
        <w:trPr>
          <w:gridAfter w:val="1"/>
          <w:wAfter w:w="426" w:type="dxa"/>
          <w:trHeight w:val="1270"/>
        </w:trPr>
        <w:tc>
          <w:tcPr>
            <w:tcW w:w="709" w:type="dxa"/>
            <w:vMerge/>
          </w:tcPr>
          <w:p w:rsidR="00BA0FB9" w:rsidRPr="00BA0FB9" w:rsidRDefault="00BA0FB9" w:rsidP="00965E54">
            <w:pPr>
              <w:spacing w:after="0"/>
              <w:rPr>
                <w:rFonts w:ascii="Times New Roman" w:hAnsi="Times New Roman"/>
                <w:sz w:val="20"/>
                <w:szCs w:val="20"/>
                <w:lang w:val="uk-UA"/>
              </w:rPr>
            </w:pPr>
          </w:p>
        </w:tc>
        <w:tc>
          <w:tcPr>
            <w:tcW w:w="3420"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Всього за напрямом</w:t>
            </w:r>
          </w:p>
        </w:tc>
        <w:tc>
          <w:tcPr>
            <w:tcW w:w="1258" w:type="dxa"/>
          </w:tcPr>
          <w:p w:rsidR="00BA0FB9" w:rsidRPr="00BA0FB9" w:rsidRDefault="00BA0FB9" w:rsidP="00965E54">
            <w:pPr>
              <w:spacing w:after="0"/>
              <w:jc w:val="center"/>
              <w:rPr>
                <w:rFonts w:ascii="Times New Roman" w:hAnsi="Times New Roman"/>
                <w:sz w:val="20"/>
                <w:szCs w:val="20"/>
              </w:rPr>
            </w:pPr>
          </w:p>
        </w:tc>
        <w:tc>
          <w:tcPr>
            <w:tcW w:w="2693" w:type="dxa"/>
          </w:tcPr>
          <w:p w:rsidR="00BA0FB9" w:rsidRPr="00BA0FB9" w:rsidRDefault="00BA0FB9" w:rsidP="00965E54">
            <w:pPr>
              <w:spacing w:after="0"/>
              <w:jc w:val="both"/>
              <w:rPr>
                <w:rFonts w:ascii="Times New Roman" w:hAnsi="Times New Roman"/>
                <w:color w:val="000000"/>
                <w:sz w:val="20"/>
                <w:szCs w:val="20"/>
                <w:lang w:val="uk-UA"/>
              </w:rPr>
            </w:pPr>
          </w:p>
        </w:tc>
        <w:tc>
          <w:tcPr>
            <w:tcW w:w="1134" w:type="dxa"/>
          </w:tcPr>
          <w:p w:rsidR="00BA0FB9" w:rsidRPr="00BA0FB9" w:rsidRDefault="00BA0FB9" w:rsidP="00965E54">
            <w:pPr>
              <w:spacing w:after="0"/>
              <w:jc w:val="center"/>
              <w:rPr>
                <w:rFonts w:ascii="Times New Roman" w:hAnsi="Times New Roman"/>
                <w:sz w:val="20"/>
                <w:szCs w:val="20"/>
              </w:rPr>
            </w:pPr>
          </w:p>
        </w:tc>
        <w:tc>
          <w:tcPr>
            <w:tcW w:w="108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0</w:t>
            </w:r>
          </w:p>
        </w:tc>
        <w:tc>
          <w:tcPr>
            <w:tcW w:w="905"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0</w:t>
            </w:r>
          </w:p>
        </w:tc>
        <w:tc>
          <w:tcPr>
            <w:tcW w:w="850" w:type="dxa"/>
          </w:tcPr>
          <w:p w:rsidR="00BA0FB9" w:rsidRPr="00BA0FB9" w:rsidRDefault="00BA0FB9" w:rsidP="00965E54">
            <w:pPr>
              <w:spacing w:after="0"/>
              <w:jc w:val="center"/>
              <w:rPr>
                <w:rFonts w:ascii="Times New Roman" w:hAnsi="Times New Roman"/>
                <w:sz w:val="20"/>
                <w:szCs w:val="20"/>
                <w:lang w:val="uk-UA"/>
              </w:rPr>
            </w:pPr>
            <w:r w:rsidRPr="00BA0FB9">
              <w:rPr>
                <w:rFonts w:ascii="Times New Roman" w:hAnsi="Times New Roman"/>
                <w:sz w:val="20"/>
                <w:szCs w:val="20"/>
                <w:lang w:val="uk-UA"/>
              </w:rPr>
              <w:t>0</w:t>
            </w:r>
          </w:p>
        </w:tc>
        <w:tc>
          <w:tcPr>
            <w:tcW w:w="1152" w:type="dxa"/>
            <w:gridSpan w:val="2"/>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0</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p>
        </w:tc>
      </w:tr>
      <w:tr w:rsidR="00BA0FB9" w:rsidRPr="00BA0FB9" w:rsidTr="00661A0F">
        <w:trPr>
          <w:gridAfter w:val="1"/>
          <w:wAfter w:w="426" w:type="dxa"/>
          <w:trHeight w:val="103"/>
        </w:trPr>
        <w:tc>
          <w:tcPr>
            <w:tcW w:w="15309" w:type="dxa"/>
            <w:gridSpan w:val="11"/>
          </w:tcPr>
          <w:p w:rsidR="00BA0FB9" w:rsidRPr="00BA0FB9" w:rsidRDefault="00BA0FB9" w:rsidP="00965E54">
            <w:pPr>
              <w:spacing w:after="0"/>
              <w:jc w:val="center"/>
              <w:rPr>
                <w:rFonts w:ascii="Times New Roman" w:hAnsi="Times New Roman"/>
                <w:color w:val="000000"/>
                <w:sz w:val="20"/>
                <w:szCs w:val="20"/>
                <w:lang w:val="uk-UA"/>
              </w:rPr>
            </w:pPr>
            <w:r w:rsidRPr="00BA0FB9">
              <w:rPr>
                <w:rFonts w:ascii="Times New Roman" w:hAnsi="Times New Roman"/>
                <w:b/>
                <w:sz w:val="20"/>
                <w:szCs w:val="20"/>
                <w:lang w:val="en-US"/>
              </w:rPr>
              <w:t>V</w:t>
            </w:r>
            <w:r w:rsidRPr="00BA0FB9">
              <w:rPr>
                <w:rFonts w:ascii="Times New Roman" w:hAnsi="Times New Roman"/>
                <w:b/>
                <w:sz w:val="20"/>
                <w:szCs w:val="20"/>
                <w:lang w:val="uk-UA"/>
              </w:rPr>
              <w:t>.</w:t>
            </w:r>
            <w:r w:rsidRPr="00BA0FB9">
              <w:rPr>
                <w:rFonts w:ascii="Times New Roman" w:hAnsi="Times New Roman"/>
                <w:b/>
                <w:sz w:val="20"/>
                <w:szCs w:val="20"/>
              </w:rPr>
              <w:t xml:space="preserve"> Формування гендерної культури населення та подолання гендерних стереотипів</w:t>
            </w:r>
          </w:p>
        </w:tc>
      </w:tr>
      <w:tr w:rsidR="00BA0FB9" w:rsidRPr="00BA0FB9" w:rsidTr="00831A4F">
        <w:trPr>
          <w:gridAfter w:val="1"/>
          <w:wAfter w:w="426" w:type="dxa"/>
          <w:trHeight w:val="103"/>
        </w:trPr>
        <w:tc>
          <w:tcPr>
            <w:tcW w:w="709" w:type="dxa"/>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5.1</w:t>
            </w:r>
          </w:p>
        </w:tc>
        <w:tc>
          <w:tcPr>
            <w:tcW w:w="3420"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sz w:val="20"/>
                <w:szCs w:val="20"/>
                <w:lang w:val="uk-UA"/>
              </w:rPr>
              <w:t>Проведення інформаційно-просвітницьких, освітніх заходів, спрямованих на формування суспільства рівних прав та можливостей жінок і чоловіків, подолання стереотипних уявлень про роль чоловіка і жінки, рівного розподілу обов’язків щодо виховання дітей, недопущення дискримінації за ознакою статі та гендерного насильства</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Відділ освіти, молоді та спорту Ананьївської міської ради, служба у справах дітей Ананьївської міської ради,</w:t>
            </w: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sz w:val="20"/>
                <w:szCs w:val="20"/>
                <w:lang w:val="uk-UA"/>
              </w:rPr>
            </w:pPr>
          </w:p>
        </w:tc>
        <w:tc>
          <w:tcPr>
            <w:tcW w:w="850" w:type="dxa"/>
          </w:tcPr>
          <w:p w:rsidR="00BA0FB9" w:rsidRPr="00BA0FB9" w:rsidRDefault="00BA0FB9" w:rsidP="00965E54">
            <w:pPr>
              <w:spacing w:after="0"/>
              <w:jc w:val="center"/>
              <w:rPr>
                <w:rFonts w:ascii="Times New Roman" w:hAnsi="Times New Roman"/>
                <w:sz w:val="20"/>
                <w:szCs w:val="20"/>
                <w:lang w:val="uk-UA"/>
              </w:rPr>
            </w:pPr>
          </w:p>
        </w:tc>
        <w:tc>
          <w:tcPr>
            <w:tcW w:w="1152" w:type="dxa"/>
            <w:gridSpan w:val="2"/>
          </w:tcPr>
          <w:p w:rsidR="00BA0FB9" w:rsidRPr="00BA0FB9" w:rsidRDefault="00BA0FB9" w:rsidP="00965E54">
            <w:pPr>
              <w:spacing w:after="0"/>
              <w:jc w:val="both"/>
              <w:rPr>
                <w:rFonts w:ascii="Times New Roman" w:hAnsi="Times New Roman"/>
                <w:color w:val="000000"/>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П</w:t>
            </w:r>
            <w:r w:rsidRPr="00BA0FB9">
              <w:rPr>
                <w:rFonts w:ascii="Times New Roman" w:hAnsi="Times New Roman"/>
                <w:color w:val="000000"/>
                <w:sz w:val="20"/>
                <w:szCs w:val="20"/>
              </w:rPr>
              <w:t>ідвищення обізнаності населення стосовно стереотипів у розподілі гендерних ролей</w:t>
            </w:r>
          </w:p>
        </w:tc>
      </w:tr>
      <w:tr w:rsidR="00BA0FB9" w:rsidRPr="00BA0FB9" w:rsidTr="00831A4F">
        <w:trPr>
          <w:gridAfter w:val="1"/>
          <w:wAfter w:w="426" w:type="dxa"/>
          <w:trHeight w:val="1405"/>
        </w:trPr>
        <w:tc>
          <w:tcPr>
            <w:tcW w:w="709" w:type="dxa"/>
          </w:tcPr>
          <w:p w:rsidR="00BA0FB9" w:rsidRPr="00BA0FB9" w:rsidRDefault="00831A4F" w:rsidP="00831A4F">
            <w:pPr>
              <w:spacing w:after="0"/>
              <w:jc w:val="center"/>
              <w:rPr>
                <w:rFonts w:ascii="Times New Roman" w:hAnsi="Times New Roman"/>
                <w:sz w:val="18"/>
                <w:szCs w:val="18"/>
                <w:lang w:val="uk-UA"/>
              </w:rPr>
            </w:pPr>
            <w:r>
              <w:rPr>
                <w:rFonts w:ascii="Times New Roman" w:hAnsi="Times New Roman"/>
                <w:sz w:val="18"/>
                <w:szCs w:val="18"/>
                <w:lang w:val="uk-UA"/>
              </w:rPr>
              <w:t>5.2</w:t>
            </w:r>
          </w:p>
        </w:tc>
        <w:tc>
          <w:tcPr>
            <w:tcW w:w="3420" w:type="dxa"/>
          </w:tcPr>
          <w:p w:rsidR="00BA0FB9" w:rsidRPr="00BA0FB9" w:rsidRDefault="00BA0FB9" w:rsidP="00965E54">
            <w:pPr>
              <w:snapToGrid w:val="0"/>
              <w:spacing w:after="0"/>
              <w:rPr>
                <w:rFonts w:ascii="Times New Roman" w:hAnsi="Times New Roman"/>
                <w:sz w:val="20"/>
                <w:szCs w:val="20"/>
                <w:lang w:val="uk-UA"/>
              </w:rPr>
            </w:pPr>
            <w:r w:rsidRPr="00BA0FB9">
              <w:rPr>
                <w:rFonts w:ascii="Times New Roman" w:hAnsi="Times New Roman"/>
                <w:sz w:val="20"/>
                <w:szCs w:val="20"/>
                <w:lang w:val="uk-UA"/>
              </w:rPr>
              <w:t xml:space="preserve"> </w:t>
            </w:r>
            <w:r w:rsidRPr="00BA0FB9">
              <w:rPr>
                <w:rFonts w:ascii="Times New Roman" w:hAnsi="Times New Roman"/>
                <w:sz w:val="20"/>
                <w:szCs w:val="20"/>
              </w:rPr>
              <w:t xml:space="preserve">Надання психологічних, </w:t>
            </w:r>
            <w:proofErr w:type="gramStart"/>
            <w:r w:rsidRPr="00BA0FB9">
              <w:rPr>
                <w:rFonts w:ascii="Times New Roman" w:hAnsi="Times New Roman"/>
                <w:sz w:val="20"/>
                <w:szCs w:val="20"/>
              </w:rPr>
              <w:t>соц</w:t>
            </w:r>
            <w:proofErr w:type="gramEnd"/>
            <w:r w:rsidRPr="00BA0FB9">
              <w:rPr>
                <w:rFonts w:ascii="Times New Roman" w:hAnsi="Times New Roman"/>
                <w:sz w:val="20"/>
                <w:szCs w:val="20"/>
              </w:rPr>
              <w:t>іально – педагогічних, інформаційних послуг постраждалим</w:t>
            </w:r>
            <w:r w:rsidRPr="00BA0FB9">
              <w:rPr>
                <w:rFonts w:ascii="Times New Roman" w:hAnsi="Times New Roman"/>
                <w:sz w:val="20"/>
                <w:szCs w:val="20"/>
                <w:lang w:val="uk-UA"/>
              </w:rPr>
              <w:t xml:space="preserve"> </w:t>
            </w:r>
            <w:r w:rsidRPr="00BA0FB9">
              <w:rPr>
                <w:rFonts w:ascii="Times New Roman" w:hAnsi="Times New Roman"/>
                <w:sz w:val="20"/>
                <w:szCs w:val="20"/>
              </w:rPr>
              <w:t>від дискримінації за ознакою статі</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pacing w:val="-4"/>
                <w:sz w:val="20"/>
                <w:szCs w:val="20"/>
                <w:lang w:val="uk-UA" w:eastAsia="ru-RU"/>
              </w:rPr>
            </w:pPr>
            <w:r w:rsidRPr="00BA0FB9">
              <w:rPr>
                <w:rFonts w:ascii="Times New Roman" w:eastAsia="Times New Roman" w:hAnsi="Times New Roman" w:cs="Courier New"/>
                <w:color w:val="000000"/>
                <w:sz w:val="20"/>
                <w:szCs w:val="20"/>
                <w:lang w:val="uk-UA" w:eastAsia="ru-RU"/>
              </w:rPr>
              <w:t>Відділ освіти, молоді та спорту Ананьївської міської ради, служба у справах дітей,  КУ «Центр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color w:val="000000"/>
                <w:sz w:val="18"/>
                <w:szCs w:val="18"/>
                <w:lang w:val="uk-UA"/>
              </w:rPr>
            </w:pPr>
          </w:p>
        </w:tc>
        <w:tc>
          <w:tcPr>
            <w:tcW w:w="905" w:type="dxa"/>
          </w:tcPr>
          <w:p w:rsidR="00BA0FB9" w:rsidRPr="00BA0FB9" w:rsidRDefault="00BA0FB9" w:rsidP="00965E54">
            <w:pPr>
              <w:spacing w:after="0"/>
              <w:jc w:val="center"/>
              <w:rPr>
                <w:rFonts w:ascii="Times New Roman" w:hAnsi="Times New Roman"/>
                <w:color w:val="000000"/>
                <w:sz w:val="18"/>
                <w:szCs w:val="18"/>
                <w:lang w:val="uk-UA"/>
              </w:rPr>
            </w:pPr>
          </w:p>
        </w:tc>
        <w:tc>
          <w:tcPr>
            <w:tcW w:w="850" w:type="dxa"/>
          </w:tcPr>
          <w:p w:rsidR="00BA0FB9" w:rsidRPr="00BA0FB9" w:rsidRDefault="00BA0FB9" w:rsidP="00965E54">
            <w:pPr>
              <w:spacing w:after="0"/>
              <w:jc w:val="center"/>
              <w:rPr>
                <w:rFonts w:ascii="Times New Roman" w:hAnsi="Times New Roman"/>
                <w:color w:val="000000"/>
                <w:sz w:val="18"/>
                <w:szCs w:val="18"/>
                <w:lang w:val="uk-UA"/>
              </w:rPr>
            </w:pPr>
          </w:p>
        </w:tc>
        <w:tc>
          <w:tcPr>
            <w:tcW w:w="1152" w:type="dxa"/>
            <w:gridSpan w:val="2"/>
          </w:tcPr>
          <w:p w:rsidR="00BA0FB9" w:rsidRPr="00BA0FB9" w:rsidRDefault="00BA0FB9" w:rsidP="00965E54">
            <w:pPr>
              <w:spacing w:after="0"/>
              <w:jc w:val="both"/>
              <w:rPr>
                <w:rFonts w:ascii="Times New Roman" w:hAnsi="Times New Roman"/>
                <w:color w:val="000000"/>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С</w:t>
            </w:r>
            <w:r w:rsidRPr="00BA0FB9">
              <w:rPr>
                <w:rFonts w:ascii="Times New Roman" w:hAnsi="Times New Roman"/>
                <w:color w:val="000000"/>
                <w:sz w:val="20"/>
                <w:szCs w:val="20"/>
              </w:rPr>
              <w:t>творення комплексної системи реагування на випадки дискримінації</w:t>
            </w:r>
            <w:r w:rsidRPr="00BA0FB9">
              <w:rPr>
                <w:rFonts w:ascii="Times New Roman" w:hAnsi="Times New Roman"/>
                <w:color w:val="000000"/>
                <w:sz w:val="20"/>
                <w:szCs w:val="20"/>
                <w:lang w:val="uk-UA"/>
              </w:rPr>
              <w:t xml:space="preserve"> </w:t>
            </w:r>
            <w:r w:rsidRPr="00BA0FB9">
              <w:rPr>
                <w:rFonts w:ascii="Times New Roman" w:hAnsi="Times New Roman"/>
                <w:color w:val="000000"/>
                <w:sz w:val="20"/>
                <w:szCs w:val="20"/>
              </w:rPr>
              <w:t xml:space="preserve"> за ознакою статі</w:t>
            </w:r>
          </w:p>
        </w:tc>
      </w:tr>
      <w:tr w:rsidR="00BA0FB9" w:rsidRPr="00BA0FB9" w:rsidTr="00831A4F">
        <w:trPr>
          <w:gridAfter w:val="1"/>
          <w:wAfter w:w="426" w:type="dxa"/>
          <w:trHeight w:val="1836"/>
        </w:trPr>
        <w:tc>
          <w:tcPr>
            <w:tcW w:w="709" w:type="dxa"/>
          </w:tcPr>
          <w:p w:rsidR="00BA0FB9" w:rsidRPr="00BA0FB9" w:rsidRDefault="00831A4F" w:rsidP="00831A4F">
            <w:pPr>
              <w:spacing w:after="0"/>
              <w:jc w:val="center"/>
              <w:rPr>
                <w:rFonts w:ascii="Times New Roman" w:hAnsi="Times New Roman"/>
                <w:sz w:val="18"/>
                <w:szCs w:val="18"/>
                <w:lang w:val="uk-UA"/>
              </w:rPr>
            </w:pPr>
            <w:r>
              <w:rPr>
                <w:rFonts w:ascii="Times New Roman" w:hAnsi="Times New Roman"/>
                <w:sz w:val="18"/>
                <w:szCs w:val="18"/>
                <w:lang w:val="uk-UA"/>
              </w:rPr>
              <w:t>5.3</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lang w:val="uk-UA"/>
              </w:rPr>
              <w:t>Розміщення соціальної реклами у засобах масової інформації щодо протидії дискримінації за ознакою статі (щодо жінок похилого віку, жінок сільської місцевості, жінок з інвалідністю, внутрішньо переміщених жінок)</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Courier New"/>
                <w:color w:val="000000"/>
                <w:sz w:val="20"/>
                <w:szCs w:val="20"/>
                <w:lang w:val="uk-UA" w:eastAsia="ru-RU"/>
              </w:rPr>
            </w:pPr>
            <w:r w:rsidRPr="00BA0FB9">
              <w:rPr>
                <w:rFonts w:ascii="Times New Roman" w:eastAsia="Times New Roman" w:hAnsi="Times New Roman" w:cs="Courier New"/>
                <w:color w:val="000000"/>
                <w:sz w:val="20"/>
                <w:szCs w:val="20"/>
                <w:lang w:val="uk-UA" w:eastAsia="ru-RU"/>
              </w:rPr>
              <w:t>Відділ охорони здоров’я та соціальної політики Ананьївської міської ради, відділ освіти, молоді та спорту  Ананьївської міської ради, служба у справах дітей,  КУ «Центр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color w:val="000000"/>
                <w:sz w:val="18"/>
                <w:szCs w:val="18"/>
                <w:lang w:val="uk-UA"/>
              </w:rPr>
            </w:pPr>
          </w:p>
        </w:tc>
        <w:tc>
          <w:tcPr>
            <w:tcW w:w="905" w:type="dxa"/>
          </w:tcPr>
          <w:p w:rsidR="00BA0FB9" w:rsidRPr="00BA0FB9" w:rsidRDefault="00BA0FB9" w:rsidP="00965E54">
            <w:pPr>
              <w:spacing w:after="0"/>
              <w:jc w:val="center"/>
              <w:rPr>
                <w:rFonts w:ascii="Times New Roman" w:hAnsi="Times New Roman"/>
                <w:color w:val="000000"/>
                <w:sz w:val="18"/>
                <w:szCs w:val="18"/>
                <w:lang w:val="uk-UA"/>
              </w:rPr>
            </w:pPr>
          </w:p>
        </w:tc>
        <w:tc>
          <w:tcPr>
            <w:tcW w:w="850" w:type="dxa"/>
          </w:tcPr>
          <w:p w:rsidR="00BA0FB9" w:rsidRPr="00BA0FB9" w:rsidRDefault="00BA0FB9" w:rsidP="00965E54">
            <w:pPr>
              <w:spacing w:after="0"/>
              <w:jc w:val="center"/>
              <w:rPr>
                <w:rFonts w:ascii="Times New Roman" w:hAnsi="Times New Roman"/>
                <w:color w:val="000000"/>
                <w:sz w:val="18"/>
                <w:szCs w:val="18"/>
                <w:lang w:val="uk-UA"/>
              </w:rPr>
            </w:pPr>
          </w:p>
        </w:tc>
        <w:tc>
          <w:tcPr>
            <w:tcW w:w="1152" w:type="dxa"/>
            <w:gridSpan w:val="2"/>
          </w:tcPr>
          <w:p w:rsidR="00BA0FB9" w:rsidRPr="00BA0FB9" w:rsidRDefault="00BA0FB9" w:rsidP="00965E54">
            <w:pPr>
              <w:spacing w:after="0"/>
              <w:jc w:val="both"/>
              <w:rPr>
                <w:rFonts w:ascii="Times New Roman" w:hAnsi="Times New Roman"/>
                <w:color w:val="000000"/>
                <w:sz w:val="20"/>
                <w:szCs w:val="20"/>
                <w:lang w:val="uk-UA"/>
              </w:rPr>
            </w:pPr>
          </w:p>
        </w:tc>
        <w:tc>
          <w:tcPr>
            <w:tcW w:w="2108" w:type="dxa"/>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Зниження рівня дискримінації за ознакою статі</w:t>
            </w:r>
          </w:p>
        </w:tc>
      </w:tr>
      <w:tr w:rsidR="00BA0FB9" w:rsidRPr="00BA0FB9" w:rsidTr="00661A0F">
        <w:trPr>
          <w:gridAfter w:val="1"/>
          <w:wAfter w:w="426" w:type="dxa"/>
          <w:trHeight w:val="252"/>
        </w:trPr>
        <w:tc>
          <w:tcPr>
            <w:tcW w:w="709" w:type="dxa"/>
          </w:tcPr>
          <w:p w:rsidR="00BA0FB9" w:rsidRPr="00BA0FB9" w:rsidRDefault="00BA0FB9" w:rsidP="00965E54">
            <w:pPr>
              <w:spacing w:after="0"/>
              <w:rPr>
                <w:rFonts w:ascii="Times New Roman" w:hAnsi="Times New Roman"/>
                <w:sz w:val="18"/>
                <w:szCs w:val="18"/>
                <w:lang w:val="uk-UA"/>
              </w:rPr>
            </w:pP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lang w:val="uk-UA"/>
              </w:rPr>
              <w:t>Всого за напрямом</w:t>
            </w:r>
          </w:p>
        </w:tc>
        <w:tc>
          <w:tcPr>
            <w:tcW w:w="1258" w:type="dxa"/>
          </w:tcPr>
          <w:p w:rsidR="00BA0FB9" w:rsidRPr="00BA0FB9" w:rsidRDefault="00BA0FB9" w:rsidP="00965E54">
            <w:pPr>
              <w:spacing w:after="0"/>
              <w:jc w:val="center"/>
              <w:rPr>
                <w:rFonts w:ascii="Times New Roman" w:hAnsi="Times New Roman"/>
                <w:sz w:val="20"/>
                <w:szCs w:val="20"/>
              </w:rPr>
            </w:pPr>
          </w:p>
        </w:tc>
        <w:tc>
          <w:tcPr>
            <w:tcW w:w="2693" w:type="dxa"/>
          </w:tcPr>
          <w:p w:rsidR="00BA0FB9" w:rsidRPr="00BA0FB9" w:rsidRDefault="00BA0FB9" w:rsidP="00965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Courier New"/>
                <w:color w:val="000000"/>
                <w:sz w:val="20"/>
                <w:szCs w:val="20"/>
                <w:lang w:val="uk-UA" w:eastAsia="ru-RU"/>
              </w:rPr>
            </w:pPr>
            <w:r w:rsidRPr="00BA0FB9">
              <w:rPr>
                <w:rFonts w:ascii="Times New Roman" w:eastAsia="Times New Roman" w:hAnsi="Times New Roman" w:cs="Courier New"/>
                <w:color w:val="000000"/>
                <w:sz w:val="20"/>
                <w:szCs w:val="20"/>
                <w:lang w:val="uk-UA" w:eastAsia="ru-RU"/>
              </w:rPr>
              <w:t xml:space="preserve">  </w:t>
            </w:r>
          </w:p>
        </w:tc>
        <w:tc>
          <w:tcPr>
            <w:tcW w:w="1134" w:type="dxa"/>
          </w:tcPr>
          <w:p w:rsidR="00BA0FB9" w:rsidRPr="00BA0FB9" w:rsidRDefault="00BA0FB9" w:rsidP="00965E54">
            <w:pPr>
              <w:spacing w:after="0"/>
              <w:jc w:val="center"/>
              <w:rPr>
                <w:rFonts w:ascii="Times New Roman" w:hAnsi="Times New Roman"/>
                <w:sz w:val="20"/>
                <w:szCs w:val="20"/>
              </w:rPr>
            </w:pPr>
          </w:p>
        </w:tc>
        <w:tc>
          <w:tcPr>
            <w:tcW w:w="1080" w:type="dxa"/>
          </w:tcPr>
          <w:p w:rsidR="00BA0FB9" w:rsidRPr="00BA0FB9" w:rsidRDefault="00BA0FB9" w:rsidP="00965E54">
            <w:pPr>
              <w:spacing w:after="0"/>
              <w:jc w:val="center"/>
              <w:rPr>
                <w:rFonts w:ascii="Times New Roman" w:hAnsi="Times New Roman"/>
                <w:color w:val="000000"/>
                <w:sz w:val="18"/>
                <w:szCs w:val="18"/>
                <w:lang w:val="uk-UA"/>
              </w:rPr>
            </w:pPr>
            <w:r w:rsidRPr="00BA0FB9">
              <w:rPr>
                <w:rFonts w:ascii="Times New Roman" w:hAnsi="Times New Roman"/>
                <w:color w:val="000000"/>
                <w:sz w:val="18"/>
                <w:szCs w:val="18"/>
                <w:lang w:val="uk-UA"/>
              </w:rPr>
              <w:t>0</w:t>
            </w:r>
          </w:p>
        </w:tc>
        <w:tc>
          <w:tcPr>
            <w:tcW w:w="905" w:type="dxa"/>
          </w:tcPr>
          <w:p w:rsidR="00BA0FB9" w:rsidRPr="00BA0FB9" w:rsidRDefault="00BA0FB9" w:rsidP="00965E54">
            <w:pPr>
              <w:spacing w:after="0"/>
              <w:jc w:val="center"/>
              <w:rPr>
                <w:rFonts w:ascii="Times New Roman" w:hAnsi="Times New Roman"/>
                <w:color w:val="000000"/>
                <w:sz w:val="18"/>
                <w:szCs w:val="18"/>
                <w:lang w:val="uk-UA"/>
              </w:rPr>
            </w:pPr>
            <w:r w:rsidRPr="00BA0FB9">
              <w:rPr>
                <w:rFonts w:ascii="Times New Roman" w:hAnsi="Times New Roman"/>
                <w:color w:val="000000"/>
                <w:sz w:val="18"/>
                <w:szCs w:val="18"/>
                <w:lang w:val="uk-UA"/>
              </w:rPr>
              <w:t>0</w:t>
            </w:r>
          </w:p>
        </w:tc>
        <w:tc>
          <w:tcPr>
            <w:tcW w:w="850" w:type="dxa"/>
          </w:tcPr>
          <w:p w:rsidR="00BA0FB9" w:rsidRPr="00BA0FB9" w:rsidRDefault="00BA0FB9" w:rsidP="00965E54">
            <w:pPr>
              <w:spacing w:after="0"/>
              <w:jc w:val="center"/>
              <w:rPr>
                <w:rFonts w:ascii="Times New Roman" w:hAnsi="Times New Roman"/>
                <w:color w:val="000000"/>
                <w:sz w:val="18"/>
                <w:szCs w:val="18"/>
                <w:lang w:val="uk-UA"/>
              </w:rPr>
            </w:pPr>
            <w:r w:rsidRPr="00BA0FB9">
              <w:rPr>
                <w:rFonts w:ascii="Times New Roman" w:hAnsi="Times New Roman"/>
                <w:color w:val="000000"/>
                <w:sz w:val="18"/>
                <w:szCs w:val="18"/>
                <w:lang w:val="uk-UA"/>
              </w:rPr>
              <w:t>0</w:t>
            </w:r>
          </w:p>
        </w:tc>
        <w:tc>
          <w:tcPr>
            <w:tcW w:w="1152" w:type="dxa"/>
            <w:gridSpan w:val="2"/>
          </w:tcPr>
          <w:p w:rsidR="00BA0FB9" w:rsidRPr="00BA0FB9" w:rsidRDefault="00BA0FB9" w:rsidP="00965E54">
            <w:pPr>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0</w:t>
            </w:r>
          </w:p>
        </w:tc>
        <w:tc>
          <w:tcPr>
            <w:tcW w:w="2108" w:type="dxa"/>
          </w:tcPr>
          <w:p w:rsidR="00BA0FB9" w:rsidRPr="00BA0FB9" w:rsidRDefault="00BA0FB9" w:rsidP="00965E54">
            <w:pPr>
              <w:spacing w:after="0"/>
              <w:jc w:val="both"/>
              <w:rPr>
                <w:rFonts w:ascii="Times New Roman" w:hAnsi="Times New Roman"/>
                <w:color w:val="000000"/>
                <w:sz w:val="20"/>
                <w:szCs w:val="20"/>
                <w:lang w:val="uk-UA"/>
              </w:rPr>
            </w:pPr>
          </w:p>
        </w:tc>
      </w:tr>
      <w:tr w:rsidR="00BA0FB9" w:rsidRPr="00BA0FB9" w:rsidTr="00661A0F">
        <w:trPr>
          <w:gridAfter w:val="1"/>
          <w:wAfter w:w="426" w:type="dxa"/>
        </w:trPr>
        <w:tc>
          <w:tcPr>
            <w:tcW w:w="15309" w:type="dxa"/>
            <w:gridSpan w:val="11"/>
          </w:tcPr>
          <w:p w:rsidR="00BA0FB9" w:rsidRPr="00BA0FB9" w:rsidRDefault="00BA0FB9" w:rsidP="00965E54">
            <w:pPr>
              <w:spacing w:after="0"/>
              <w:jc w:val="center"/>
              <w:rPr>
                <w:rFonts w:ascii="Times New Roman" w:hAnsi="Times New Roman"/>
                <w:b/>
                <w:sz w:val="20"/>
                <w:szCs w:val="20"/>
                <w:lang w:val="uk-UA"/>
              </w:rPr>
            </w:pPr>
            <w:r w:rsidRPr="00BA0FB9">
              <w:rPr>
                <w:rFonts w:ascii="Times New Roman" w:hAnsi="Times New Roman"/>
                <w:b/>
                <w:sz w:val="20"/>
                <w:szCs w:val="20"/>
                <w:lang w:val="en-US"/>
              </w:rPr>
              <w:t>V</w:t>
            </w:r>
            <w:r w:rsidRPr="00BA0FB9">
              <w:rPr>
                <w:rFonts w:ascii="Times New Roman" w:hAnsi="Times New Roman"/>
                <w:b/>
                <w:sz w:val="20"/>
                <w:szCs w:val="20"/>
                <w:lang w:val="uk-UA"/>
              </w:rPr>
              <w:t>І.</w:t>
            </w:r>
            <w:r w:rsidRPr="00BA0FB9">
              <w:rPr>
                <w:rFonts w:ascii="Times New Roman" w:hAnsi="Times New Roman"/>
                <w:b/>
                <w:sz w:val="20"/>
                <w:szCs w:val="20"/>
              </w:rPr>
              <w:t xml:space="preserve"> Здійснення заходів з первинної </w:t>
            </w:r>
            <w:proofErr w:type="gramStart"/>
            <w:r w:rsidRPr="00BA0FB9">
              <w:rPr>
                <w:rFonts w:ascii="Times New Roman" w:hAnsi="Times New Roman"/>
                <w:b/>
                <w:sz w:val="20"/>
                <w:szCs w:val="20"/>
              </w:rPr>
              <w:t>проф</w:t>
            </w:r>
            <w:proofErr w:type="gramEnd"/>
            <w:r w:rsidRPr="00BA0FB9">
              <w:rPr>
                <w:rFonts w:ascii="Times New Roman" w:hAnsi="Times New Roman"/>
                <w:b/>
                <w:sz w:val="20"/>
                <w:szCs w:val="20"/>
              </w:rPr>
              <w:t xml:space="preserve">ілактики торгівлі людьми, профілактичних заходів серед представників вразливих верств населення </w:t>
            </w:r>
          </w:p>
          <w:p w:rsidR="00BA0FB9" w:rsidRPr="00BA0FB9" w:rsidRDefault="00BA0FB9" w:rsidP="00965E54">
            <w:pPr>
              <w:spacing w:after="0"/>
              <w:jc w:val="center"/>
              <w:rPr>
                <w:rFonts w:ascii="Times New Roman" w:hAnsi="Times New Roman"/>
                <w:sz w:val="20"/>
                <w:szCs w:val="20"/>
              </w:rPr>
            </w:pPr>
            <w:r w:rsidRPr="00BA0FB9">
              <w:rPr>
                <w:rFonts w:ascii="Times New Roman" w:hAnsi="Times New Roman"/>
                <w:b/>
                <w:sz w:val="20"/>
                <w:szCs w:val="20"/>
              </w:rPr>
              <w:t>та надання допомоги особам, які постраждали від торгі</w:t>
            </w:r>
            <w:proofErr w:type="gramStart"/>
            <w:r w:rsidRPr="00BA0FB9">
              <w:rPr>
                <w:rFonts w:ascii="Times New Roman" w:hAnsi="Times New Roman"/>
                <w:b/>
                <w:sz w:val="20"/>
                <w:szCs w:val="20"/>
              </w:rPr>
              <w:t>вл</w:t>
            </w:r>
            <w:proofErr w:type="gramEnd"/>
            <w:r w:rsidRPr="00BA0FB9">
              <w:rPr>
                <w:rFonts w:ascii="Times New Roman" w:hAnsi="Times New Roman"/>
                <w:b/>
                <w:sz w:val="20"/>
                <w:szCs w:val="20"/>
              </w:rPr>
              <w:t>і людь</w:t>
            </w:r>
            <w:r w:rsidRPr="00BA0FB9">
              <w:rPr>
                <w:rFonts w:ascii="Times New Roman" w:hAnsi="Times New Roman"/>
                <w:b/>
                <w:sz w:val="20"/>
                <w:szCs w:val="20"/>
                <w:lang w:val="uk-UA"/>
              </w:rPr>
              <w:t>ми</w:t>
            </w:r>
          </w:p>
        </w:tc>
      </w:tr>
      <w:tr w:rsidR="00BA0FB9" w:rsidRPr="002A64B3" w:rsidTr="00831A4F">
        <w:trPr>
          <w:gridAfter w:val="1"/>
          <w:wAfter w:w="426" w:type="dxa"/>
        </w:trPr>
        <w:tc>
          <w:tcPr>
            <w:tcW w:w="709" w:type="dxa"/>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6.1</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lang w:val="uk-UA"/>
              </w:rPr>
              <w:t xml:space="preserve"> Здійснення заходів, спрямованих на підвищення рівня обізнаності населення щодо сучасних проявів торгівлі людьми, а також засобів і методів, що використовуються торгівцями людьми (розповсюдження інформаційних матеріалів, пам’яток, розміщення інформації на інформаційних стендах)</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відділ освіти, молоді та спорту Ананьївської міської ради, служба у справах дітей Ананьївської міської ради,</w:t>
            </w: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sz w:val="20"/>
                <w:szCs w:val="20"/>
                <w:lang w:val="uk-UA"/>
              </w:rPr>
            </w:pPr>
          </w:p>
        </w:tc>
        <w:tc>
          <w:tcPr>
            <w:tcW w:w="850" w:type="dxa"/>
          </w:tcPr>
          <w:p w:rsidR="00BA0FB9" w:rsidRPr="00BA0FB9" w:rsidRDefault="00BA0FB9" w:rsidP="00965E54">
            <w:pPr>
              <w:spacing w:after="0"/>
              <w:jc w:val="center"/>
              <w:rPr>
                <w:rFonts w:ascii="Times New Roman" w:hAnsi="Times New Roman"/>
                <w:sz w:val="20"/>
                <w:szCs w:val="20"/>
                <w:lang w:val="uk-UA"/>
              </w:rPr>
            </w:pPr>
          </w:p>
        </w:tc>
        <w:tc>
          <w:tcPr>
            <w:tcW w:w="1152" w:type="dxa"/>
            <w:gridSpan w:val="2"/>
          </w:tcPr>
          <w:p w:rsidR="00BA0FB9" w:rsidRPr="00BA0FB9" w:rsidRDefault="00BA0FB9" w:rsidP="00965E54">
            <w:pPr>
              <w:spacing w:after="0"/>
              <w:jc w:val="center"/>
              <w:rPr>
                <w:rFonts w:ascii="Times New Roman" w:hAnsi="Times New Roman"/>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Підвищення рівня обізнаності населення щодо ризиків потрапляння в ситуації торгівлі людьми</w:t>
            </w:r>
          </w:p>
        </w:tc>
      </w:tr>
      <w:tr w:rsidR="00BA0FB9" w:rsidRPr="00BA0FB9" w:rsidTr="00831A4F">
        <w:trPr>
          <w:gridAfter w:val="1"/>
          <w:wAfter w:w="426" w:type="dxa"/>
        </w:trPr>
        <w:tc>
          <w:tcPr>
            <w:tcW w:w="709" w:type="dxa"/>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6.2</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lang w:val="uk-UA"/>
              </w:rPr>
              <w:t>Проведення інформаційно – просвітницьких кампаній з питань протидії торгівлі людьми, в тому числі серед внутрішньо переміщених осіб. Виготовлення та розміщення інформаційних буклетів, листівок з питань протидії торгівлі людьми</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 xml:space="preserve">7 </w:t>
            </w:r>
            <w:r w:rsidRPr="00BA0FB9">
              <w:rPr>
                <w:rFonts w:ascii="Times New Roman" w:hAnsi="Times New Roman"/>
                <w:sz w:val="20"/>
                <w:szCs w:val="20"/>
              </w:rPr>
              <w:t>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відділ освіти, молоді та спорту Ананьївської міської ради, служба у справах дітей Ананьївської міської ради,</w:t>
            </w: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b/>
                <w:sz w:val="20"/>
                <w:szCs w:val="20"/>
                <w:lang w:val="uk-UA"/>
              </w:rPr>
            </w:pPr>
          </w:p>
        </w:tc>
        <w:tc>
          <w:tcPr>
            <w:tcW w:w="905" w:type="dxa"/>
          </w:tcPr>
          <w:p w:rsidR="00BA0FB9" w:rsidRPr="00BA0FB9" w:rsidRDefault="00BA0FB9" w:rsidP="00965E54">
            <w:pPr>
              <w:spacing w:after="0"/>
              <w:jc w:val="center"/>
              <w:rPr>
                <w:rFonts w:ascii="Times New Roman" w:hAnsi="Times New Roman"/>
                <w:b/>
                <w:sz w:val="20"/>
                <w:szCs w:val="20"/>
                <w:lang w:val="uk-UA"/>
              </w:rPr>
            </w:pPr>
          </w:p>
        </w:tc>
        <w:tc>
          <w:tcPr>
            <w:tcW w:w="850" w:type="dxa"/>
          </w:tcPr>
          <w:p w:rsidR="00BA0FB9" w:rsidRPr="00BA0FB9" w:rsidRDefault="00BA0FB9" w:rsidP="00965E54">
            <w:pPr>
              <w:spacing w:after="0"/>
              <w:jc w:val="center"/>
              <w:rPr>
                <w:rFonts w:ascii="Times New Roman" w:hAnsi="Times New Roman"/>
                <w:b/>
                <w:sz w:val="20"/>
                <w:szCs w:val="20"/>
                <w:lang w:val="uk-UA"/>
              </w:rPr>
            </w:pPr>
          </w:p>
        </w:tc>
        <w:tc>
          <w:tcPr>
            <w:tcW w:w="1152" w:type="dxa"/>
            <w:gridSpan w:val="2"/>
          </w:tcPr>
          <w:p w:rsidR="00BA0FB9" w:rsidRPr="00BA0FB9" w:rsidRDefault="00BA0FB9" w:rsidP="00965E54">
            <w:pPr>
              <w:spacing w:after="0"/>
              <w:rPr>
                <w:rFonts w:ascii="Times New Roman" w:hAnsi="Times New Roman"/>
                <w:b/>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М</w:t>
            </w:r>
            <w:r w:rsidRPr="00BA0FB9">
              <w:rPr>
                <w:rFonts w:ascii="Times New Roman" w:hAnsi="Times New Roman"/>
                <w:sz w:val="20"/>
                <w:szCs w:val="20"/>
              </w:rPr>
              <w:t>інімізація упередженого ставлення до осіб, постраждалих від торгівлі людьми  у суспільстві</w:t>
            </w:r>
          </w:p>
          <w:p w:rsidR="00BA0FB9" w:rsidRPr="00BA0FB9" w:rsidRDefault="00BA0FB9" w:rsidP="00965E54">
            <w:pPr>
              <w:spacing w:after="0"/>
              <w:jc w:val="center"/>
              <w:rPr>
                <w:rFonts w:ascii="Times New Roman" w:hAnsi="Times New Roman"/>
                <w:sz w:val="20"/>
                <w:szCs w:val="20"/>
                <w:lang w:val="uk-UA"/>
              </w:rPr>
            </w:pPr>
          </w:p>
        </w:tc>
      </w:tr>
      <w:tr w:rsidR="00BA0FB9" w:rsidRPr="002A64B3" w:rsidTr="00831A4F">
        <w:trPr>
          <w:gridAfter w:val="1"/>
          <w:wAfter w:w="426" w:type="dxa"/>
        </w:trPr>
        <w:tc>
          <w:tcPr>
            <w:tcW w:w="709" w:type="dxa"/>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6.3</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sz w:val="20"/>
                <w:szCs w:val="20"/>
                <w:lang w:val="uk-UA"/>
              </w:rPr>
              <w:t>Проведення освітніх семінарів та тренінгів для безробітних, студентів, осіб, які мають міграційні наміри</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відділ освіти, молоді та спорту Ананьївської міської ради, служба у справах дітей Ананьївської міської ради,</w:t>
            </w: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Центр надання соціальних послуг Ананьївської міської ради»</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sz w:val="20"/>
                <w:szCs w:val="20"/>
                <w:lang w:val="uk-UA"/>
              </w:rPr>
            </w:pPr>
          </w:p>
        </w:tc>
        <w:tc>
          <w:tcPr>
            <w:tcW w:w="850" w:type="dxa"/>
          </w:tcPr>
          <w:p w:rsidR="00BA0FB9" w:rsidRPr="00BA0FB9" w:rsidRDefault="00BA0FB9" w:rsidP="00965E54">
            <w:pPr>
              <w:spacing w:after="0"/>
              <w:jc w:val="center"/>
              <w:rPr>
                <w:rFonts w:ascii="Times New Roman" w:hAnsi="Times New Roman"/>
                <w:sz w:val="20"/>
                <w:szCs w:val="20"/>
                <w:lang w:val="uk-UA"/>
              </w:rPr>
            </w:pPr>
          </w:p>
        </w:tc>
        <w:tc>
          <w:tcPr>
            <w:tcW w:w="1152" w:type="dxa"/>
            <w:gridSpan w:val="2"/>
          </w:tcPr>
          <w:p w:rsidR="00BA0FB9" w:rsidRPr="00BA0FB9" w:rsidRDefault="00BA0FB9" w:rsidP="00965E54">
            <w:pPr>
              <w:spacing w:after="0"/>
              <w:jc w:val="center"/>
              <w:rPr>
                <w:rFonts w:ascii="Times New Roman" w:hAnsi="Times New Roman"/>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sz w:val="20"/>
                <w:szCs w:val="20"/>
                <w:lang w:val="uk-UA"/>
              </w:rPr>
              <w:t>Підвищення рівня обізнаності населення щодо ризиків потрапляння в ситуації торгівлі людьми</w:t>
            </w:r>
          </w:p>
        </w:tc>
      </w:tr>
      <w:tr w:rsidR="00BA0FB9" w:rsidRPr="00BA0FB9" w:rsidTr="00831A4F">
        <w:trPr>
          <w:gridAfter w:val="1"/>
          <w:wAfter w:w="426" w:type="dxa"/>
        </w:trPr>
        <w:tc>
          <w:tcPr>
            <w:tcW w:w="709" w:type="dxa"/>
          </w:tcPr>
          <w:p w:rsidR="00BA0FB9" w:rsidRPr="00BA0FB9" w:rsidRDefault="00831A4F" w:rsidP="00831A4F">
            <w:pPr>
              <w:spacing w:after="0"/>
              <w:jc w:val="center"/>
              <w:rPr>
                <w:rFonts w:ascii="Times New Roman" w:hAnsi="Times New Roman"/>
                <w:sz w:val="20"/>
                <w:szCs w:val="20"/>
                <w:lang w:val="uk-UA"/>
              </w:rPr>
            </w:pPr>
            <w:r>
              <w:rPr>
                <w:rFonts w:ascii="Times New Roman" w:hAnsi="Times New Roman"/>
                <w:sz w:val="20"/>
                <w:szCs w:val="20"/>
                <w:lang w:val="uk-UA"/>
              </w:rPr>
              <w:t>6.4</w:t>
            </w:r>
          </w:p>
        </w:tc>
        <w:tc>
          <w:tcPr>
            <w:tcW w:w="3420" w:type="dxa"/>
          </w:tcPr>
          <w:p w:rsidR="00BA0FB9" w:rsidRPr="00BA0FB9" w:rsidRDefault="00BA0FB9" w:rsidP="00965E54">
            <w:pPr>
              <w:snapToGrid w:val="0"/>
              <w:spacing w:after="0"/>
              <w:jc w:val="both"/>
              <w:rPr>
                <w:rFonts w:ascii="Times New Roman" w:hAnsi="Times New Roman"/>
                <w:sz w:val="20"/>
                <w:szCs w:val="20"/>
                <w:lang w:val="uk-UA"/>
              </w:rPr>
            </w:pPr>
            <w:r w:rsidRPr="00BA0FB9">
              <w:rPr>
                <w:rFonts w:ascii="Times New Roman" w:hAnsi="Times New Roman"/>
                <w:color w:val="000000"/>
                <w:sz w:val="20"/>
                <w:szCs w:val="20"/>
              </w:rPr>
              <w:t>Надання психологічної</w:t>
            </w:r>
            <w:r w:rsidRPr="00BA0FB9">
              <w:rPr>
                <w:rFonts w:ascii="Times New Roman" w:hAnsi="Times New Roman"/>
                <w:color w:val="000000"/>
                <w:sz w:val="20"/>
                <w:szCs w:val="20"/>
                <w:lang w:val="uk-UA"/>
              </w:rPr>
              <w:t xml:space="preserve">, </w:t>
            </w:r>
            <w:r w:rsidRPr="00BA0FB9">
              <w:rPr>
                <w:rFonts w:ascii="Times New Roman" w:hAnsi="Times New Roman"/>
                <w:color w:val="000000"/>
                <w:sz w:val="20"/>
                <w:szCs w:val="20"/>
              </w:rPr>
              <w:t>медичної, правової допомоги постраждалим від торгі</w:t>
            </w:r>
            <w:proofErr w:type="gramStart"/>
            <w:r w:rsidRPr="00BA0FB9">
              <w:rPr>
                <w:rFonts w:ascii="Times New Roman" w:hAnsi="Times New Roman"/>
                <w:color w:val="000000"/>
                <w:sz w:val="20"/>
                <w:szCs w:val="20"/>
              </w:rPr>
              <w:t>вл</w:t>
            </w:r>
            <w:proofErr w:type="gramEnd"/>
            <w:r w:rsidRPr="00BA0FB9">
              <w:rPr>
                <w:rFonts w:ascii="Times New Roman" w:hAnsi="Times New Roman"/>
                <w:color w:val="000000"/>
                <w:sz w:val="20"/>
                <w:szCs w:val="20"/>
              </w:rPr>
              <w:t>і людьми</w:t>
            </w:r>
          </w:p>
        </w:tc>
        <w:tc>
          <w:tcPr>
            <w:tcW w:w="1258"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t>20</w:t>
            </w:r>
            <w:r w:rsidRPr="00BA0FB9">
              <w:rPr>
                <w:rFonts w:ascii="Times New Roman" w:hAnsi="Times New Roman"/>
                <w:sz w:val="20"/>
                <w:szCs w:val="20"/>
                <w:lang w:val="uk-UA"/>
              </w:rPr>
              <w:t>25-</w:t>
            </w:r>
            <w:r w:rsidRPr="00BA0FB9">
              <w:rPr>
                <w:rFonts w:ascii="Times New Roman" w:hAnsi="Times New Roman"/>
                <w:sz w:val="20"/>
                <w:szCs w:val="20"/>
              </w:rPr>
              <w:t xml:space="preserve"> 202</w:t>
            </w:r>
            <w:r w:rsidRPr="00BA0FB9">
              <w:rPr>
                <w:rFonts w:ascii="Times New Roman" w:hAnsi="Times New Roman"/>
                <w:sz w:val="20"/>
                <w:szCs w:val="20"/>
                <w:lang w:val="uk-UA"/>
              </w:rPr>
              <w:t>7</w:t>
            </w:r>
            <w:r w:rsidRPr="00BA0FB9">
              <w:rPr>
                <w:rFonts w:ascii="Times New Roman" w:hAnsi="Times New Roman"/>
                <w:sz w:val="20"/>
                <w:szCs w:val="20"/>
              </w:rPr>
              <w:t xml:space="preserve"> роки</w:t>
            </w:r>
          </w:p>
        </w:tc>
        <w:tc>
          <w:tcPr>
            <w:tcW w:w="2693"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eastAsia="Times New Roman" w:hAnsi="Times New Roman"/>
                <w:sz w:val="20"/>
                <w:szCs w:val="20"/>
                <w:lang w:val="uk-UA" w:eastAsia="ru-RU"/>
              </w:rPr>
              <w:t>В</w:t>
            </w:r>
            <w:r w:rsidRPr="00BA0FB9">
              <w:rPr>
                <w:rFonts w:ascii="Times New Roman" w:hAnsi="Times New Roman"/>
                <w:sz w:val="20"/>
                <w:szCs w:val="20"/>
                <w:lang w:val="uk-UA"/>
              </w:rPr>
              <w:t>ідділ охорони здоров’я та соціальної політики Ананьївської міської ради,</w:t>
            </w:r>
            <w:r w:rsidRPr="00BA0FB9">
              <w:rPr>
                <w:rFonts w:ascii="Times New Roman" w:eastAsia="Times New Roman" w:hAnsi="Times New Roman"/>
                <w:sz w:val="20"/>
                <w:szCs w:val="20"/>
                <w:lang w:val="uk-UA" w:eastAsia="ru-RU"/>
              </w:rPr>
              <w:t xml:space="preserve"> </w:t>
            </w:r>
            <w:r w:rsidRPr="00BA0FB9">
              <w:rPr>
                <w:rFonts w:ascii="Times New Roman" w:eastAsia="Times New Roman" w:hAnsi="Times New Roman"/>
                <w:sz w:val="20"/>
                <w:szCs w:val="20"/>
                <w:lang w:val="uk-UA" w:eastAsia="ru-RU"/>
              </w:rPr>
              <w:lastRenderedPageBreak/>
              <w:t>відділ освіти, молоді та спорту Ананьївської міської ради, служба у справах дітей Ананьївської міської ради,</w:t>
            </w:r>
            <w:r w:rsidRPr="00BA0FB9">
              <w:rPr>
                <w:rFonts w:ascii="Times New Roman" w:hAnsi="Times New Roman"/>
                <w:color w:val="000000"/>
                <w:sz w:val="20"/>
                <w:szCs w:val="20"/>
                <w:lang w:val="uk-UA"/>
              </w:rPr>
              <w:t xml:space="preserve"> КУ «</w:t>
            </w:r>
            <w:r w:rsidRPr="00BA0FB9">
              <w:rPr>
                <w:rFonts w:ascii="Times New Roman" w:hAnsi="Times New Roman"/>
                <w:sz w:val="20"/>
                <w:szCs w:val="20"/>
                <w:lang w:val="uk-UA"/>
              </w:rPr>
              <w:t>Центр надання соціальних послуг Ананьївської міської ради», Ананьївське бюро правничої допомоги Подільського відділу</w:t>
            </w:r>
            <w:r w:rsidRPr="00BA0FB9">
              <w:rPr>
                <w:sz w:val="20"/>
                <w:szCs w:val="20"/>
                <w:lang w:val="uk-UA"/>
              </w:rPr>
              <w:t xml:space="preserve"> </w:t>
            </w:r>
            <w:r w:rsidRPr="00BA0FB9">
              <w:rPr>
                <w:rFonts w:ascii="Times New Roman" w:eastAsia="Times New Roman" w:hAnsi="Times New Roman"/>
                <w:sz w:val="20"/>
                <w:szCs w:val="20"/>
                <w:lang w:val="uk-UA" w:eastAsia="ru-RU"/>
              </w:rPr>
              <w:t>надання безоплатної  правової допомог</w:t>
            </w:r>
          </w:p>
        </w:tc>
        <w:tc>
          <w:tcPr>
            <w:tcW w:w="1134" w:type="dxa"/>
            <w:vAlign w:val="center"/>
          </w:tcPr>
          <w:p w:rsidR="00BA0FB9" w:rsidRPr="00BA0FB9" w:rsidRDefault="00BA0FB9" w:rsidP="00831A4F">
            <w:pPr>
              <w:spacing w:after="0"/>
              <w:jc w:val="center"/>
              <w:rPr>
                <w:rFonts w:ascii="Times New Roman" w:hAnsi="Times New Roman"/>
                <w:sz w:val="20"/>
                <w:szCs w:val="20"/>
                <w:lang w:val="uk-UA"/>
              </w:rPr>
            </w:pPr>
            <w:r w:rsidRPr="00BA0FB9">
              <w:rPr>
                <w:rFonts w:ascii="Times New Roman" w:hAnsi="Times New Roman"/>
                <w:sz w:val="20"/>
                <w:szCs w:val="20"/>
              </w:rPr>
              <w:lastRenderedPageBreak/>
              <w:t>Вкладень коштів не потребує</w:t>
            </w:r>
          </w:p>
        </w:tc>
        <w:tc>
          <w:tcPr>
            <w:tcW w:w="1080" w:type="dxa"/>
          </w:tcPr>
          <w:p w:rsidR="00BA0FB9" w:rsidRPr="00BA0FB9" w:rsidRDefault="00BA0FB9" w:rsidP="00965E54">
            <w:pPr>
              <w:spacing w:after="0"/>
              <w:jc w:val="center"/>
              <w:rPr>
                <w:rFonts w:ascii="Times New Roman" w:hAnsi="Times New Roman"/>
                <w:sz w:val="20"/>
                <w:szCs w:val="20"/>
                <w:lang w:val="uk-UA"/>
              </w:rPr>
            </w:pPr>
          </w:p>
        </w:tc>
        <w:tc>
          <w:tcPr>
            <w:tcW w:w="905" w:type="dxa"/>
          </w:tcPr>
          <w:p w:rsidR="00BA0FB9" w:rsidRPr="00BA0FB9" w:rsidRDefault="00BA0FB9" w:rsidP="00965E54">
            <w:pPr>
              <w:spacing w:after="0"/>
              <w:jc w:val="center"/>
              <w:rPr>
                <w:rFonts w:ascii="Times New Roman" w:hAnsi="Times New Roman"/>
                <w:sz w:val="20"/>
                <w:szCs w:val="20"/>
                <w:lang w:val="uk-UA"/>
              </w:rPr>
            </w:pPr>
          </w:p>
        </w:tc>
        <w:tc>
          <w:tcPr>
            <w:tcW w:w="850" w:type="dxa"/>
          </w:tcPr>
          <w:p w:rsidR="00BA0FB9" w:rsidRPr="00BA0FB9" w:rsidRDefault="00BA0FB9" w:rsidP="00965E54">
            <w:pPr>
              <w:spacing w:after="0"/>
              <w:jc w:val="center"/>
              <w:rPr>
                <w:rFonts w:ascii="Times New Roman" w:hAnsi="Times New Roman"/>
                <w:sz w:val="20"/>
                <w:szCs w:val="20"/>
                <w:lang w:val="uk-UA"/>
              </w:rPr>
            </w:pPr>
          </w:p>
        </w:tc>
        <w:tc>
          <w:tcPr>
            <w:tcW w:w="1152" w:type="dxa"/>
            <w:gridSpan w:val="2"/>
          </w:tcPr>
          <w:p w:rsidR="00BA0FB9" w:rsidRPr="00BA0FB9" w:rsidRDefault="00BA0FB9" w:rsidP="00965E54">
            <w:pPr>
              <w:spacing w:after="0"/>
              <w:jc w:val="center"/>
              <w:rPr>
                <w:rFonts w:ascii="Times New Roman" w:hAnsi="Times New Roman"/>
                <w:sz w:val="20"/>
                <w:szCs w:val="20"/>
                <w:lang w:val="uk-UA"/>
              </w:rPr>
            </w:pPr>
          </w:p>
        </w:tc>
        <w:tc>
          <w:tcPr>
            <w:tcW w:w="2108" w:type="dxa"/>
          </w:tcPr>
          <w:p w:rsidR="00BA0FB9" w:rsidRPr="00BA0FB9" w:rsidRDefault="00BA0FB9" w:rsidP="00965E54">
            <w:pPr>
              <w:spacing w:after="0"/>
              <w:jc w:val="both"/>
              <w:rPr>
                <w:rFonts w:ascii="Times New Roman" w:hAnsi="Times New Roman"/>
                <w:sz w:val="20"/>
                <w:szCs w:val="20"/>
                <w:lang w:val="uk-UA"/>
              </w:rPr>
            </w:pPr>
            <w:r w:rsidRPr="00BA0FB9">
              <w:rPr>
                <w:rFonts w:ascii="Times New Roman" w:hAnsi="Times New Roman"/>
                <w:color w:val="000000"/>
                <w:sz w:val="20"/>
                <w:szCs w:val="20"/>
                <w:lang w:val="uk-UA"/>
              </w:rPr>
              <w:t>Соціальна підтримка постраждалих від торгівлі людьми</w:t>
            </w:r>
          </w:p>
        </w:tc>
      </w:tr>
      <w:tr w:rsidR="00661A0F" w:rsidRPr="00BA0FB9" w:rsidTr="00661A0F">
        <w:trPr>
          <w:gridAfter w:val="1"/>
          <w:wAfter w:w="426" w:type="dxa"/>
        </w:trPr>
        <w:tc>
          <w:tcPr>
            <w:tcW w:w="709" w:type="dxa"/>
          </w:tcPr>
          <w:p w:rsidR="00661A0F" w:rsidRPr="00BA0FB9" w:rsidRDefault="00661A0F" w:rsidP="00965E54">
            <w:pPr>
              <w:spacing w:after="0"/>
              <w:rPr>
                <w:rFonts w:ascii="Times New Roman" w:hAnsi="Times New Roman"/>
                <w:sz w:val="20"/>
                <w:szCs w:val="20"/>
                <w:lang w:val="uk-UA"/>
              </w:rPr>
            </w:pPr>
          </w:p>
        </w:tc>
        <w:tc>
          <w:tcPr>
            <w:tcW w:w="3420" w:type="dxa"/>
          </w:tcPr>
          <w:p w:rsidR="00661A0F" w:rsidRPr="00BA0FB9" w:rsidRDefault="00661A0F" w:rsidP="00965E54">
            <w:pPr>
              <w:snapToGrid w:val="0"/>
              <w:spacing w:after="0"/>
              <w:jc w:val="both"/>
              <w:rPr>
                <w:rFonts w:ascii="Times New Roman" w:hAnsi="Times New Roman"/>
                <w:color w:val="000000"/>
                <w:sz w:val="20"/>
                <w:szCs w:val="20"/>
                <w:lang w:val="uk-UA"/>
              </w:rPr>
            </w:pPr>
            <w:r w:rsidRPr="00BA0FB9">
              <w:rPr>
                <w:rFonts w:ascii="Times New Roman" w:hAnsi="Times New Roman"/>
                <w:color w:val="000000"/>
                <w:sz w:val="20"/>
                <w:szCs w:val="20"/>
                <w:lang w:val="uk-UA"/>
              </w:rPr>
              <w:t>Всього за напрямом</w:t>
            </w:r>
          </w:p>
        </w:tc>
        <w:tc>
          <w:tcPr>
            <w:tcW w:w="1258" w:type="dxa"/>
          </w:tcPr>
          <w:p w:rsidR="00661A0F" w:rsidRPr="00BA0FB9" w:rsidRDefault="00661A0F" w:rsidP="00965E54">
            <w:pPr>
              <w:spacing w:after="0"/>
              <w:rPr>
                <w:rFonts w:ascii="Times New Roman" w:hAnsi="Times New Roman"/>
                <w:color w:val="000000"/>
                <w:sz w:val="20"/>
                <w:szCs w:val="20"/>
              </w:rPr>
            </w:pPr>
          </w:p>
        </w:tc>
        <w:tc>
          <w:tcPr>
            <w:tcW w:w="2693" w:type="dxa"/>
          </w:tcPr>
          <w:p w:rsidR="00661A0F" w:rsidRPr="00BA0FB9" w:rsidRDefault="00661A0F" w:rsidP="00965E54">
            <w:pPr>
              <w:spacing w:after="0"/>
              <w:jc w:val="center"/>
              <w:rPr>
                <w:rFonts w:ascii="Times New Roman" w:hAnsi="Times New Roman"/>
                <w:color w:val="000000"/>
                <w:sz w:val="20"/>
                <w:szCs w:val="20"/>
                <w:lang w:val="uk-UA"/>
              </w:rPr>
            </w:pPr>
          </w:p>
        </w:tc>
        <w:tc>
          <w:tcPr>
            <w:tcW w:w="1134" w:type="dxa"/>
          </w:tcPr>
          <w:p w:rsidR="00661A0F" w:rsidRPr="00BA0FB9" w:rsidRDefault="00661A0F" w:rsidP="00965E54">
            <w:pPr>
              <w:spacing w:after="0"/>
              <w:jc w:val="center"/>
              <w:rPr>
                <w:rFonts w:ascii="Times New Roman" w:hAnsi="Times New Roman"/>
                <w:color w:val="000000"/>
                <w:sz w:val="20"/>
                <w:szCs w:val="20"/>
                <w:lang w:val="uk-UA"/>
              </w:rPr>
            </w:pPr>
          </w:p>
        </w:tc>
        <w:tc>
          <w:tcPr>
            <w:tcW w:w="1080" w:type="dxa"/>
          </w:tcPr>
          <w:p w:rsidR="00661A0F" w:rsidRPr="00BA0FB9" w:rsidRDefault="00661A0F" w:rsidP="00965E54">
            <w:pPr>
              <w:spacing w:after="0"/>
              <w:jc w:val="center"/>
              <w:rPr>
                <w:rFonts w:ascii="Times New Roman" w:hAnsi="Times New Roman"/>
                <w:color w:val="000000"/>
                <w:sz w:val="20"/>
                <w:szCs w:val="20"/>
                <w:lang w:val="uk-UA"/>
              </w:rPr>
            </w:pPr>
            <w:r w:rsidRPr="00BA0FB9">
              <w:rPr>
                <w:rFonts w:ascii="Times New Roman" w:hAnsi="Times New Roman"/>
                <w:color w:val="000000"/>
                <w:sz w:val="20"/>
                <w:szCs w:val="20"/>
                <w:lang w:val="uk-UA"/>
              </w:rPr>
              <w:t>0</w:t>
            </w:r>
          </w:p>
        </w:tc>
        <w:tc>
          <w:tcPr>
            <w:tcW w:w="905" w:type="dxa"/>
          </w:tcPr>
          <w:p w:rsidR="00661A0F" w:rsidRPr="00BA0FB9" w:rsidRDefault="00661A0F" w:rsidP="00965E54">
            <w:pPr>
              <w:spacing w:after="0"/>
              <w:jc w:val="center"/>
              <w:rPr>
                <w:rFonts w:ascii="Times New Roman" w:hAnsi="Times New Roman"/>
                <w:color w:val="000000"/>
                <w:sz w:val="20"/>
                <w:szCs w:val="20"/>
                <w:lang w:val="uk-UA"/>
              </w:rPr>
            </w:pPr>
            <w:r w:rsidRPr="00BA0FB9">
              <w:rPr>
                <w:rFonts w:ascii="Times New Roman" w:hAnsi="Times New Roman"/>
                <w:color w:val="000000"/>
                <w:sz w:val="20"/>
                <w:szCs w:val="20"/>
                <w:lang w:val="uk-UA"/>
              </w:rPr>
              <w:t>0</w:t>
            </w:r>
          </w:p>
        </w:tc>
        <w:tc>
          <w:tcPr>
            <w:tcW w:w="850" w:type="dxa"/>
          </w:tcPr>
          <w:p w:rsidR="00661A0F" w:rsidRPr="00BA0FB9" w:rsidRDefault="00661A0F" w:rsidP="00965E54">
            <w:pPr>
              <w:spacing w:after="0"/>
              <w:jc w:val="center"/>
              <w:rPr>
                <w:rFonts w:ascii="Times New Roman" w:hAnsi="Times New Roman"/>
                <w:color w:val="000000"/>
                <w:sz w:val="20"/>
                <w:szCs w:val="20"/>
                <w:lang w:val="uk-UA"/>
              </w:rPr>
            </w:pPr>
            <w:r w:rsidRPr="00BA0FB9">
              <w:rPr>
                <w:rFonts w:ascii="Times New Roman" w:hAnsi="Times New Roman"/>
                <w:color w:val="000000"/>
                <w:sz w:val="20"/>
                <w:szCs w:val="20"/>
                <w:lang w:val="uk-UA"/>
              </w:rPr>
              <w:t>0</w:t>
            </w:r>
          </w:p>
        </w:tc>
        <w:tc>
          <w:tcPr>
            <w:tcW w:w="1152" w:type="dxa"/>
            <w:gridSpan w:val="2"/>
          </w:tcPr>
          <w:p w:rsidR="00661A0F" w:rsidRPr="00BA0FB9" w:rsidRDefault="00661A0F" w:rsidP="00965E54">
            <w:pPr>
              <w:spacing w:after="0"/>
              <w:jc w:val="center"/>
              <w:rPr>
                <w:rFonts w:ascii="Times New Roman" w:hAnsi="Times New Roman"/>
                <w:color w:val="FF0000"/>
                <w:sz w:val="20"/>
                <w:szCs w:val="20"/>
                <w:lang w:val="uk-UA"/>
              </w:rPr>
            </w:pPr>
            <w:r w:rsidRPr="00831A4F">
              <w:rPr>
                <w:rFonts w:ascii="Times New Roman" w:hAnsi="Times New Roman"/>
                <w:sz w:val="20"/>
                <w:szCs w:val="20"/>
                <w:lang w:val="uk-UA"/>
              </w:rPr>
              <w:t xml:space="preserve">0 </w:t>
            </w:r>
          </w:p>
        </w:tc>
        <w:tc>
          <w:tcPr>
            <w:tcW w:w="2108" w:type="dxa"/>
          </w:tcPr>
          <w:p w:rsidR="00661A0F" w:rsidRPr="00BA0FB9" w:rsidRDefault="00661A0F" w:rsidP="00965E54">
            <w:pPr>
              <w:spacing w:after="0"/>
              <w:jc w:val="center"/>
              <w:rPr>
                <w:rFonts w:ascii="Times New Roman" w:hAnsi="Times New Roman"/>
                <w:color w:val="000000"/>
                <w:sz w:val="20"/>
                <w:szCs w:val="20"/>
                <w:lang w:val="uk-UA"/>
              </w:rPr>
            </w:pPr>
          </w:p>
        </w:tc>
      </w:tr>
      <w:tr w:rsidR="00BA0FB9" w:rsidRPr="00BA0FB9" w:rsidTr="00661A0F">
        <w:trPr>
          <w:gridAfter w:val="1"/>
          <w:wAfter w:w="426" w:type="dxa"/>
        </w:trPr>
        <w:tc>
          <w:tcPr>
            <w:tcW w:w="8080" w:type="dxa"/>
            <w:gridSpan w:val="4"/>
          </w:tcPr>
          <w:p w:rsidR="00BA0FB9" w:rsidRPr="00BA0FB9" w:rsidRDefault="00BA0FB9" w:rsidP="00965E54">
            <w:pPr>
              <w:spacing w:after="0"/>
              <w:jc w:val="center"/>
              <w:rPr>
                <w:rFonts w:ascii="Times New Roman" w:hAnsi="Times New Roman"/>
                <w:b/>
                <w:color w:val="000000"/>
                <w:lang w:val="uk-UA"/>
              </w:rPr>
            </w:pPr>
          </w:p>
          <w:p w:rsidR="00BA0FB9" w:rsidRPr="00BA0FB9" w:rsidRDefault="00BA0FB9" w:rsidP="00965E54">
            <w:pPr>
              <w:spacing w:after="0"/>
              <w:jc w:val="center"/>
              <w:rPr>
                <w:rFonts w:ascii="Times New Roman" w:hAnsi="Times New Roman"/>
                <w:b/>
                <w:color w:val="000000"/>
                <w:lang w:val="uk-UA"/>
              </w:rPr>
            </w:pPr>
            <w:r w:rsidRPr="00BA0FB9">
              <w:rPr>
                <w:rFonts w:ascii="Times New Roman" w:hAnsi="Times New Roman"/>
                <w:b/>
                <w:color w:val="000000"/>
                <w:lang w:val="uk-UA"/>
              </w:rPr>
              <w:t>Всього за Програмою</w:t>
            </w:r>
          </w:p>
        </w:tc>
        <w:tc>
          <w:tcPr>
            <w:tcW w:w="1134" w:type="dxa"/>
          </w:tcPr>
          <w:p w:rsidR="00BA0FB9" w:rsidRPr="00BA0FB9" w:rsidRDefault="00BA0FB9" w:rsidP="00965E54">
            <w:pPr>
              <w:spacing w:after="0"/>
              <w:jc w:val="center"/>
              <w:rPr>
                <w:rFonts w:ascii="Times New Roman" w:hAnsi="Times New Roman"/>
                <w:color w:val="000000"/>
                <w:sz w:val="20"/>
                <w:szCs w:val="20"/>
                <w:lang w:val="uk-UA"/>
              </w:rPr>
            </w:pPr>
            <w:r w:rsidRPr="00BA0FB9">
              <w:rPr>
                <w:rFonts w:ascii="Times New Roman" w:hAnsi="Times New Roman"/>
                <w:color w:val="000000"/>
                <w:sz w:val="20"/>
                <w:szCs w:val="20"/>
                <w:lang w:val="uk-UA"/>
              </w:rPr>
              <w:t>Місцевий бюджет</w:t>
            </w:r>
          </w:p>
        </w:tc>
        <w:tc>
          <w:tcPr>
            <w:tcW w:w="1080" w:type="dxa"/>
          </w:tcPr>
          <w:p w:rsidR="00BA0FB9" w:rsidRPr="00BA0FB9" w:rsidRDefault="00BA0FB9" w:rsidP="00965E54">
            <w:pPr>
              <w:spacing w:after="0"/>
              <w:rPr>
                <w:rFonts w:ascii="Times New Roman" w:hAnsi="Times New Roman"/>
                <w:b/>
                <w:color w:val="000000"/>
                <w:sz w:val="20"/>
                <w:szCs w:val="20"/>
                <w:lang w:val="uk-UA"/>
              </w:rPr>
            </w:pPr>
          </w:p>
          <w:p w:rsidR="00BA0FB9" w:rsidRPr="00BA0FB9" w:rsidRDefault="00BA0FB9" w:rsidP="00965E54">
            <w:pPr>
              <w:spacing w:after="0"/>
              <w:rPr>
                <w:rFonts w:ascii="Times New Roman" w:hAnsi="Times New Roman"/>
                <w:b/>
                <w:color w:val="000000"/>
                <w:sz w:val="20"/>
                <w:szCs w:val="20"/>
                <w:lang w:val="uk-UA"/>
              </w:rPr>
            </w:pPr>
            <w:r w:rsidRPr="00BA0FB9">
              <w:rPr>
                <w:rFonts w:ascii="Times New Roman" w:hAnsi="Times New Roman"/>
                <w:b/>
                <w:color w:val="000000"/>
                <w:sz w:val="20"/>
                <w:szCs w:val="20"/>
                <w:lang w:val="uk-UA"/>
              </w:rPr>
              <w:t>120,0</w:t>
            </w:r>
          </w:p>
        </w:tc>
        <w:tc>
          <w:tcPr>
            <w:tcW w:w="905" w:type="dxa"/>
          </w:tcPr>
          <w:p w:rsidR="00BA0FB9" w:rsidRPr="00BA0FB9" w:rsidRDefault="00BA0FB9" w:rsidP="00965E54">
            <w:pPr>
              <w:spacing w:after="0"/>
              <w:jc w:val="center"/>
              <w:rPr>
                <w:rFonts w:ascii="Times New Roman" w:hAnsi="Times New Roman"/>
                <w:b/>
                <w:color w:val="000000"/>
                <w:sz w:val="20"/>
                <w:szCs w:val="20"/>
                <w:lang w:val="uk-UA"/>
              </w:rPr>
            </w:pPr>
          </w:p>
          <w:p w:rsidR="00BA0FB9" w:rsidRPr="00BA0FB9" w:rsidRDefault="00BA0FB9" w:rsidP="00965E54">
            <w:pPr>
              <w:spacing w:after="0"/>
              <w:rPr>
                <w:rFonts w:ascii="Times New Roman" w:hAnsi="Times New Roman"/>
                <w:b/>
                <w:color w:val="000000"/>
                <w:sz w:val="20"/>
                <w:szCs w:val="20"/>
                <w:lang w:val="uk-UA"/>
              </w:rPr>
            </w:pPr>
            <w:r w:rsidRPr="00BA0FB9">
              <w:rPr>
                <w:rFonts w:ascii="Times New Roman" w:hAnsi="Times New Roman"/>
                <w:b/>
                <w:color w:val="000000"/>
                <w:sz w:val="20"/>
                <w:szCs w:val="20"/>
                <w:lang w:val="uk-UA"/>
              </w:rPr>
              <w:t>40,0</w:t>
            </w:r>
          </w:p>
        </w:tc>
        <w:tc>
          <w:tcPr>
            <w:tcW w:w="850" w:type="dxa"/>
          </w:tcPr>
          <w:p w:rsidR="00BA0FB9" w:rsidRPr="00BA0FB9" w:rsidRDefault="00BA0FB9" w:rsidP="00965E54">
            <w:pPr>
              <w:spacing w:after="0"/>
              <w:jc w:val="center"/>
              <w:rPr>
                <w:rFonts w:ascii="Times New Roman" w:hAnsi="Times New Roman"/>
                <w:b/>
                <w:color w:val="000000"/>
                <w:sz w:val="20"/>
                <w:szCs w:val="20"/>
                <w:lang w:val="uk-UA"/>
              </w:rPr>
            </w:pPr>
          </w:p>
          <w:p w:rsidR="00BA0FB9" w:rsidRPr="00BA0FB9" w:rsidRDefault="00BA0FB9" w:rsidP="00965E54">
            <w:pPr>
              <w:spacing w:after="0"/>
              <w:rPr>
                <w:rFonts w:ascii="Times New Roman" w:hAnsi="Times New Roman"/>
                <w:b/>
                <w:color w:val="000000"/>
                <w:sz w:val="20"/>
                <w:szCs w:val="20"/>
                <w:lang w:val="uk-UA"/>
              </w:rPr>
            </w:pPr>
            <w:r w:rsidRPr="00BA0FB9">
              <w:rPr>
                <w:rFonts w:ascii="Times New Roman" w:hAnsi="Times New Roman"/>
                <w:b/>
                <w:color w:val="000000"/>
                <w:sz w:val="20"/>
                <w:szCs w:val="20"/>
                <w:lang w:val="uk-UA"/>
              </w:rPr>
              <w:t>40,0</w:t>
            </w:r>
          </w:p>
        </w:tc>
        <w:tc>
          <w:tcPr>
            <w:tcW w:w="1152" w:type="dxa"/>
            <w:gridSpan w:val="2"/>
          </w:tcPr>
          <w:p w:rsidR="00BA0FB9" w:rsidRPr="00BA0FB9" w:rsidRDefault="00BA0FB9" w:rsidP="00965E54">
            <w:pPr>
              <w:spacing w:after="0"/>
              <w:jc w:val="center"/>
              <w:rPr>
                <w:rFonts w:ascii="Times New Roman" w:hAnsi="Times New Roman"/>
                <w:b/>
                <w:color w:val="000000"/>
                <w:sz w:val="20"/>
                <w:szCs w:val="20"/>
                <w:lang w:val="uk-UA"/>
              </w:rPr>
            </w:pPr>
          </w:p>
          <w:p w:rsidR="00BA0FB9" w:rsidRPr="00BA0FB9" w:rsidRDefault="00BA0FB9" w:rsidP="00965E54">
            <w:pPr>
              <w:spacing w:after="0"/>
              <w:jc w:val="center"/>
              <w:rPr>
                <w:rFonts w:ascii="Times New Roman" w:hAnsi="Times New Roman"/>
                <w:b/>
                <w:color w:val="000000"/>
                <w:sz w:val="20"/>
                <w:szCs w:val="20"/>
                <w:lang w:val="uk-UA"/>
              </w:rPr>
            </w:pPr>
            <w:r w:rsidRPr="00BA0FB9">
              <w:rPr>
                <w:rFonts w:ascii="Times New Roman" w:hAnsi="Times New Roman"/>
                <w:b/>
                <w:color w:val="000000"/>
                <w:sz w:val="20"/>
                <w:szCs w:val="20"/>
                <w:lang w:val="uk-UA"/>
              </w:rPr>
              <w:t>40,0</w:t>
            </w:r>
          </w:p>
          <w:p w:rsidR="00BA0FB9" w:rsidRPr="00BA0FB9" w:rsidRDefault="00BA0FB9" w:rsidP="00965E54">
            <w:pPr>
              <w:spacing w:after="0"/>
              <w:jc w:val="center"/>
              <w:rPr>
                <w:rFonts w:ascii="Times New Roman" w:hAnsi="Times New Roman"/>
                <w:b/>
                <w:sz w:val="20"/>
                <w:szCs w:val="20"/>
                <w:lang w:val="uk-UA"/>
              </w:rPr>
            </w:pPr>
          </w:p>
          <w:p w:rsidR="00BA0FB9" w:rsidRPr="00BA0FB9" w:rsidRDefault="00BA0FB9" w:rsidP="00965E54">
            <w:pPr>
              <w:spacing w:after="0"/>
              <w:rPr>
                <w:rFonts w:ascii="Times New Roman" w:hAnsi="Times New Roman"/>
                <w:b/>
                <w:sz w:val="20"/>
                <w:szCs w:val="20"/>
                <w:lang w:val="uk-UA"/>
              </w:rPr>
            </w:pPr>
          </w:p>
        </w:tc>
        <w:tc>
          <w:tcPr>
            <w:tcW w:w="2108" w:type="dxa"/>
          </w:tcPr>
          <w:p w:rsidR="00BA0FB9" w:rsidRPr="00BA0FB9" w:rsidRDefault="00BA0FB9" w:rsidP="00965E54">
            <w:pPr>
              <w:spacing w:after="0"/>
              <w:jc w:val="center"/>
              <w:rPr>
                <w:rFonts w:ascii="Times New Roman" w:hAnsi="Times New Roman"/>
                <w:sz w:val="20"/>
                <w:szCs w:val="20"/>
                <w:lang w:val="uk-UA"/>
              </w:rPr>
            </w:pPr>
          </w:p>
          <w:p w:rsidR="00BA0FB9" w:rsidRPr="00BA0FB9" w:rsidRDefault="00BA0FB9" w:rsidP="00965E54">
            <w:pPr>
              <w:spacing w:after="0"/>
              <w:jc w:val="center"/>
              <w:rPr>
                <w:rFonts w:ascii="Times New Roman" w:hAnsi="Times New Roman"/>
                <w:sz w:val="20"/>
                <w:szCs w:val="20"/>
                <w:lang w:val="uk-UA"/>
              </w:rPr>
            </w:pPr>
          </w:p>
          <w:p w:rsidR="00BA0FB9" w:rsidRPr="00BA0FB9" w:rsidRDefault="00BA0FB9" w:rsidP="00965E54">
            <w:pPr>
              <w:spacing w:after="0"/>
              <w:jc w:val="center"/>
              <w:rPr>
                <w:rFonts w:ascii="Times New Roman" w:hAnsi="Times New Roman"/>
                <w:sz w:val="20"/>
                <w:szCs w:val="20"/>
                <w:lang w:val="uk-UA"/>
              </w:rPr>
            </w:pPr>
          </w:p>
        </w:tc>
      </w:tr>
    </w:tbl>
    <w:p w:rsidR="00BA0FB9" w:rsidRPr="00BA0FB9" w:rsidRDefault="00BA0FB9" w:rsidP="00965E54">
      <w:pPr>
        <w:spacing w:after="0"/>
        <w:rPr>
          <w:b/>
          <w:lang w:val="uk-UA"/>
        </w:rPr>
      </w:pPr>
    </w:p>
    <w:p w:rsidR="00BA0FB9" w:rsidRPr="00BA0FB9" w:rsidRDefault="00BA0FB9" w:rsidP="00BA0FB9">
      <w:pPr>
        <w:rPr>
          <w:b/>
          <w:lang w:val="uk-UA"/>
        </w:rPr>
      </w:pPr>
    </w:p>
    <w:sectPr w:rsidR="00BA0FB9" w:rsidRPr="00BA0FB9" w:rsidSect="00A202FB">
      <w:pgSz w:w="16838" w:h="11906" w:orient="landscape"/>
      <w:pgMar w:top="1560" w:right="678"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2B4"/>
    <w:multiLevelType w:val="hybridMultilevel"/>
    <w:tmpl w:val="A588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56781"/>
    <w:multiLevelType w:val="multilevel"/>
    <w:tmpl w:val="2F8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D619E"/>
    <w:multiLevelType w:val="multilevel"/>
    <w:tmpl w:val="865A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90178"/>
    <w:multiLevelType w:val="multilevel"/>
    <w:tmpl w:val="191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27531"/>
    <w:multiLevelType w:val="multilevel"/>
    <w:tmpl w:val="551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412E3"/>
    <w:multiLevelType w:val="multilevel"/>
    <w:tmpl w:val="766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36C2C"/>
    <w:multiLevelType w:val="multilevel"/>
    <w:tmpl w:val="90DEFCA0"/>
    <w:lvl w:ilvl="0">
      <w:start w:val="2"/>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nsid w:val="31124AD7"/>
    <w:multiLevelType w:val="hybridMultilevel"/>
    <w:tmpl w:val="AAF64F20"/>
    <w:lvl w:ilvl="0" w:tplc="965A8826">
      <w:start w:val="9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8">
    <w:nsid w:val="3DEF2BBB"/>
    <w:multiLevelType w:val="multilevel"/>
    <w:tmpl w:val="BB06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613C44"/>
    <w:multiLevelType w:val="multilevel"/>
    <w:tmpl w:val="59EA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C168B"/>
    <w:multiLevelType w:val="multilevel"/>
    <w:tmpl w:val="F7EC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12E23"/>
    <w:multiLevelType w:val="multilevel"/>
    <w:tmpl w:val="3BD2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357BA"/>
    <w:multiLevelType w:val="multilevel"/>
    <w:tmpl w:val="94E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966F1"/>
    <w:multiLevelType w:val="multilevel"/>
    <w:tmpl w:val="FDB6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F2134E"/>
    <w:multiLevelType w:val="hybridMultilevel"/>
    <w:tmpl w:val="A45C0FE4"/>
    <w:lvl w:ilvl="0" w:tplc="74988FA8">
      <w:start w:val="3"/>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5">
    <w:nsid w:val="63A757C3"/>
    <w:multiLevelType w:val="hybridMultilevel"/>
    <w:tmpl w:val="440CEDF2"/>
    <w:lvl w:ilvl="0" w:tplc="25686056">
      <w:start w:val="1"/>
      <w:numFmt w:val="decimal"/>
      <w:lvlText w:val="%1."/>
      <w:lvlJc w:val="left"/>
      <w:pPr>
        <w:tabs>
          <w:tab w:val="num" w:pos="786"/>
        </w:tabs>
        <w:ind w:left="786" w:hanging="360"/>
      </w:pPr>
      <w:rPr>
        <w:rFonts w:ascii="Times New Roman" w:eastAsia="Times New Roman" w:hAnsi="Times New Roman" w:cs="Times New Roman"/>
        <w:color w:val="auto"/>
      </w:rPr>
    </w:lvl>
    <w:lvl w:ilvl="1" w:tplc="04190019">
      <w:start w:val="1"/>
      <w:numFmt w:val="lowerLetter"/>
      <w:lvlText w:val="%2."/>
      <w:lvlJc w:val="left"/>
      <w:pPr>
        <w:tabs>
          <w:tab w:val="num" w:pos="1866"/>
        </w:tabs>
        <w:ind w:left="1866" w:hanging="360"/>
      </w:pPr>
    </w:lvl>
    <w:lvl w:ilvl="2" w:tplc="EFB0B678">
      <w:start w:val="7"/>
      <w:numFmt w:val="bullet"/>
      <w:lvlText w:val="-"/>
      <w:lvlJc w:val="left"/>
      <w:pPr>
        <w:tabs>
          <w:tab w:val="num" w:pos="2766"/>
        </w:tabs>
        <w:ind w:left="2766" w:hanging="360"/>
      </w:pPr>
      <w:rPr>
        <w:rFonts w:ascii="Times New Roman" w:eastAsia="Times New Roman" w:hAnsi="Times New Roman" w:cs="Times New Roman" w:hint="default"/>
        <w:b/>
      </w:rPr>
    </w:lvl>
    <w:lvl w:ilvl="3" w:tplc="04190001">
      <w:start w:val="1"/>
      <w:numFmt w:val="bullet"/>
      <w:lvlText w:val=""/>
      <w:lvlJc w:val="left"/>
      <w:pPr>
        <w:tabs>
          <w:tab w:val="num" w:pos="3306"/>
        </w:tabs>
        <w:ind w:left="3306" w:hanging="360"/>
      </w:pPr>
      <w:rPr>
        <w:rFonts w:ascii="Symbol" w:hAnsi="Symbol" w:hint="default"/>
      </w:r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6">
    <w:nsid w:val="65215D2E"/>
    <w:multiLevelType w:val="hybridMultilevel"/>
    <w:tmpl w:val="303CCD00"/>
    <w:lvl w:ilvl="0" w:tplc="A0348F84">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668A7834"/>
    <w:multiLevelType w:val="multilevel"/>
    <w:tmpl w:val="5688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41CBB"/>
    <w:multiLevelType w:val="hybridMultilevel"/>
    <w:tmpl w:val="2EB6779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1A51FD7"/>
    <w:multiLevelType w:val="multilevel"/>
    <w:tmpl w:val="495A7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2C1501"/>
    <w:multiLevelType w:val="hybridMultilevel"/>
    <w:tmpl w:val="7F927350"/>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76FDE"/>
    <w:multiLevelType w:val="multilevel"/>
    <w:tmpl w:val="C7E2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D71500"/>
    <w:multiLevelType w:val="hybridMultilevel"/>
    <w:tmpl w:val="7D6AC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15"/>
  </w:num>
  <w:num w:numId="4">
    <w:abstractNumId w:val="12"/>
  </w:num>
  <w:num w:numId="5">
    <w:abstractNumId w:val="16"/>
  </w:num>
  <w:num w:numId="6">
    <w:abstractNumId w:val="10"/>
  </w:num>
  <w:num w:numId="7">
    <w:abstractNumId w:val="8"/>
  </w:num>
  <w:num w:numId="8">
    <w:abstractNumId w:val="4"/>
  </w:num>
  <w:num w:numId="9">
    <w:abstractNumId w:val="5"/>
  </w:num>
  <w:num w:numId="10">
    <w:abstractNumId w:val="19"/>
  </w:num>
  <w:num w:numId="11">
    <w:abstractNumId w:val="17"/>
  </w:num>
  <w:num w:numId="12">
    <w:abstractNumId w:val="11"/>
  </w:num>
  <w:num w:numId="13">
    <w:abstractNumId w:val="3"/>
  </w:num>
  <w:num w:numId="14">
    <w:abstractNumId w:val="9"/>
  </w:num>
  <w:num w:numId="15">
    <w:abstractNumId w:val="13"/>
  </w:num>
  <w:num w:numId="16">
    <w:abstractNumId w:val="1"/>
  </w:num>
  <w:num w:numId="17">
    <w:abstractNumId w:val="2"/>
  </w:num>
  <w:num w:numId="18">
    <w:abstractNumId w:val="21"/>
  </w:num>
  <w:num w:numId="19">
    <w:abstractNumId w:val="7"/>
  </w:num>
  <w:num w:numId="20">
    <w:abstractNumId w:val="0"/>
  </w:num>
  <w:num w:numId="21">
    <w:abstractNumId w:val="18"/>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85"/>
    <w:rsid w:val="000142F1"/>
    <w:rsid w:val="000F59F6"/>
    <w:rsid w:val="00127003"/>
    <w:rsid w:val="00181E39"/>
    <w:rsid w:val="001A0362"/>
    <w:rsid w:val="001C6DF0"/>
    <w:rsid w:val="002A64B3"/>
    <w:rsid w:val="00350958"/>
    <w:rsid w:val="00351121"/>
    <w:rsid w:val="00370C27"/>
    <w:rsid w:val="00405FCC"/>
    <w:rsid w:val="004712EB"/>
    <w:rsid w:val="004B44C1"/>
    <w:rsid w:val="004E18C4"/>
    <w:rsid w:val="0050046A"/>
    <w:rsid w:val="00584F74"/>
    <w:rsid w:val="00591105"/>
    <w:rsid w:val="00661A0F"/>
    <w:rsid w:val="006E2BB0"/>
    <w:rsid w:val="00734054"/>
    <w:rsid w:val="0077359F"/>
    <w:rsid w:val="00793E2B"/>
    <w:rsid w:val="007A0F58"/>
    <w:rsid w:val="007A312E"/>
    <w:rsid w:val="008115AE"/>
    <w:rsid w:val="00831A4F"/>
    <w:rsid w:val="008722E7"/>
    <w:rsid w:val="00875DB8"/>
    <w:rsid w:val="008D12D1"/>
    <w:rsid w:val="008F21C4"/>
    <w:rsid w:val="00937B8E"/>
    <w:rsid w:val="00964AA9"/>
    <w:rsid w:val="00965E54"/>
    <w:rsid w:val="00966FCB"/>
    <w:rsid w:val="00996935"/>
    <w:rsid w:val="009C70E2"/>
    <w:rsid w:val="009D140C"/>
    <w:rsid w:val="00A0038B"/>
    <w:rsid w:val="00A04913"/>
    <w:rsid w:val="00A202FB"/>
    <w:rsid w:val="00A205E5"/>
    <w:rsid w:val="00A24A3C"/>
    <w:rsid w:val="00AA27AD"/>
    <w:rsid w:val="00AB0022"/>
    <w:rsid w:val="00B47A1D"/>
    <w:rsid w:val="00BA0FB9"/>
    <w:rsid w:val="00BB5E66"/>
    <w:rsid w:val="00BD6E64"/>
    <w:rsid w:val="00BE4F85"/>
    <w:rsid w:val="00C05494"/>
    <w:rsid w:val="00C24005"/>
    <w:rsid w:val="00C846AF"/>
    <w:rsid w:val="00CC7468"/>
    <w:rsid w:val="00D40E66"/>
    <w:rsid w:val="00D76DA6"/>
    <w:rsid w:val="00DC408D"/>
    <w:rsid w:val="00E7725F"/>
    <w:rsid w:val="00E95D51"/>
    <w:rsid w:val="00EE2F67"/>
    <w:rsid w:val="00F8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C4"/>
    <w:rPr>
      <w:rFonts w:ascii="Calibri" w:eastAsia="Calibri" w:hAnsi="Calibri" w:cs="Times New Roman"/>
    </w:rPr>
  </w:style>
  <w:style w:type="paragraph" w:styleId="3">
    <w:name w:val="heading 3"/>
    <w:basedOn w:val="a"/>
    <w:next w:val="a"/>
    <w:link w:val="30"/>
    <w:qFormat/>
    <w:rsid w:val="00BA0FB9"/>
    <w:pPr>
      <w:keepNext/>
      <w:spacing w:after="0" w:line="240" w:lineRule="auto"/>
      <w:jc w:val="center"/>
      <w:outlineLvl w:val="2"/>
    </w:pPr>
    <w:rPr>
      <w:rFonts w:ascii="Arial" w:eastAsia="Times New Roman" w:hAnsi="Arial"/>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0FB9"/>
    <w:rPr>
      <w:rFonts w:ascii="Arial" w:eastAsia="Times New Roman" w:hAnsi="Arial" w:cs="Times New Roman"/>
      <w:b/>
      <w:sz w:val="28"/>
      <w:szCs w:val="20"/>
      <w:lang w:val="uk-UA" w:eastAsia="ru-RU"/>
    </w:rPr>
  </w:style>
  <w:style w:type="paragraph" w:styleId="a3">
    <w:name w:val="Balloon Text"/>
    <w:basedOn w:val="a"/>
    <w:link w:val="a4"/>
    <w:uiPriority w:val="99"/>
    <w:semiHidden/>
    <w:unhideWhenUsed/>
    <w:rsid w:val="008F2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1C4"/>
    <w:rPr>
      <w:rFonts w:ascii="Tahoma" w:eastAsia="Calibri" w:hAnsi="Tahoma" w:cs="Tahoma"/>
      <w:sz w:val="16"/>
      <w:szCs w:val="16"/>
    </w:rPr>
  </w:style>
  <w:style w:type="character" w:customStyle="1" w:styleId="rvts23">
    <w:name w:val="rvts23"/>
    <w:basedOn w:val="a0"/>
    <w:rsid w:val="00BA0FB9"/>
  </w:style>
  <w:style w:type="paragraph" w:customStyle="1" w:styleId="rvps17">
    <w:name w:val="rvps17"/>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4">
    <w:name w:val="rvts64"/>
    <w:basedOn w:val="a0"/>
    <w:rsid w:val="00BA0FB9"/>
  </w:style>
  <w:style w:type="paragraph" w:customStyle="1" w:styleId="rvps7">
    <w:name w:val="rvps7"/>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BA0FB9"/>
  </w:style>
  <w:style w:type="paragraph" w:customStyle="1" w:styleId="rvps6">
    <w:name w:val="rvps6"/>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Осн.текст"/>
    <w:basedOn w:val="a"/>
    <w:link w:val="a6"/>
    <w:qFormat/>
    <w:rsid w:val="00BA0FB9"/>
    <w:pPr>
      <w:widowControl w:val="0"/>
      <w:spacing w:after="0" w:line="240" w:lineRule="auto"/>
      <w:ind w:firstLine="708"/>
      <w:jc w:val="both"/>
    </w:pPr>
    <w:rPr>
      <w:rFonts w:ascii="Times New Roman" w:eastAsia="Courier New" w:hAnsi="Times New Roman"/>
      <w:color w:val="000000"/>
      <w:sz w:val="28"/>
      <w:szCs w:val="28"/>
      <w:lang w:val="uk-UA" w:eastAsia="uk-UA" w:bidi="uk-UA"/>
    </w:rPr>
  </w:style>
  <w:style w:type="character" w:customStyle="1" w:styleId="a6">
    <w:name w:val="Осн.текст Знак"/>
    <w:link w:val="a5"/>
    <w:rsid w:val="00BA0FB9"/>
    <w:rPr>
      <w:rFonts w:ascii="Times New Roman" w:eastAsia="Courier New" w:hAnsi="Times New Roman" w:cs="Times New Roman"/>
      <w:color w:val="000000"/>
      <w:sz w:val="28"/>
      <w:szCs w:val="28"/>
      <w:lang w:val="uk-UA" w:eastAsia="uk-UA" w:bidi="uk-UA"/>
    </w:rPr>
  </w:style>
  <w:style w:type="paragraph" w:customStyle="1" w:styleId="rvps2">
    <w:name w:val="rvps2"/>
    <w:basedOn w:val="a"/>
    <w:rsid w:val="00BA0FB9"/>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HTML">
    <w:name w:val="HTML Preformatted"/>
    <w:basedOn w:val="a"/>
    <w:link w:val="HTML0"/>
    <w:rsid w:val="00BA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rsid w:val="00BA0FB9"/>
    <w:rPr>
      <w:rFonts w:ascii="Courier New" w:eastAsia="Times New Roman" w:hAnsi="Courier New" w:cs="Courier New"/>
      <w:color w:val="000000"/>
      <w:sz w:val="21"/>
      <w:szCs w:val="21"/>
      <w:lang w:eastAsia="ru-RU"/>
    </w:rPr>
  </w:style>
  <w:style w:type="paragraph" w:styleId="a7">
    <w:name w:val="No Spacing"/>
    <w:uiPriority w:val="1"/>
    <w:qFormat/>
    <w:rsid w:val="00A24A3C"/>
    <w:pPr>
      <w:spacing w:after="0" w:line="240" w:lineRule="auto"/>
    </w:pPr>
    <w:rPr>
      <w:rFonts w:ascii="Calibri" w:eastAsia="Calibri" w:hAnsi="Calibri" w:cs="Times New Roman"/>
    </w:rPr>
  </w:style>
  <w:style w:type="paragraph" w:styleId="a8">
    <w:name w:val="List Paragraph"/>
    <w:basedOn w:val="a"/>
    <w:uiPriority w:val="34"/>
    <w:qFormat/>
    <w:rsid w:val="009D1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C4"/>
    <w:rPr>
      <w:rFonts w:ascii="Calibri" w:eastAsia="Calibri" w:hAnsi="Calibri" w:cs="Times New Roman"/>
    </w:rPr>
  </w:style>
  <w:style w:type="paragraph" w:styleId="3">
    <w:name w:val="heading 3"/>
    <w:basedOn w:val="a"/>
    <w:next w:val="a"/>
    <w:link w:val="30"/>
    <w:qFormat/>
    <w:rsid w:val="00BA0FB9"/>
    <w:pPr>
      <w:keepNext/>
      <w:spacing w:after="0" w:line="240" w:lineRule="auto"/>
      <w:jc w:val="center"/>
      <w:outlineLvl w:val="2"/>
    </w:pPr>
    <w:rPr>
      <w:rFonts w:ascii="Arial" w:eastAsia="Times New Roman" w:hAnsi="Arial"/>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0FB9"/>
    <w:rPr>
      <w:rFonts w:ascii="Arial" w:eastAsia="Times New Roman" w:hAnsi="Arial" w:cs="Times New Roman"/>
      <w:b/>
      <w:sz w:val="28"/>
      <w:szCs w:val="20"/>
      <w:lang w:val="uk-UA" w:eastAsia="ru-RU"/>
    </w:rPr>
  </w:style>
  <w:style w:type="paragraph" w:styleId="a3">
    <w:name w:val="Balloon Text"/>
    <w:basedOn w:val="a"/>
    <w:link w:val="a4"/>
    <w:uiPriority w:val="99"/>
    <w:semiHidden/>
    <w:unhideWhenUsed/>
    <w:rsid w:val="008F21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1C4"/>
    <w:rPr>
      <w:rFonts w:ascii="Tahoma" w:eastAsia="Calibri" w:hAnsi="Tahoma" w:cs="Tahoma"/>
      <w:sz w:val="16"/>
      <w:szCs w:val="16"/>
    </w:rPr>
  </w:style>
  <w:style w:type="character" w:customStyle="1" w:styleId="rvts23">
    <w:name w:val="rvts23"/>
    <w:basedOn w:val="a0"/>
    <w:rsid w:val="00BA0FB9"/>
  </w:style>
  <w:style w:type="paragraph" w:customStyle="1" w:styleId="rvps17">
    <w:name w:val="rvps17"/>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4">
    <w:name w:val="rvts64"/>
    <w:basedOn w:val="a0"/>
    <w:rsid w:val="00BA0FB9"/>
  </w:style>
  <w:style w:type="paragraph" w:customStyle="1" w:styleId="rvps7">
    <w:name w:val="rvps7"/>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BA0FB9"/>
  </w:style>
  <w:style w:type="paragraph" w:customStyle="1" w:styleId="rvps6">
    <w:name w:val="rvps6"/>
    <w:basedOn w:val="a"/>
    <w:rsid w:val="00BA0F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Осн.текст"/>
    <w:basedOn w:val="a"/>
    <w:link w:val="a6"/>
    <w:qFormat/>
    <w:rsid w:val="00BA0FB9"/>
    <w:pPr>
      <w:widowControl w:val="0"/>
      <w:spacing w:after="0" w:line="240" w:lineRule="auto"/>
      <w:ind w:firstLine="708"/>
      <w:jc w:val="both"/>
    </w:pPr>
    <w:rPr>
      <w:rFonts w:ascii="Times New Roman" w:eastAsia="Courier New" w:hAnsi="Times New Roman"/>
      <w:color w:val="000000"/>
      <w:sz w:val="28"/>
      <w:szCs w:val="28"/>
      <w:lang w:val="uk-UA" w:eastAsia="uk-UA" w:bidi="uk-UA"/>
    </w:rPr>
  </w:style>
  <w:style w:type="character" w:customStyle="1" w:styleId="a6">
    <w:name w:val="Осн.текст Знак"/>
    <w:link w:val="a5"/>
    <w:rsid w:val="00BA0FB9"/>
    <w:rPr>
      <w:rFonts w:ascii="Times New Roman" w:eastAsia="Courier New" w:hAnsi="Times New Roman" w:cs="Times New Roman"/>
      <w:color w:val="000000"/>
      <w:sz w:val="28"/>
      <w:szCs w:val="28"/>
      <w:lang w:val="uk-UA" w:eastAsia="uk-UA" w:bidi="uk-UA"/>
    </w:rPr>
  </w:style>
  <w:style w:type="paragraph" w:customStyle="1" w:styleId="rvps2">
    <w:name w:val="rvps2"/>
    <w:basedOn w:val="a"/>
    <w:rsid w:val="00BA0FB9"/>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HTML">
    <w:name w:val="HTML Preformatted"/>
    <w:basedOn w:val="a"/>
    <w:link w:val="HTML0"/>
    <w:rsid w:val="00BA0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rsid w:val="00BA0FB9"/>
    <w:rPr>
      <w:rFonts w:ascii="Courier New" w:eastAsia="Times New Roman" w:hAnsi="Courier New" w:cs="Courier New"/>
      <w:color w:val="000000"/>
      <w:sz w:val="21"/>
      <w:szCs w:val="21"/>
      <w:lang w:eastAsia="ru-RU"/>
    </w:rPr>
  </w:style>
  <w:style w:type="paragraph" w:styleId="a7">
    <w:name w:val="No Spacing"/>
    <w:uiPriority w:val="1"/>
    <w:qFormat/>
    <w:rsid w:val="00A24A3C"/>
    <w:pPr>
      <w:spacing w:after="0" w:line="240" w:lineRule="auto"/>
    </w:pPr>
    <w:rPr>
      <w:rFonts w:ascii="Calibri" w:eastAsia="Calibri" w:hAnsi="Calibri" w:cs="Times New Roman"/>
    </w:rPr>
  </w:style>
  <w:style w:type="paragraph" w:styleId="a8">
    <w:name w:val="List Paragraph"/>
    <w:basedOn w:val="a"/>
    <w:uiPriority w:val="34"/>
    <w:qFormat/>
    <w:rsid w:val="009D1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769565">
      <w:bodyDiv w:val="1"/>
      <w:marLeft w:val="0"/>
      <w:marRight w:val="0"/>
      <w:marTop w:val="0"/>
      <w:marBottom w:val="0"/>
      <w:divBdr>
        <w:top w:val="none" w:sz="0" w:space="0" w:color="auto"/>
        <w:left w:val="none" w:sz="0" w:space="0" w:color="auto"/>
        <w:bottom w:val="none" w:sz="0" w:space="0" w:color="auto"/>
        <w:right w:val="none" w:sz="0" w:space="0" w:color="auto"/>
      </w:divBdr>
    </w:div>
    <w:div w:id="20976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CE4A-DEAC-4AA4-8C25-95596A6A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7561</Words>
  <Characters>43103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2024-11-13T08:20:00Z</dcterms:created>
  <dcterms:modified xsi:type="dcterms:W3CDTF">2024-11-28T09:55:00Z</dcterms:modified>
</cp:coreProperties>
</file>