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фізичної культури і спорту </w:t>
      </w:r>
      <w:proofErr w:type="spellStart"/>
      <w:r w:rsidRPr="003A38F0">
        <w:rPr>
          <w:rFonts w:ascii="Times New Roman" w:eastAsia="Times New Roman" w:hAnsi="Times New Roman" w:cs="Times New Roman"/>
          <w:b/>
          <w:bCs/>
          <w:bdr w:val="none" w:sz="0" w:space="0" w:color="auto" w:frame="1"/>
          <w:lang w:eastAsia="uk-UA"/>
        </w:rPr>
        <w:t>Ананьївської</w:t>
      </w:r>
      <w:proofErr w:type="spellEnd"/>
      <w:r w:rsidRPr="003A38F0">
        <w:rPr>
          <w:rFonts w:ascii="Times New Roman" w:eastAsia="Times New Roman" w:hAnsi="Times New Roman" w:cs="Times New Roman"/>
          <w:b/>
          <w:bCs/>
          <w:bdr w:val="none" w:sz="0" w:space="0" w:color="auto" w:frame="1"/>
          <w:lang w:eastAsia="uk-UA"/>
        </w:rPr>
        <w:t xml:space="preserve">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5167" w:type="dxa"/>
        <w:tblInd w:w="137" w:type="dxa"/>
        <w:tblLayout w:type="fixed"/>
        <w:tblLook w:val="04A0" w:firstRow="1" w:lastRow="0" w:firstColumn="1" w:lastColumn="0" w:noHBand="0" w:noVBand="1"/>
      </w:tblPr>
      <w:tblGrid>
        <w:gridCol w:w="2126"/>
        <w:gridCol w:w="1543"/>
        <w:gridCol w:w="9623"/>
        <w:gridCol w:w="1875"/>
      </w:tblGrid>
      <w:tr w:rsidR="003B0A3B" w:rsidRPr="003A38F0" w:rsidTr="00CA21CB">
        <w:tc>
          <w:tcPr>
            <w:tcW w:w="2126"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4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9623"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1875"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97585A" w:rsidTr="00CA21CB">
        <w:tc>
          <w:tcPr>
            <w:tcW w:w="2126" w:type="dxa"/>
          </w:tcPr>
          <w:p w:rsidR="00CA21CB" w:rsidRDefault="00CA21CB" w:rsidP="00CA21CB">
            <w:pPr>
              <w:keepLines/>
              <w:autoSpaceDE w:val="0"/>
              <w:autoSpaceDN w:val="0"/>
              <w:spacing w:line="240" w:lineRule="auto"/>
              <w:jc w:val="center"/>
              <w:rPr>
                <w:rFonts w:ascii="Times New Roman" w:eastAsia="Times New Roman" w:hAnsi="Times New Roman" w:cs="Times New Roman"/>
                <w:bCs/>
              </w:rPr>
            </w:pPr>
            <w:r w:rsidRPr="00502166">
              <w:rPr>
                <w:rFonts w:ascii="Times New Roman" w:hAnsi="Times New Roman" w:cs="Times New Roman"/>
                <w:bCs/>
                <w:spacing w:val="-3"/>
              </w:rPr>
              <w:t xml:space="preserve">Капітальний ремонт даху, системи опалення будівлі Комунальної установи "Центр позашкільної освіти та виховання </w:t>
            </w:r>
            <w:proofErr w:type="spellStart"/>
            <w:r w:rsidRPr="00502166">
              <w:rPr>
                <w:rFonts w:ascii="Times New Roman" w:hAnsi="Times New Roman" w:cs="Times New Roman"/>
                <w:bCs/>
                <w:spacing w:val="-3"/>
              </w:rPr>
              <w:t>Ананьївської</w:t>
            </w:r>
            <w:proofErr w:type="spellEnd"/>
            <w:r w:rsidRPr="00502166">
              <w:rPr>
                <w:rFonts w:ascii="Times New Roman" w:hAnsi="Times New Roman" w:cs="Times New Roman"/>
                <w:bCs/>
                <w:spacing w:val="-3"/>
              </w:rPr>
              <w:t xml:space="preserve"> міської ради"</w:t>
            </w:r>
            <w:r>
              <w:rPr>
                <w:rFonts w:ascii="Times New Roman" w:hAnsi="Times New Roman" w:cs="Times New Roman"/>
                <w:bCs/>
                <w:spacing w:val="-3"/>
              </w:rPr>
              <w:t xml:space="preserve"> </w:t>
            </w:r>
            <w:r w:rsidRPr="00502166">
              <w:rPr>
                <w:rFonts w:ascii="Times New Roman" w:hAnsi="Times New Roman" w:cs="Times New Roman"/>
                <w:bCs/>
                <w:spacing w:val="-3"/>
              </w:rPr>
              <w:t xml:space="preserve">за </w:t>
            </w:r>
            <w:proofErr w:type="spellStart"/>
            <w:r w:rsidRPr="00502166">
              <w:rPr>
                <w:rFonts w:ascii="Times New Roman" w:hAnsi="Times New Roman" w:cs="Times New Roman"/>
                <w:bCs/>
                <w:spacing w:val="-3"/>
              </w:rPr>
              <w:t>адресою</w:t>
            </w:r>
            <w:proofErr w:type="spellEnd"/>
            <w:r w:rsidRPr="00502166">
              <w:rPr>
                <w:rFonts w:ascii="Times New Roman" w:hAnsi="Times New Roman" w:cs="Times New Roman"/>
                <w:bCs/>
                <w:spacing w:val="-3"/>
              </w:rPr>
              <w:t>: Одеська область, Подільський район, м. Ананьїв, вул. Героїв України, 48 (заходи з енергозбереження)</w:t>
            </w:r>
          </w:p>
          <w:p w:rsidR="003B0A3B" w:rsidRPr="0097585A" w:rsidRDefault="003B0A3B" w:rsidP="00CA21CB">
            <w:pPr>
              <w:spacing w:line="0" w:lineRule="atLeast"/>
              <w:rPr>
                <w:rFonts w:ascii="Times New Roman" w:eastAsia="Times New Roman" w:hAnsi="Times New Roman" w:cs="Times New Roman"/>
                <w:lang w:eastAsia="ru-RU"/>
              </w:rPr>
            </w:pPr>
          </w:p>
        </w:tc>
        <w:tc>
          <w:tcPr>
            <w:tcW w:w="1543" w:type="dxa"/>
          </w:tcPr>
          <w:p w:rsidR="003B0A3B" w:rsidRPr="0097585A" w:rsidRDefault="003B0A3B" w:rsidP="00EC61A3">
            <w:pPr>
              <w:spacing w:line="0" w:lineRule="atLeast"/>
              <w:jc w:val="center"/>
              <w:rPr>
                <w:rFonts w:ascii="Times New Roman" w:eastAsia="Times New Roman" w:hAnsi="Times New Roman" w:cs="Times New Roman"/>
                <w:lang w:val="ru-RU" w:eastAsia="ru-RU"/>
              </w:rPr>
            </w:pPr>
            <w:proofErr w:type="spellStart"/>
            <w:r w:rsidRPr="0097585A">
              <w:rPr>
                <w:rFonts w:ascii="Times New Roman" w:eastAsia="Times New Roman" w:hAnsi="Times New Roman" w:cs="Times New Roman"/>
                <w:lang w:val="ru-RU" w:eastAsia="ru-RU"/>
              </w:rPr>
              <w:t>Відкриті</w:t>
            </w:r>
            <w:proofErr w:type="spellEnd"/>
            <w:r w:rsidRPr="0097585A">
              <w:rPr>
                <w:rFonts w:ascii="Times New Roman" w:eastAsia="Times New Roman" w:hAnsi="Times New Roman" w:cs="Times New Roman"/>
                <w:lang w:val="ru-RU" w:eastAsia="ru-RU"/>
              </w:rPr>
              <w:t xml:space="preserve"> торги</w:t>
            </w:r>
          </w:p>
          <w:p w:rsidR="003B0A3B" w:rsidRPr="0097585A" w:rsidRDefault="003B0A3B" w:rsidP="00CA21CB">
            <w:pPr>
              <w:spacing w:line="0" w:lineRule="atLeast"/>
              <w:jc w:val="center"/>
              <w:rPr>
                <w:rFonts w:ascii="Times New Roman" w:eastAsia="Times New Roman" w:hAnsi="Times New Roman" w:cs="Times New Roman"/>
                <w:lang w:eastAsia="ru-RU"/>
              </w:rPr>
            </w:pPr>
            <w:r w:rsidRPr="0097585A">
              <w:rPr>
                <w:rFonts w:ascii="Times New Roman" w:eastAsia="Times New Roman" w:hAnsi="Times New Roman" w:cs="Times New Roman"/>
                <w:lang w:val="en-US" w:eastAsia="ru-RU"/>
              </w:rPr>
              <w:t>UA-202</w:t>
            </w:r>
            <w:r w:rsidR="005C10D6">
              <w:rPr>
                <w:rFonts w:ascii="Times New Roman" w:eastAsia="Times New Roman" w:hAnsi="Times New Roman" w:cs="Times New Roman"/>
                <w:lang w:eastAsia="ru-RU"/>
              </w:rPr>
              <w:t>4</w:t>
            </w:r>
            <w:r w:rsidRPr="0097585A">
              <w:rPr>
                <w:rFonts w:ascii="Times New Roman" w:eastAsia="Times New Roman" w:hAnsi="Times New Roman" w:cs="Times New Roman"/>
                <w:lang w:val="en-US" w:eastAsia="ru-RU"/>
              </w:rPr>
              <w:t>-</w:t>
            </w:r>
            <w:r w:rsidR="005C10D6">
              <w:rPr>
                <w:rFonts w:ascii="Times New Roman" w:eastAsia="Times New Roman" w:hAnsi="Times New Roman" w:cs="Times New Roman"/>
                <w:lang w:eastAsia="ru-RU"/>
              </w:rPr>
              <w:t>05</w:t>
            </w:r>
            <w:r w:rsidR="00326EC3">
              <w:rPr>
                <w:rFonts w:ascii="Times New Roman" w:eastAsia="Times New Roman" w:hAnsi="Times New Roman" w:cs="Times New Roman"/>
                <w:lang w:eastAsia="ru-RU"/>
              </w:rPr>
              <w:t>-</w:t>
            </w:r>
            <w:r w:rsidR="005C10D6">
              <w:rPr>
                <w:rFonts w:ascii="Times New Roman" w:eastAsia="Times New Roman" w:hAnsi="Times New Roman" w:cs="Times New Roman"/>
                <w:lang w:eastAsia="ru-RU"/>
              </w:rPr>
              <w:t>0</w:t>
            </w:r>
            <w:r w:rsidR="00CA21CB">
              <w:rPr>
                <w:rFonts w:ascii="Times New Roman" w:eastAsia="Times New Roman" w:hAnsi="Times New Roman" w:cs="Times New Roman"/>
                <w:lang w:eastAsia="ru-RU"/>
              </w:rPr>
              <w:t>6</w:t>
            </w:r>
            <w:r w:rsidRPr="0097585A">
              <w:rPr>
                <w:rFonts w:ascii="Times New Roman" w:eastAsia="Times New Roman" w:hAnsi="Times New Roman" w:cs="Times New Roman"/>
                <w:lang w:val="en-US" w:eastAsia="ru-RU"/>
              </w:rPr>
              <w:t>-</w:t>
            </w:r>
            <w:r w:rsidR="005C10D6">
              <w:rPr>
                <w:rFonts w:ascii="Times New Roman" w:eastAsia="Times New Roman" w:hAnsi="Times New Roman" w:cs="Times New Roman"/>
                <w:lang w:eastAsia="ru-RU"/>
              </w:rPr>
              <w:t>00</w:t>
            </w:r>
            <w:r w:rsidR="00CA21CB">
              <w:rPr>
                <w:rFonts w:ascii="Times New Roman" w:eastAsia="Times New Roman" w:hAnsi="Times New Roman" w:cs="Times New Roman"/>
                <w:lang w:eastAsia="ru-RU"/>
              </w:rPr>
              <w:t>6239</w:t>
            </w:r>
            <w:r w:rsidR="005C10D6">
              <w:rPr>
                <w:rFonts w:ascii="Times New Roman" w:eastAsia="Times New Roman" w:hAnsi="Times New Roman" w:cs="Times New Roman"/>
                <w:lang w:eastAsia="ru-RU"/>
              </w:rPr>
              <w:t>-а</w:t>
            </w:r>
          </w:p>
        </w:tc>
        <w:tc>
          <w:tcPr>
            <w:tcW w:w="9623" w:type="dxa"/>
          </w:tcPr>
          <w:p w:rsidR="00502166" w:rsidRDefault="003B0A3B" w:rsidP="00502166">
            <w:pPr>
              <w:keepLines/>
              <w:autoSpaceDE w:val="0"/>
              <w:autoSpaceDN w:val="0"/>
              <w:spacing w:line="240" w:lineRule="auto"/>
              <w:jc w:val="both"/>
              <w:rPr>
                <w:rFonts w:ascii="Times New Roman" w:eastAsia="Times New Roman" w:hAnsi="Times New Roman" w:cs="Times New Roman"/>
                <w:bCs/>
              </w:rPr>
            </w:pPr>
            <w:r w:rsidRPr="0097585A">
              <w:rPr>
                <w:rFonts w:ascii="Times New Roman" w:eastAsia="Batang" w:hAnsi="Times New Roman" w:cs="Times New Roman"/>
                <w:b/>
              </w:rPr>
              <w:t>Опис предмета закупівлі:</w:t>
            </w:r>
            <w:r w:rsidRPr="0097585A">
              <w:rPr>
                <w:rFonts w:ascii="Times New Roman" w:eastAsia="Batang" w:hAnsi="Times New Roman" w:cs="Times New Roman"/>
              </w:rPr>
              <w:t xml:space="preserve"> предметом закупівлі є </w:t>
            </w:r>
            <w:r w:rsidR="001D41A1" w:rsidRPr="0097585A">
              <w:rPr>
                <w:rFonts w:ascii="Times New Roman" w:eastAsia="Batang" w:hAnsi="Times New Roman" w:cs="Times New Roman"/>
              </w:rPr>
              <w:t>роботи</w:t>
            </w:r>
            <w:r w:rsidR="00FC7D1C" w:rsidRPr="0097585A">
              <w:rPr>
                <w:rFonts w:ascii="Times New Roman" w:eastAsia="Batang" w:hAnsi="Times New Roman" w:cs="Times New Roman"/>
              </w:rPr>
              <w:t xml:space="preserve">, </w:t>
            </w:r>
            <w:r w:rsidR="009F2169" w:rsidRPr="0097585A">
              <w:rPr>
                <w:rFonts w:ascii="Times New Roman" w:eastAsia="Batang" w:hAnsi="Times New Roman" w:cs="Times New Roman"/>
              </w:rPr>
              <w:t xml:space="preserve">а саме </w:t>
            </w:r>
            <w:r w:rsidR="00502166" w:rsidRPr="00502166">
              <w:rPr>
                <w:rFonts w:ascii="Times New Roman" w:hAnsi="Times New Roman" w:cs="Times New Roman"/>
                <w:bCs/>
                <w:spacing w:val="-3"/>
              </w:rPr>
              <w:t xml:space="preserve">Капітальний ремонт даху, системи опалення будівлі Комунальної установи "Центр позашкільної освіти та виховання </w:t>
            </w:r>
            <w:proofErr w:type="spellStart"/>
            <w:r w:rsidR="00502166" w:rsidRPr="00502166">
              <w:rPr>
                <w:rFonts w:ascii="Times New Roman" w:hAnsi="Times New Roman" w:cs="Times New Roman"/>
                <w:bCs/>
                <w:spacing w:val="-3"/>
              </w:rPr>
              <w:t>Ананьївської</w:t>
            </w:r>
            <w:proofErr w:type="spellEnd"/>
            <w:r w:rsidR="00502166" w:rsidRPr="00502166">
              <w:rPr>
                <w:rFonts w:ascii="Times New Roman" w:hAnsi="Times New Roman" w:cs="Times New Roman"/>
                <w:bCs/>
                <w:spacing w:val="-3"/>
              </w:rPr>
              <w:t xml:space="preserve"> міської ради"</w:t>
            </w:r>
            <w:r w:rsidR="00502166">
              <w:rPr>
                <w:rFonts w:ascii="Times New Roman" w:hAnsi="Times New Roman" w:cs="Times New Roman"/>
                <w:bCs/>
                <w:spacing w:val="-3"/>
              </w:rPr>
              <w:t xml:space="preserve"> </w:t>
            </w:r>
            <w:r w:rsidR="00502166" w:rsidRPr="00502166">
              <w:rPr>
                <w:rFonts w:ascii="Times New Roman" w:hAnsi="Times New Roman" w:cs="Times New Roman"/>
                <w:bCs/>
                <w:spacing w:val="-3"/>
              </w:rPr>
              <w:t xml:space="preserve">за </w:t>
            </w:r>
            <w:proofErr w:type="spellStart"/>
            <w:r w:rsidR="00502166" w:rsidRPr="00502166">
              <w:rPr>
                <w:rFonts w:ascii="Times New Roman" w:hAnsi="Times New Roman" w:cs="Times New Roman"/>
                <w:bCs/>
                <w:spacing w:val="-3"/>
              </w:rPr>
              <w:t>адресою</w:t>
            </w:r>
            <w:proofErr w:type="spellEnd"/>
            <w:r w:rsidR="00502166" w:rsidRPr="00502166">
              <w:rPr>
                <w:rFonts w:ascii="Times New Roman" w:hAnsi="Times New Roman" w:cs="Times New Roman"/>
                <w:bCs/>
                <w:spacing w:val="-3"/>
              </w:rPr>
              <w:t>: Одеська область, Подільський район, м. Ананьїв, вул. Героїв України, 48 (заходи з енергозбереження)</w:t>
            </w:r>
            <w:r w:rsidR="00502166" w:rsidRPr="00502166">
              <w:rPr>
                <w:rFonts w:ascii="Times New Roman" w:eastAsia="Times New Roman" w:hAnsi="Times New Roman" w:cs="Times New Roman"/>
                <w:bCs/>
              </w:rPr>
              <w:t xml:space="preserve"> </w:t>
            </w:r>
          </w:p>
          <w:p w:rsidR="00502166" w:rsidRPr="00502166" w:rsidRDefault="00502166" w:rsidP="00502166">
            <w:pPr>
              <w:keepLines/>
              <w:autoSpaceDE w:val="0"/>
              <w:autoSpaceDN w:val="0"/>
              <w:spacing w:line="240" w:lineRule="auto"/>
              <w:jc w:val="both"/>
              <w:rPr>
                <w:rFonts w:ascii="Times New Roman" w:hAnsi="Times New Roman" w:cs="Times New Roman"/>
                <w:bCs/>
                <w:spacing w:val="-3"/>
              </w:rPr>
            </w:pPr>
          </w:p>
          <w:p w:rsidR="007C4789" w:rsidRDefault="00D831C7" w:rsidP="00922AD4">
            <w:pPr>
              <w:spacing w:line="240" w:lineRule="auto"/>
              <w:jc w:val="both"/>
              <w:rPr>
                <w:rFonts w:ascii="Times New Roman" w:hAnsi="Times New Roman" w:cs="Times New Roman"/>
                <w:b/>
                <w:spacing w:val="7"/>
              </w:rPr>
            </w:pPr>
            <w:r w:rsidRPr="0097585A">
              <w:rPr>
                <w:rFonts w:ascii="Times New Roman" w:hAnsi="Times New Roman" w:cs="Times New Roman"/>
                <w:b/>
                <w:spacing w:val="7"/>
              </w:rPr>
              <w:t xml:space="preserve">Період </w:t>
            </w:r>
            <w:r w:rsidR="001D41A1" w:rsidRPr="0097585A">
              <w:rPr>
                <w:rFonts w:ascii="Times New Roman" w:hAnsi="Times New Roman" w:cs="Times New Roman"/>
                <w:b/>
                <w:spacing w:val="7"/>
              </w:rPr>
              <w:t>виконання робіт</w:t>
            </w:r>
            <w:r w:rsidRPr="0097585A">
              <w:rPr>
                <w:rFonts w:ascii="Times New Roman" w:hAnsi="Times New Roman" w:cs="Times New Roman"/>
                <w:b/>
                <w:spacing w:val="7"/>
              </w:rPr>
              <w:t xml:space="preserve">: </w:t>
            </w:r>
            <w:r w:rsidR="00D108DA" w:rsidRPr="0097585A">
              <w:rPr>
                <w:rFonts w:ascii="Times New Roman" w:hAnsi="Times New Roman" w:cs="Times New Roman"/>
                <w:b/>
                <w:spacing w:val="7"/>
              </w:rPr>
              <w:t>д</w:t>
            </w:r>
            <w:r w:rsidR="00B67348" w:rsidRPr="0097585A">
              <w:rPr>
                <w:rFonts w:ascii="Times New Roman" w:hAnsi="Times New Roman" w:cs="Times New Roman"/>
                <w:b/>
                <w:spacing w:val="7"/>
              </w:rPr>
              <w:t xml:space="preserve">о </w:t>
            </w:r>
            <w:r w:rsidR="005C10D6">
              <w:rPr>
                <w:rFonts w:ascii="Times New Roman" w:hAnsi="Times New Roman" w:cs="Times New Roman"/>
                <w:b/>
                <w:spacing w:val="7"/>
              </w:rPr>
              <w:t>31.0</w:t>
            </w:r>
            <w:r w:rsidR="00502166">
              <w:rPr>
                <w:rFonts w:ascii="Times New Roman" w:hAnsi="Times New Roman" w:cs="Times New Roman"/>
                <w:b/>
                <w:spacing w:val="7"/>
              </w:rPr>
              <w:t>7</w:t>
            </w:r>
            <w:r w:rsidR="005C10D6">
              <w:rPr>
                <w:rFonts w:ascii="Times New Roman" w:hAnsi="Times New Roman" w:cs="Times New Roman"/>
                <w:b/>
                <w:spacing w:val="7"/>
              </w:rPr>
              <w:t>.2024</w:t>
            </w:r>
            <w:r w:rsidR="00B67348" w:rsidRPr="0097585A">
              <w:rPr>
                <w:rFonts w:ascii="Times New Roman" w:hAnsi="Times New Roman" w:cs="Times New Roman"/>
                <w:b/>
                <w:spacing w:val="7"/>
              </w:rPr>
              <w:t xml:space="preserve"> р.</w:t>
            </w:r>
            <w:r w:rsidR="001D41A1" w:rsidRPr="0097585A">
              <w:rPr>
                <w:rFonts w:ascii="Times New Roman" w:hAnsi="Times New Roman" w:cs="Times New Roman"/>
                <w:b/>
                <w:spacing w:val="7"/>
              </w:rPr>
              <w:t>.</w:t>
            </w:r>
          </w:p>
          <w:p w:rsidR="005C10D6" w:rsidRPr="0097585A" w:rsidRDefault="005C10D6" w:rsidP="00922AD4">
            <w:pPr>
              <w:spacing w:line="240" w:lineRule="auto"/>
              <w:jc w:val="both"/>
              <w:rPr>
                <w:rFonts w:ascii="Times New Roman" w:hAnsi="Times New Roman" w:cs="Times New Roman"/>
                <w:b/>
              </w:rPr>
            </w:pPr>
          </w:p>
          <w:p w:rsidR="0097585A" w:rsidRPr="0097585A" w:rsidRDefault="0097585A" w:rsidP="0097585A">
            <w:pPr>
              <w:spacing w:before="120" w:line="240" w:lineRule="auto"/>
              <w:jc w:val="center"/>
              <w:rPr>
                <w:rFonts w:ascii="Times New Roman" w:eastAsia="Arial" w:hAnsi="Times New Roman" w:cs="Times New Roman"/>
                <w:color w:val="000000"/>
                <w:lang w:eastAsia="ru-RU"/>
              </w:rPr>
            </w:pPr>
            <w:r w:rsidRPr="0097585A">
              <w:rPr>
                <w:rFonts w:ascii="Times New Roman" w:eastAsia="Arial" w:hAnsi="Times New Roman" w:cs="Times New Roman"/>
                <w:color w:val="000000"/>
                <w:lang w:eastAsia="ru-RU"/>
              </w:rPr>
              <w:t>ТЕХНІЧНЕ ЗАВДАННЯ</w:t>
            </w:r>
          </w:p>
          <w:tbl>
            <w:tblPr>
              <w:tblW w:w="12453" w:type="dxa"/>
              <w:jc w:val="center"/>
              <w:tblLayout w:type="fixed"/>
              <w:tblCellMar>
                <w:left w:w="28" w:type="dxa"/>
                <w:right w:w="28" w:type="dxa"/>
              </w:tblCellMar>
              <w:tblLook w:val="0000" w:firstRow="0" w:lastRow="0" w:firstColumn="0" w:lastColumn="0" w:noHBand="0" w:noVBand="0"/>
            </w:tblPr>
            <w:tblGrid>
              <w:gridCol w:w="12453"/>
            </w:tblGrid>
            <w:tr w:rsidR="0097585A" w:rsidRPr="0097585A" w:rsidTr="005C10D6">
              <w:trPr>
                <w:jc w:val="center"/>
              </w:trPr>
              <w:tc>
                <w:tcPr>
                  <w:tcW w:w="12453" w:type="dxa"/>
                  <w:tcBorders>
                    <w:top w:val="nil"/>
                    <w:left w:val="nil"/>
                    <w:bottom w:val="nil"/>
                    <w:right w:val="nil"/>
                  </w:tcBorders>
                </w:tcPr>
                <w:p w:rsidR="0097585A" w:rsidRPr="005C10D6" w:rsidRDefault="0097585A" w:rsidP="005C10D6">
                  <w:pPr>
                    <w:keepLines/>
                    <w:autoSpaceDE w:val="0"/>
                    <w:autoSpaceDN w:val="0"/>
                    <w:spacing w:after="0" w:line="240" w:lineRule="auto"/>
                    <w:jc w:val="center"/>
                    <w:rPr>
                      <w:rFonts w:ascii="Times New Roman" w:hAnsi="Times New Roman" w:cs="Times New Roman"/>
                    </w:rPr>
                  </w:pPr>
                  <w:r w:rsidRPr="0097585A">
                    <w:rPr>
                      <w:rFonts w:ascii="Times New Roman" w:hAnsi="Times New Roman" w:cs="Times New Roman"/>
                      <w:b/>
                      <w:bCs/>
                      <w:spacing w:val="-3"/>
                    </w:rPr>
                    <w:t>Відомість обсягів робіт</w:t>
                  </w:r>
                </w:p>
              </w:tc>
            </w:tr>
          </w:tbl>
          <w:p w:rsidR="003B0A3B" w:rsidRDefault="003B0A3B" w:rsidP="005C10D6">
            <w:pPr>
              <w:pStyle w:val="aa"/>
              <w:jc w:val="both"/>
              <w:rPr>
                <w:rFonts w:ascii="Times New Roman" w:eastAsia="Times New Roman" w:hAnsi="Times New Roman" w:cs="Times New Roman"/>
                <w:lang w:eastAsia="uk-UA"/>
              </w:rPr>
            </w:pPr>
          </w:p>
          <w:p w:rsidR="005C10D6" w:rsidRDefault="005C10D6" w:rsidP="005C10D6">
            <w:pPr>
              <w:pStyle w:val="aa"/>
              <w:jc w:val="both"/>
              <w:rPr>
                <w:rFonts w:ascii="Times New Roman" w:eastAsia="Times New Roman" w:hAnsi="Times New Roman" w:cs="Times New Roman"/>
                <w:lang w:eastAsia="uk-UA"/>
              </w:rPr>
            </w:pPr>
          </w:p>
          <w:tbl>
            <w:tblPr>
              <w:tblStyle w:val="a3"/>
              <w:tblW w:w="0" w:type="auto"/>
              <w:tblLayout w:type="fixed"/>
              <w:tblLook w:val="04A0" w:firstRow="1" w:lastRow="0" w:firstColumn="1" w:lastColumn="0" w:noHBand="0" w:noVBand="1"/>
            </w:tblPr>
            <w:tblGrid>
              <w:gridCol w:w="7562"/>
              <w:gridCol w:w="708"/>
              <w:gridCol w:w="1015"/>
            </w:tblGrid>
            <w:tr w:rsidR="00CA21CB" w:rsidTr="00AD3561">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spacing w:val="-3"/>
                      <w:u w:val="single"/>
                      <w:lang w:val="ru-RU"/>
                    </w:rPr>
                  </w:pPr>
                  <w:proofErr w:type="spellStart"/>
                  <w:r w:rsidRPr="00AF6B32">
                    <w:rPr>
                      <w:rFonts w:ascii="Times New Roman" w:hAnsi="Times New Roman" w:cs="Times New Roman"/>
                      <w:spacing w:val="-3"/>
                      <w:u w:val="single"/>
                      <w:lang w:val="ru-RU"/>
                    </w:rPr>
                    <w:t>Локальний</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кошторис</w:t>
                  </w:r>
                  <w:proofErr w:type="spellEnd"/>
                  <w:r w:rsidRPr="00AF6B32">
                    <w:rPr>
                      <w:rFonts w:ascii="Times New Roman" w:hAnsi="Times New Roman" w:cs="Times New Roman"/>
                      <w:spacing w:val="-3"/>
                      <w:u w:val="single"/>
                      <w:lang w:val="ru-RU"/>
                    </w:rPr>
                    <w:t xml:space="preserve"> 02-01-01 на </w:t>
                  </w:r>
                  <w:proofErr w:type="spellStart"/>
                  <w:r w:rsidRPr="00AF6B32">
                    <w:rPr>
                      <w:rFonts w:ascii="Times New Roman" w:hAnsi="Times New Roman" w:cs="Times New Roman"/>
                      <w:spacing w:val="-3"/>
                      <w:u w:val="single"/>
                      <w:lang w:val="ru-RU"/>
                    </w:rPr>
                    <w:t>Капітальний</w:t>
                  </w:r>
                  <w:proofErr w:type="spellEnd"/>
                  <w:r w:rsidRPr="00AF6B32">
                    <w:rPr>
                      <w:rFonts w:ascii="Times New Roman" w:hAnsi="Times New Roman" w:cs="Times New Roman"/>
                      <w:spacing w:val="-3"/>
                      <w:u w:val="single"/>
                      <w:lang w:val="ru-RU"/>
                    </w:rPr>
                    <w:t xml:space="preserve"> ремонт</w:t>
                  </w:r>
                </w:p>
                <w:p w:rsidR="00CA21CB" w:rsidRPr="00AF6B32" w:rsidRDefault="00CA21CB" w:rsidP="00CA21CB">
                  <w:pPr>
                    <w:keepLines/>
                    <w:autoSpaceDE w:val="0"/>
                    <w:autoSpaceDN w:val="0"/>
                    <w:spacing w:line="240" w:lineRule="auto"/>
                    <w:jc w:val="center"/>
                    <w:rPr>
                      <w:rFonts w:ascii="Times New Roman" w:hAnsi="Times New Roman" w:cs="Times New Roman"/>
                      <w:spacing w:val="-3"/>
                      <w:u w:val="single"/>
                      <w:lang w:val="ru-RU"/>
                    </w:rPr>
                  </w:pPr>
                  <w:proofErr w:type="spellStart"/>
                  <w:r w:rsidRPr="00AF6B32">
                    <w:rPr>
                      <w:rFonts w:ascii="Times New Roman" w:hAnsi="Times New Roman" w:cs="Times New Roman"/>
                      <w:spacing w:val="-3"/>
                      <w:u w:val="single"/>
                      <w:lang w:val="ru-RU"/>
                    </w:rPr>
                    <w:t>даху</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системи</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опалення</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будівлі</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Комунальної</w:t>
                  </w:r>
                  <w:proofErr w:type="spellEnd"/>
                  <w:r w:rsidRPr="00AF6B32">
                    <w:rPr>
                      <w:rFonts w:ascii="Times New Roman" w:hAnsi="Times New Roman" w:cs="Times New Roman"/>
                      <w:spacing w:val="-3"/>
                      <w:u w:val="single"/>
                      <w:lang w:val="ru-RU"/>
                    </w:rPr>
                    <w:t xml:space="preserve"> установи</w:t>
                  </w:r>
                </w:p>
                <w:p w:rsidR="00CA21CB" w:rsidRPr="00AF6B32" w:rsidRDefault="00CA21CB" w:rsidP="00CA21CB">
                  <w:pPr>
                    <w:keepLines/>
                    <w:autoSpaceDE w:val="0"/>
                    <w:autoSpaceDN w:val="0"/>
                    <w:spacing w:line="240" w:lineRule="auto"/>
                    <w:jc w:val="center"/>
                    <w:rPr>
                      <w:rFonts w:ascii="Times New Roman" w:hAnsi="Times New Roman" w:cs="Times New Roman"/>
                      <w:spacing w:val="-3"/>
                      <w:u w:val="single"/>
                      <w:lang w:val="ru-RU"/>
                    </w:rPr>
                  </w:pPr>
                  <w:r w:rsidRPr="00AF6B32">
                    <w:rPr>
                      <w:rFonts w:ascii="Times New Roman" w:hAnsi="Times New Roman" w:cs="Times New Roman"/>
                      <w:spacing w:val="-3"/>
                      <w:u w:val="single"/>
                      <w:lang w:val="ru-RU"/>
                    </w:rPr>
                    <w:t xml:space="preserve">"Центр </w:t>
                  </w:r>
                  <w:proofErr w:type="spellStart"/>
                  <w:r w:rsidRPr="00AF6B32">
                    <w:rPr>
                      <w:rFonts w:ascii="Times New Roman" w:hAnsi="Times New Roman" w:cs="Times New Roman"/>
                      <w:spacing w:val="-3"/>
                      <w:u w:val="single"/>
                      <w:lang w:val="ru-RU"/>
                    </w:rPr>
                    <w:t>позашкільної</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освіти</w:t>
                  </w:r>
                  <w:proofErr w:type="spellEnd"/>
                  <w:r w:rsidRPr="00AF6B32">
                    <w:rPr>
                      <w:rFonts w:ascii="Times New Roman" w:hAnsi="Times New Roman" w:cs="Times New Roman"/>
                      <w:spacing w:val="-3"/>
                      <w:u w:val="single"/>
                      <w:lang w:val="ru-RU"/>
                    </w:rPr>
                    <w:t xml:space="preserve"> та </w:t>
                  </w:r>
                  <w:proofErr w:type="spellStart"/>
                  <w:r w:rsidRPr="00AF6B32">
                    <w:rPr>
                      <w:rFonts w:ascii="Times New Roman" w:hAnsi="Times New Roman" w:cs="Times New Roman"/>
                      <w:spacing w:val="-3"/>
                      <w:u w:val="single"/>
                      <w:lang w:val="ru-RU"/>
                    </w:rPr>
                    <w:t>виховання</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Ананьївської</w:t>
                  </w:r>
                  <w:proofErr w:type="spellEnd"/>
                </w:p>
                <w:p w:rsidR="00CA21CB" w:rsidRPr="00AF6B32" w:rsidRDefault="00CA21CB" w:rsidP="00CA21CB">
                  <w:pPr>
                    <w:keepLines/>
                    <w:autoSpaceDE w:val="0"/>
                    <w:autoSpaceDN w:val="0"/>
                    <w:spacing w:line="240" w:lineRule="auto"/>
                    <w:jc w:val="center"/>
                    <w:rPr>
                      <w:rFonts w:ascii="Times New Roman" w:hAnsi="Times New Roman" w:cs="Times New Roman"/>
                      <w:spacing w:val="-3"/>
                      <w:u w:val="single"/>
                      <w:lang w:val="ru-RU"/>
                    </w:rPr>
                  </w:pPr>
                  <w:proofErr w:type="spellStart"/>
                  <w:r w:rsidRPr="00AF6B32">
                    <w:rPr>
                      <w:rFonts w:ascii="Times New Roman" w:hAnsi="Times New Roman" w:cs="Times New Roman"/>
                      <w:spacing w:val="-3"/>
                      <w:u w:val="single"/>
                      <w:lang w:val="ru-RU"/>
                    </w:rPr>
                    <w:t>міської</w:t>
                  </w:r>
                  <w:proofErr w:type="spellEnd"/>
                  <w:r w:rsidRPr="00AF6B32">
                    <w:rPr>
                      <w:rFonts w:ascii="Times New Roman" w:hAnsi="Times New Roman" w:cs="Times New Roman"/>
                      <w:spacing w:val="-3"/>
                      <w:u w:val="single"/>
                      <w:lang w:val="ru-RU"/>
                    </w:rPr>
                    <w:t xml:space="preserve"> ради" за </w:t>
                  </w:r>
                  <w:proofErr w:type="spellStart"/>
                  <w:r w:rsidRPr="00AF6B32">
                    <w:rPr>
                      <w:rFonts w:ascii="Times New Roman" w:hAnsi="Times New Roman" w:cs="Times New Roman"/>
                      <w:spacing w:val="-3"/>
                      <w:u w:val="single"/>
                      <w:lang w:val="ru-RU"/>
                    </w:rPr>
                    <w:t>адресою</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Одеська</w:t>
                  </w:r>
                  <w:proofErr w:type="spellEnd"/>
                  <w:r w:rsidRPr="00AF6B32">
                    <w:rPr>
                      <w:rFonts w:ascii="Times New Roman" w:hAnsi="Times New Roman" w:cs="Times New Roman"/>
                      <w:spacing w:val="-3"/>
                      <w:u w:val="single"/>
                      <w:lang w:val="ru-RU"/>
                    </w:rPr>
                    <w:t xml:space="preserve"> область,</w:t>
                  </w:r>
                </w:p>
                <w:p w:rsidR="00CA21CB" w:rsidRPr="00AF6B32" w:rsidRDefault="00CA21CB" w:rsidP="00CA21CB">
                  <w:pPr>
                    <w:keepLines/>
                    <w:autoSpaceDE w:val="0"/>
                    <w:autoSpaceDN w:val="0"/>
                    <w:spacing w:line="240" w:lineRule="auto"/>
                    <w:jc w:val="center"/>
                    <w:rPr>
                      <w:rFonts w:ascii="Times New Roman" w:hAnsi="Times New Roman" w:cs="Times New Roman"/>
                      <w:spacing w:val="-3"/>
                      <w:u w:val="single"/>
                      <w:lang w:val="ru-RU"/>
                    </w:rPr>
                  </w:pPr>
                  <w:proofErr w:type="spellStart"/>
                  <w:r w:rsidRPr="00AF6B32">
                    <w:rPr>
                      <w:rFonts w:ascii="Times New Roman" w:hAnsi="Times New Roman" w:cs="Times New Roman"/>
                      <w:spacing w:val="-3"/>
                      <w:u w:val="single"/>
                      <w:lang w:val="ru-RU"/>
                    </w:rPr>
                    <w:t>Подільський</w:t>
                  </w:r>
                  <w:proofErr w:type="spellEnd"/>
                  <w:r w:rsidRPr="00AF6B32">
                    <w:rPr>
                      <w:rFonts w:ascii="Times New Roman" w:hAnsi="Times New Roman" w:cs="Times New Roman"/>
                      <w:spacing w:val="-3"/>
                      <w:u w:val="single"/>
                      <w:lang w:val="ru-RU"/>
                    </w:rPr>
                    <w:t xml:space="preserve"> район, </w:t>
                  </w:r>
                  <w:proofErr w:type="spellStart"/>
                  <w:r w:rsidRPr="00AF6B32">
                    <w:rPr>
                      <w:rFonts w:ascii="Times New Roman" w:hAnsi="Times New Roman" w:cs="Times New Roman"/>
                      <w:spacing w:val="-3"/>
                      <w:u w:val="single"/>
                      <w:lang w:val="ru-RU"/>
                    </w:rPr>
                    <w:t>м.Ананьїв</w:t>
                  </w:r>
                  <w:proofErr w:type="spellEnd"/>
                  <w:r w:rsidRPr="00AF6B32">
                    <w:rPr>
                      <w:rFonts w:ascii="Times New Roman" w:hAnsi="Times New Roman" w:cs="Times New Roman"/>
                      <w:spacing w:val="-3"/>
                      <w:u w:val="single"/>
                      <w:lang w:val="ru-RU"/>
                    </w:rPr>
                    <w:t xml:space="preserve">, </w:t>
                  </w:r>
                  <w:proofErr w:type="spellStart"/>
                  <w:proofErr w:type="gramStart"/>
                  <w:r w:rsidRPr="00AF6B32">
                    <w:rPr>
                      <w:rFonts w:ascii="Times New Roman" w:hAnsi="Times New Roman" w:cs="Times New Roman"/>
                      <w:spacing w:val="-3"/>
                      <w:u w:val="single"/>
                      <w:lang w:val="ru-RU"/>
                    </w:rPr>
                    <w:t>вул.Героїв</w:t>
                  </w:r>
                  <w:proofErr w:type="spellEnd"/>
                  <w:proofErr w:type="gram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України</w:t>
                  </w:r>
                  <w:proofErr w:type="spellEnd"/>
                  <w:r w:rsidRPr="00AF6B32">
                    <w:rPr>
                      <w:rFonts w:ascii="Times New Roman" w:hAnsi="Times New Roman" w:cs="Times New Roman"/>
                      <w:spacing w:val="-3"/>
                      <w:u w:val="single"/>
                      <w:lang w:val="ru-RU"/>
                    </w:rPr>
                    <w:t>, 48</w:t>
                  </w:r>
                </w:p>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spacing w:val="-3"/>
                      <w:u w:val="single"/>
                    </w:rPr>
                    <w:t>(заходи з енергозбереження)</w:t>
                  </w:r>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1015" w:type="dxa"/>
                </w:tcPr>
                <w:p w:rsidR="00CA21CB" w:rsidRPr="00B5222A" w:rsidRDefault="00CA21CB" w:rsidP="00CA21CB">
                  <w:pPr>
                    <w:keepLines/>
                    <w:autoSpaceDE w:val="0"/>
                    <w:autoSpaceDN w:val="0"/>
                    <w:spacing w:line="240" w:lineRule="auto"/>
                    <w:jc w:val="right"/>
                    <w:rPr>
                      <w:rFonts w:ascii="Times New Roman" w:hAnsi="Times New Roman" w:cs="Times New Roman"/>
                    </w:rPr>
                  </w:pPr>
                </w:p>
              </w:tc>
            </w:tr>
            <w:tr w:rsidR="00CA21CB" w:rsidTr="00AD3561">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1015" w:type="dxa"/>
                </w:tcPr>
                <w:p w:rsidR="00CA21CB" w:rsidRPr="00B5222A" w:rsidRDefault="00CA21CB" w:rsidP="00CA21CB">
                  <w:pPr>
                    <w:keepLines/>
                    <w:autoSpaceDE w:val="0"/>
                    <w:autoSpaceDN w:val="0"/>
                    <w:spacing w:line="240" w:lineRule="auto"/>
                    <w:jc w:val="right"/>
                    <w:rPr>
                      <w:rFonts w:ascii="Times New Roman" w:hAnsi="Times New Roman" w:cs="Times New Roman"/>
                    </w:rPr>
                  </w:pPr>
                </w:p>
              </w:tc>
            </w:tr>
            <w:tr w:rsidR="00CA21CB" w:rsidTr="00AD3561">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proofErr w:type="spellStart"/>
                  <w:r w:rsidRPr="00AF6B32">
                    <w:rPr>
                      <w:rFonts w:ascii="Times New Roman" w:hAnsi="Times New Roman" w:cs="Times New Roman"/>
                      <w:spacing w:val="-3"/>
                      <w:u w:val="single"/>
                    </w:rPr>
                    <w:t>Роздiл</w:t>
                  </w:r>
                  <w:proofErr w:type="spellEnd"/>
                  <w:r w:rsidRPr="00AF6B32">
                    <w:rPr>
                      <w:rFonts w:ascii="Times New Roman" w:hAnsi="Times New Roman" w:cs="Times New Roman"/>
                      <w:spacing w:val="-3"/>
                      <w:u w:val="single"/>
                    </w:rPr>
                    <w:t xml:space="preserve"> 1. Демонтажні роботи</w:t>
                  </w:r>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1015" w:type="dxa"/>
                </w:tcPr>
                <w:p w:rsidR="00CA21CB" w:rsidRPr="00B5222A" w:rsidRDefault="00CA21CB" w:rsidP="00CA21CB">
                  <w:pPr>
                    <w:keepLines/>
                    <w:autoSpaceDE w:val="0"/>
                    <w:autoSpaceDN w:val="0"/>
                    <w:spacing w:line="240" w:lineRule="auto"/>
                    <w:jc w:val="right"/>
                    <w:rPr>
                      <w:rFonts w:ascii="Times New Roman" w:hAnsi="Times New Roman" w:cs="Times New Roman"/>
                    </w:rPr>
                  </w:pPr>
                </w:p>
              </w:tc>
            </w:tr>
            <w:tr w:rsidR="00CA21CB" w:rsidTr="00AD3561">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1015" w:type="dxa"/>
                </w:tcPr>
                <w:p w:rsidR="00CA21CB" w:rsidRPr="00B5222A" w:rsidRDefault="00CA21CB" w:rsidP="00CA21CB">
                  <w:pPr>
                    <w:keepLines/>
                    <w:autoSpaceDE w:val="0"/>
                    <w:autoSpaceDN w:val="0"/>
                    <w:spacing w:line="240" w:lineRule="auto"/>
                    <w:jc w:val="right"/>
                    <w:rPr>
                      <w:rFonts w:ascii="Times New Roman" w:hAnsi="Times New Roman" w:cs="Times New Roman"/>
                    </w:rPr>
                  </w:pP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Розбирання покриттів покрівлі з хвилястих</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азбестоцементних листів</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м2</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539</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Розбирання покриттів покрівлі з листової сталі</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м2</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539</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Розбирання прокладної гідроізоляції</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м2</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539</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 xml:space="preserve">Розбирання лат [решетування] з </w:t>
                  </w:r>
                  <w:proofErr w:type="spellStart"/>
                  <w:r w:rsidRPr="00AF6B32">
                    <w:rPr>
                      <w:rFonts w:ascii="Times New Roman" w:hAnsi="Times New Roman" w:cs="Times New Roman"/>
                      <w:spacing w:val="-3"/>
                    </w:rPr>
                    <w:t>дощок</w:t>
                  </w:r>
                  <w:proofErr w:type="spellEnd"/>
                  <w:r w:rsidRPr="00AF6B32">
                    <w:rPr>
                      <w:rFonts w:ascii="Times New Roman" w:hAnsi="Times New Roman" w:cs="Times New Roman"/>
                      <w:spacing w:val="-3"/>
                    </w:rPr>
                    <w:t xml:space="preserve"> суцільних</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м2</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539</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 xml:space="preserve">(Демонтаж) утеплення </w:t>
                  </w:r>
                  <w:proofErr w:type="spellStart"/>
                  <w:r w:rsidRPr="00AF6B32">
                    <w:rPr>
                      <w:rFonts w:ascii="Times New Roman" w:hAnsi="Times New Roman" w:cs="Times New Roman"/>
                      <w:spacing w:val="-3"/>
                    </w:rPr>
                    <w:t>перекриттів</w:t>
                  </w:r>
                  <w:proofErr w:type="spellEnd"/>
                  <w:r w:rsidRPr="00AF6B32">
                    <w:rPr>
                      <w:rFonts w:ascii="Times New Roman" w:hAnsi="Times New Roman" w:cs="Times New Roman"/>
                      <w:spacing w:val="-3"/>
                    </w:rPr>
                    <w:t>, покриттів</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lastRenderedPageBreak/>
                    <w:t xml:space="preserve">мінеральною </w:t>
                  </w:r>
                  <w:proofErr w:type="spellStart"/>
                  <w:r w:rsidRPr="00AF6B32">
                    <w:rPr>
                      <w:rFonts w:ascii="Times New Roman" w:hAnsi="Times New Roman" w:cs="Times New Roman"/>
                      <w:spacing w:val="-3"/>
                    </w:rPr>
                    <w:t>ватою</w:t>
                  </w:r>
                  <w:proofErr w:type="spellEnd"/>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lastRenderedPageBreak/>
                    <w:t xml:space="preserve">  м3</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40,2</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lastRenderedPageBreak/>
                    <w:t>Розбирання водостічних труб з листової сталі з землі та</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помостів</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14</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Розбирання димових цегляних труб в один канал</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3</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Від'єднання від трубопроводів опалювальних котлів без</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кожуха</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котлів</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w:t>
                  </w:r>
                </w:p>
              </w:tc>
            </w:tr>
            <w:tr w:rsidR="00CA21CB" w:rsidTr="00D97A41">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lang w:val="ru-RU"/>
                    </w:rPr>
                  </w:pPr>
                  <w:proofErr w:type="spellStart"/>
                  <w:r w:rsidRPr="00AF6B32">
                    <w:rPr>
                      <w:rFonts w:ascii="Times New Roman" w:hAnsi="Times New Roman" w:cs="Times New Roman"/>
                      <w:spacing w:val="-3"/>
                      <w:u w:val="single"/>
                      <w:lang w:val="ru-RU"/>
                    </w:rPr>
                    <w:t>Розд</w:t>
                  </w:r>
                  <w:proofErr w:type="spellEnd"/>
                  <w:r w:rsidRPr="00AF6B32">
                    <w:rPr>
                      <w:rFonts w:ascii="Times New Roman" w:hAnsi="Times New Roman" w:cs="Times New Roman"/>
                      <w:spacing w:val="-3"/>
                      <w:u w:val="single"/>
                    </w:rPr>
                    <w:t>i</w:t>
                  </w:r>
                  <w:r w:rsidRPr="00AF6B32">
                    <w:rPr>
                      <w:rFonts w:ascii="Times New Roman" w:hAnsi="Times New Roman" w:cs="Times New Roman"/>
                      <w:spacing w:val="-3"/>
                      <w:u w:val="single"/>
                      <w:lang w:val="ru-RU"/>
                    </w:rPr>
                    <w:t xml:space="preserve">л 2. </w:t>
                  </w:r>
                  <w:proofErr w:type="spellStart"/>
                  <w:r w:rsidRPr="00AF6B32">
                    <w:rPr>
                      <w:rFonts w:ascii="Times New Roman" w:hAnsi="Times New Roman" w:cs="Times New Roman"/>
                      <w:spacing w:val="-3"/>
                      <w:u w:val="single"/>
                      <w:lang w:val="ru-RU"/>
                    </w:rPr>
                    <w:t>Улаштування</w:t>
                  </w:r>
                  <w:proofErr w:type="spellEnd"/>
                  <w:r w:rsidRPr="00AF6B32">
                    <w:rPr>
                      <w:rFonts w:ascii="Times New Roman" w:hAnsi="Times New Roman" w:cs="Times New Roman"/>
                      <w:spacing w:val="-3"/>
                      <w:u w:val="single"/>
                      <w:lang w:val="ru-RU"/>
                    </w:rPr>
                    <w:t xml:space="preserve"> нового </w:t>
                  </w:r>
                  <w:proofErr w:type="spellStart"/>
                  <w:r w:rsidRPr="00AF6B32">
                    <w:rPr>
                      <w:rFonts w:ascii="Times New Roman" w:hAnsi="Times New Roman" w:cs="Times New Roman"/>
                      <w:spacing w:val="-3"/>
                      <w:u w:val="single"/>
                      <w:lang w:val="ru-RU"/>
                    </w:rPr>
                    <w:t>покрівельного</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покриття</w:t>
                  </w:r>
                  <w:proofErr w:type="spellEnd"/>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lang w:val="ru-RU"/>
                    </w:rPr>
                  </w:pPr>
                  <w:r w:rsidRPr="00AF6B32">
                    <w:rPr>
                      <w:rFonts w:ascii="Times New Roman" w:hAnsi="Times New Roman" w:cs="Times New Roman"/>
                      <w:lang w:val="ru-RU"/>
                    </w:rPr>
                    <w:t xml:space="preserve"> </w:t>
                  </w:r>
                </w:p>
              </w:tc>
              <w:tc>
                <w:tcPr>
                  <w:tcW w:w="1015"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lang w:val="ru-RU"/>
                    </w:rPr>
                  </w:pPr>
                  <w:r w:rsidRPr="00AF6B32">
                    <w:rPr>
                      <w:rFonts w:ascii="Times New Roman" w:hAnsi="Times New Roman" w:cs="Times New Roman"/>
                      <w:lang w:val="ru-RU"/>
                    </w:rPr>
                    <w:t xml:space="preserve"> </w:t>
                  </w:r>
                </w:p>
              </w:tc>
            </w:tr>
            <w:tr w:rsidR="00CA21CB" w:rsidTr="00126A83">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proofErr w:type="spellStart"/>
                  <w:r w:rsidRPr="00AF6B32">
                    <w:rPr>
                      <w:rFonts w:ascii="Times New Roman" w:hAnsi="Times New Roman" w:cs="Times New Roman"/>
                      <w:spacing w:val="-3"/>
                    </w:rPr>
                    <w:t>Вогнебіозахист</w:t>
                  </w:r>
                  <w:proofErr w:type="spellEnd"/>
                  <w:r w:rsidRPr="00AF6B32">
                    <w:rPr>
                      <w:rFonts w:ascii="Times New Roman" w:hAnsi="Times New Roman" w:cs="Times New Roman"/>
                      <w:spacing w:val="-3"/>
                    </w:rPr>
                    <w:t xml:space="preserve"> дерев'яних конструкцій ферм, арок,</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 xml:space="preserve">балок, крокв, </w:t>
                  </w:r>
                  <w:proofErr w:type="spellStart"/>
                  <w:r w:rsidRPr="00AF6B32">
                    <w:rPr>
                      <w:rFonts w:ascii="Times New Roman" w:hAnsi="Times New Roman" w:cs="Times New Roman"/>
                      <w:spacing w:val="-3"/>
                    </w:rPr>
                    <w:t>мауеpлатів</w:t>
                  </w:r>
                  <w:proofErr w:type="spellEnd"/>
                  <w:r w:rsidRPr="00AF6B32">
                    <w:rPr>
                      <w:rFonts w:ascii="Times New Roman" w:hAnsi="Times New Roman" w:cs="Times New Roman"/>
                      <w:spacing w:val="-3"/>
                    </w:rPr>
                    <w:t xml:space="preserve"> (існуюча </w:t>
                  </w:r>
                  <w:proofErr w:type="spellStart"/>
                  <w:r w:rsidRPr="00AF6B32">
                    <w:rPr>
                      <w:rFonts w:ascii="Times New Roman" w:hAnsi="Times New Roman" w:cs="Times New Roman"/>
                      <w:spacing w:val="-3"/>
                    </w:rPr>
                    <w:t>крокв'яна</w:t>
                  </w:r>
                  <w:proofErr w:type="spellEnd"/>
                  <w:r w:rsidRPr="00AF6B32">
                    <w:rPr>
                      <w:rFonts w:ascii="Times New Roman" w:hAnsi="Times New Roman" w:cs="Times New Roman"/>
                      <w:spacing w:val="-3"/>
                    </w:rPr>
                    <w:t xml:space="preserve"> система)</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м3</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7</w:t>
                  </w:r>
                </w:p>
              </w:tc>
            </w:tr>
            <w:tr w:rsidR="00CA21CB" w:rsidTr="00126A83">
              <w:tc>
                <w:tcPr>
                  <w:tcW w:w="7562"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Улаштування </w:t>
                  </w:r>
                  <w:proofErr w:type="spellStart"/>
                  <w:r w:rsidRPr="00AF6B32">
                    <w:rPr>
                      <w:rFonts w:ascii="Times New Roman" w:hAnsi="Times New Roman" w:cs="Times New Roman"/>
                      <w:spacing w:val="-3"/>
                    </w:rPr>
                    <w:t>контррешетування</w:t>
                  </w:r>
                  <w:proofErr w:type="spellEnd"/>
                  <w:r w:rsidRPr="00AF6B32">
                    <w:rPr>
                      <w:rFonts w:ascii="Times New Roman" w:hAnsi="Times New Roman" w:cs="Times New Roman"/>
                      <w:spacing w:val="-3"/>
                    </w:rPr>
                    <w:t xml:space="preserve"> із брусів</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м3</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0,848</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Улаштування покрівель шатрових із металочерепиці</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м2</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539,96</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 xml:space="preserve">Улаштування лат [решетування] з прозорами із </w:t>
                  </w:r>
                  <w:proofErr w:type="spellStart"/>
                  <w:r w:rsidRPr="00AF6B32">
                    <w:rPr>
                      <w:rFonts w:ascii="Times New Roman" w:hAnsi="Times New Roman" w:cs="Times New Roman"/>
                      <w:spacing w:val="-3"/>
                    </w:rPr>
                    <w:t>дощок</w:t>
                  </w:r>
                  <w:proofErr w:type="spellEnd"/>
                </w:p>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 xml:space="preserve">під підшивку піддашку та лобової </w:t>
                  </w:r>
                  <w:proofErr w:type="spellStart"/>
                  <w:r w:rsidRPr="00AF6B32">
                    <w:rPr>
                      <w:rFonts w:ascii="Times New Roman" w:hAnsi="Times New Roman" w:cs="Times New Roman"/>
                      <w:spacing w:val="-3"/>
                    </w:rPr>
                    <w:t>дощки</w:t>
                  </w:r>
                  <w:proofErr w:type="spellEnd"/>
                  <w:r w:rsidRPr="00AF6B32">
                    <w:rPr>
                      <w:rFonts w:ascii="Times New Roman" w:hAnsi="Times New Roman" w:cs="Times New Roman"/>
                      <w:spacing w:val="-3"/>
                    </w:rPr>
                    <w:t xml:space="preserve"> сталевим</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профільованим листом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м2</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2,08</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rPr>
                  </w:pPr>
                  <w:proofErr w:type="spellStart"/>
                  <w:r w:rsidRPr="00AF6B32">
                    <w:rPr>
                      <w:rFonts w:ascii="Times New Roman" w:hAnsi="Times New Roman" w:cs="Times New Roman"/>
                      <w:spacing w:val="-3"/>
                    </w:rPr>
                    <w:t>Вогнебіозахист</w:t>
                  </w:r>
                  <w:proofErr w:type="spellEnd"/>
                  <w:r w:rsidRPr="00AF6B32">
                    <w:rPr>
                      <w:rFonts w:ascii="Times New Roman" w:hAnsi="Times New Roman" w:cs="Times New Roman"/>
                      <w:spacing w:val="-3"/>
                    </w:rPr>
                    <w:t xml:space="preserve"> деревини</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м2</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5,408</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 xml:space="preserve">Улаштування </w:t>
                  </w:r>
                  <w:proofErr w:type="spellStart"/>
                  <w:r w:rsidRPr="00AF6B32">
                    <w:rPr>
                      <w:rFonts w:ascii="Times New Roman" w:hAnsi="Times New Roman" w:cs="Times New Roman"/>
                      <w:spacing w:val="-3"/>
                    </w:rPr>
                    <w:t>пiдшивки</w:t>
                  </w:r>
                  <w:proofErr w:type="spellEnd"/>
                  <w:r w:rsidRPr="00AF6B32">
                    <w:rPr>
                      <w:rFonts w:ascii="Times New Roman" w:hAnsi="Times New Roman" w:cs="Times New Roman"/>
                      <w:spacing w:val="-3"/>
                    </w:rPr>
                    <w:t xml:space="preserve"> піддашку та лобової дошки</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сталевим листом по дереву</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м2</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4,16</w:t>
                  </w:r>
                </w:p>
              </w:tc>
            </w:tr>
            <w:tr w:rsidR="00CA21CB" w:rsidTr="00E47E0A">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spacing w:val="-3"/>
                      <w:u w:val="single"/>
                      <w:lang w:val="ru-RU"/>
                    </w:rPr>
                  </w:pPr>
                  <w:proofErr w:type="spellStart"/>
                  <w:r w:rsidRPr="00AF6B32">
                    <w:rPr>
                      <w:rFonts w:ascii="Times New Roman" w:hAnsi="Times New Roman" w:cs="Times New Roman"/>
                      <w:spacing w:val="-3"/>
                      <w:u w:val="single"/>
                      <w:lang w:val="ru-RU"/>
                    </w:rPr>
                    <w:t>Розд</w:t>
                  </w:r>
                  <w:proofErr w:type="spellEnd"/>
                  <w:r w:rsidRPr="00AF6B32">
                    <w:rPr>
                      <w:rFonts w:ascii="Times New Roman" w:hAnsi="Times New Roman" w:cs="Times New Roman"/>
                      <w:spacing w:val="-3"/>
                      <w:u w:val="single"/>
                    </w:rPr>
                    <w:t>i</w:t>
                  </w:r>
                  <w:r w:rsidRPr="00AF6B32">
                    <w:rPr>
                      <w:rFonts w:ascii="Times New Roman" w:hAnsi="Times New Roman" w:cs="Times New Roman"/>
                      <w:spacing w:val="-3"/>
                      <w:u w:val="single"/>
                      <w:lang w:val="ru-RU"/>
                    </w:rPr>
                    <w:t xml:space="preserve">л 3. </w:t>
                  </w:r>
                  <w:proofErr w:type="spellStart"/>
                  <w:r w:rsidRPr="00AF6B32">
                    <w:rPr>
                      <w:rFonts w:ascii="Times New Roman" w:hAnsi="Times New Roman" w:cs="Times New Roman"/>
                      <w:spacing w:val="-3"/>
                      <w:u w:val="single"/>
                      <w:lang w:val="ru-RU"/>
                    </w:rPr>
                    <w:t>Улаштування</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системи</w:t>
                  </w:r>
                  <w:proofErr w:type="spellEnd"/>
                  <w:r w:rsidRPr="00AF6B32">
                    <w:rPr>
                      <w:rFonts w:ascii="Times New Roman" w:hAnsi="Times New Roman" w:cs="Times New Roman"/>
                      <w:spacing w:val="-3"/>
                      <w:u w:val="single"/>
                      <w:lang w:val="ru-RU"/>
                    </w:rPr>
                    <w:t xml:space="preserve"> </w:t>
                  </w:r>
                  <w:proofErr w:type="spellStart"/>
                  <w:r w:rsidRPr="00AF6B32">
                    <w:rPr>
                      <w:rFonts w:ascii="Times New Roman" w:hAnsi="Times New Roman" w:cs="Times New Roman"/>
                      <w:spacing w:val="-3"/>
                      <w:u w:val="single"/>
                      <w:lang w:val="ru-RU"/>
                    </w:rPr>
                    <w:t>організованого</w:t>
                  </w:r>
                  <w:proofErr w:type="spellEnd"/>
                </w:p>
                <w:p w:rsidR="00CA21CB" w:rsidRPr="00AF6B32" w:rsidRDefault="00CA21CB" w:rsidP="00CA21CB">
                  <w:pPr>
                    <w:keepLines/>
                    <w:autoSpaceDE w:val="0"/>
                    <w:autoSpaceDN w:val="0"/>
                    <w:spacing w:line="240" w:lineRule="auto"/>
                    <w:jc w:val="center"/>
                    <w:rPr>
                      <w:rFonts w:ascii="Times New Roman" w:hAnsi="Times New Roman" w:cs="Times New Roman"/>
                      <w:lang w:val="ru-RU"/>
                    </w:rPr>
                  </w:pPr>
                  <w:r w:rsidRPr="00AF6B32">
                    <w:rPr>
                      <w:rFonts w:ascii="Times New Roman" w:hAnsi="Times New Roman" w:cs="Times New Roman"/>
                      <w:spacing w:val="-3"/>
                      <w:u w:val="single"/>
                      <w:lang w:val="ru-RU"/>
                    </w:rPr>
                    <w:t>водостоку</w:t>
                  </w:r>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lang w:val="ru-RU"/>
                    </w:rPr>
                  </w:pPr>
                  <w:r w:rsidRPr="00AF6B32">
                    <w:rPr>
                      <w:rFonts w:ascii="Times New Roman" w:hAnsi="Times New Roman" w:cs="Times New Roman"/>
                      <w:lang w:val="ru-RU"/>
                    </w:rPr>
                    <w:t xml:space="preserve"> </w:t>
                  </w:r>
                </w:p>
              </w:tc>
              <w:tc>
                <w:tcPr>
                  <w:tcW w:w="1015"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lang w:val="ru-RU"/>
                    </w:rPr>
                  </w:pPr>
                  <w:r w:rsidRPr="00AF6B32">
                    <w:rPr>
                      <w:rFonts w:ascii="Times New Roman" w:hAnsi="Times New Roman" w:cs="Times New Roman"/>
                      <w:lang w:val="ru-RU"/>
                    </w:rPr>
                    <w:t xml:space="preserve"> </w:t>
                  </w:r>
                </w:p>
              </w:tc>
            </w:tr>
            <w:tr w:rsidR="00CA21CB" w:rsidTr="00E47E0A">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lang w:val="ru-RU"/>
                    </w:rPr>
                  </w:pPr>
                  <w:r w:rsidRPr="00AF6B32">
                    <w:rPr>
                      <w:rFonts w:ascii="Times New Roman" w:hAnsi="Times New Roman" w:cs="Times New Roman"/>
                      <w:lang w:val="ru-RU"/>
                    </w:rPr>
                    <w:t xml:space="preserve"> </w:t>
                  </w:r>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lang w:val="ru-RU"/>
                    </w:rPr>
                  </w:pPr>
                  <w:r w:rsidRPr="00AF6B32">
                    <w:rPr>
                      <w:rFonts w:ascii="Times New Roman" w:hAnsi="Times New Roman" w:cs="Times New Roman"/>
                      <w:lang w:val="ru-RU"/>
                    </w:rPr>
                    <w:t xml:space="preserve"> </w:t>
                  </w:r>
                </w:p>
              </w:tc>
              <w:tc>
                <w:tcPr>
                  <w:tcW w:w="1015"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lang w:val="ru-RU"/>
                    </w:rPr>
                  </w:pPr>
                  <w:r w:rsidRPr="00AF6B32">
                    <w:rPr>
                      <w:rFonts w:ascii="Times New Roman" w:hAnsi="Times New Roman" w:cs="Times New Roman"/>
                      <w:lang w:val="ru-RU"/>
                    </w:rPr>
                    <w:t xml:space="preserve"> </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Навішування водостічних труб, колін, відливів і лійок з</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готових елементів</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65</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lang w:val="ru-RU"/>
                    </w:rPr>
                  </w:pPr>
                  <w:proofErr w:type="spellStart"/>
                  <w:r w:rsidRPr="00AF6B32">
                    <w:rPr>
                      <w:rFonts w:ascii="Times New Roman" w:hAnsi="Times New Roman" w:cs="Times New Roman"/>
                      <w:spacing w:val="-3"/>
                    </w:rPr>
                    <w:t>Навiшування</w:t>
                  </w:r>
                  <w:proofErr w:type="spellEnd"/>
                  <w:r w:rsidRPr="00AF6B32">
                    <w:rPr>
                      <w:rFonts w:ascii="Times New Roman" w:hAnsi="Times New Roman" w:cs="Times New Roman"/>
                      <w:spacing w:val="-3"/>
                    </w:rPr>
                    <w:t xml:space="preserve"> </w:t>
                  </w:r>
                  <w:proofErr w:type="spellStart"/>
                  <w:r w:rsidRPr="00AF6B32">
                    <w:rPr>
                      <w:rFonts w:ascii="Times New Roman" w:hAnsi="Times New Roman" w:cs="Times New Roman"/>
                      <w:spacing w:val="-3"/>
                    </w:rPr>
                    <w:t>водостiчних</w:t>
                  </w:r>
                  <w:proofErr w:type="spellEnd"/>
                  <w:r w:rsidRPr="00AF6B32">
                    <w:rPr>
                      <w:rFonts w:ascii="Times New Roman" w:hAnsi="Times New Roman" w:cs="Times New Roman"/>
                      <w:spacing w:val="-3"/>
                    </w:rPr>
                    <w:t xml:space="preserve"> ринв з готових </w:t>
                  </w:r>
                  <w:proofErr w:type="spellStart"/>
                  <w:r w:rsidRPr="00AF6B32">
                    <w:rPr>
                      <w:rFonts w:ascii="Times New Roman" w:hAnsi="Times New Roman" w:cs="Times New Roman"/>
                      <w:spacing w:val="-3"/>
                    </w:rPr>
                    <w:t>елементiв</w:t>
                  </w:r>
                  <w:proofErr w:type="spellEnd"/>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94,76</w:t>
                  </w:r>
                </w:p>
              </w:tc>
            </w:tr>
            <w:tr w:rsidR="00CA21CB" w:rsidTr="00E47E0A">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proofErr w:type="spellStart"/>
                  <w:r w:rsidRPr="00AF6B32">
                    <w:rPr>
                      <w:rFonts w:ascii="Times New Roman" w:hAnsi="Times New Roman" w:cs="Times New Roman"/>
                      <w:spacing w:val="-3"/>
                      <w:u w:val="single"/>
                    </w:rPr>
                    <w:t>Роздiл</w:t>
                  </w:r>
                  <w:proofErr w:type="spellEnd"/>
                  <w:r w:rsidRPr="00AF6B32">
                    <w:rPr>
                      <w:rFonts w:ascii="Times New Roman" w:hAnsi="Times New Roman" w:cs="Times New Roman"/>
                      <w:spacing w:val="-3"/>
                      <w:u w:val="single"/>
                    </w:rPr>
                    <w:t xml:space="preserve"> 4. Опалення</w:t>
                  </w:r>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1015"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 xml:space="preserve">Пробивання </w:t>
                  </w:r>
                  <w:proofErr w:type="spellStart"/>
                  <w:r w:rsidRPr="00AF6B32">
                    <w:rPr>
                      <w:rFonts w:ascii="Times New Roman" w:hAnsi="Times New Roman" w:cs="Times New Roman"/>
                      <w:spacing w:val="-3"/>
                    </w:rPr>
                    <w:t>борозен</w:t>
                  </w:r>
                  <w:proofErr w:type="spellEnd"/>
                  <w:r w:rsidRPr="00AF6B32">
                    <w:rPr>
                      <w:rFonts w:ascii="Times New Roman" w:hAnsi="Times New Roman" w:cs="Times New Roman"/>
                      <w:spacing w:val="-3"/>
                    </w:rPr>
                    <w:t xml:space="preserve"> в цегляних стінах, переріз </w:t>
                  </w:r>
                  <w:proofErr w:type="spellStart"/>
                  <w:r w:rsidRPr="00AF6B32">
                    <w:rPr>
                      <w:rFonts w:ascii="Times New Roman" w:hAnsi="Times New Roman" w:cs="Times New Roman"/>
                      <w:spacing w:val="-3"/>
                    </w:rPr>
                    <w:t>борозен</w:t>
                  </w:r>
                  <w:proofErr w:type="spellEnd"/>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до 20 см2 (5х4 см)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145</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 xml:space="preserve">Забивання </w:t>
                  </w:r>
                  <w:proofErr w:type="spellStart"/>
                  <w:r w:rsidRPr="00AF6B32">
                    <w:rPr>
                      <w:rFonts w:ascii="Times New Roman" w:hAnsi="Times New Roman" w:cs="Times New Roman"/>
                      <w:spacing w:val="-3"/>
                    </w:rPr>
                    <w:t>борозен</w:t>
                  </w:r>
                  <w:proofErr w:type="spellEnd"/>
                  <w:r w:rsidRPr="00AF6B32">
                    <w:rPr>
                      <w:rFonts w:ascii="Times New Roman" w:hAnsi="Times New Roman" w:cs="Times New Roman"/>
                      <w:spacing w:val="-3"/>
                    </w:rPr>
                    <w:t xml:space="preserve"> в цегляних стінах, ширина борозни</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до 50 мм, глибина борозни до 20 мм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145</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На кожні наступні 10 мм глибини борозни додавати до</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глибини 50 мм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145</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 xml:space="preserve">Пробивання </w:t>
                  </w:r>
                  <w:proofErr w:type="spellStart"/>
                  <w:r w:rsidRPr="00AF6B32">
                    <w:rPr>
                      <w:rFonts w:ascii="Times New Roman" w:hAnsi="Times New Roman" w:cs="Times New Roman"/>
                      <w:spacing w:val="-3"/>
                    </w:rPr>
                    <w:t>борозен</w:t>
                  </w:r>
                  <w:proofErr w:type="spellEnd"/>
                  <w:r w:rsidRPr="00AF6B32">
                    <w:rPr>
                      <w:rFonts w:ascii="Times New Roman" w:hAnsi="Times New Roman" w:cs="Times New Roman"/>
                      <w:spacing w:val="-3"/>
                    </w:rPr>
                    <w:t xml:space="preserve"> в цегляних стінах, переріз </w:t>
                  </w:r>
                  <w:proofErr w:type="spellStart"/>
                  <w:r w:rsidRPr="00AF6B32">
                    <w:rPr>
                      <w:rFonts w:ascii="Times New Roman" w:hAnsi="Times New Roman" w:cs="Times New Roman"/>
                      <w:spacing w:val="-3"/>
                    </w:rPr>
                    <w:t>борозен</w:t>
                  </w:r>
                  <w:proofErr w:type="spellEnd"/>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до 50 см2 (6х6 см)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139</w:t>
                  </w:r>
                </w:p>
              </w:tc>
            </w:tr>
            <w:tr w:rsidR="00CA21CB" w:rsidTr="00C666C8">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 xml:space="preserve">Забивання </w:t>
                  </w:r>
                  <w:proofErr w:type="spellStart"/>
                  <w:r w:rsidRPr="00AF6B32">
                    <w:rPr>
                      <w:rFonts w:ascii="Times New Roman" w:hAnsi="Times New Roman" w:cs="Times New Roman"/>
                      <w:spacing w:val="-3"/>
                    </w:rPr>
                    <w:t>борозен</w:t>
                  </w:r>
                  <w:proofErr w:type="spellEnd"/>
                  <w:r w:rsidRPr="00AF6B32">
                    <w:rPr>
                      <w:rFonts w:ascii="Times New Roman" w:hAnsi="Times New Roman" w:cs="Times New Roman"/>
                      <w:spacing w:val="-3"/>
                    </w:rPr>
                    <w:t xml:space="preserve"> в цегляних стінах, ширина борозни</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до 50 мм, глибина борозни до 20 мм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139</w:t>
                  </w:r>
                </w:p>
              </w:tc>
            </w:tr>
            <w:tr w:rsidR="00CA21CB" w:rsidTr="00C666C8">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На кожні наступні 50 мм ширини борозни додавати до</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ширини 60 мм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139</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На кожні наступні 10 мм глибини борозни додавати до</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глибини 60 мм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139</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Прокладання трубопроводів опалення з труб</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lastRenderedPageBreak/>
                    <w:t>поліпропіленових діаметром 20 мм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lastRenderedPageBreak/>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80</w:t>
                  </w:r>
                </w:p>
              </w:tc>
            </w:tr>
            <w:tr w:rsidR="00CA21CB" w:rsidTr="00C666C8">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lastRenderedPageBreak/>
                    <w:t>Прокладання трубопроводів опалення з труб</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поліпропіленових діаметром 25 мм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65</w:t>
                  </w:r>
                </w:p>
              </w:tc>
            </w:tr>
            <w:tr w:rsidR="00CA21CB" w:rsidTr="00C666C8">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Прокладання трубопроводів опалення з труб</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поліпропіленових діаметром 32 мм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135</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Прокладання трубопроводів опалення з труб</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поліпропіленових діаметром 40 мм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4</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Ізоляція трубопроводів трубками зі спіненого каучуку,</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поліетилену</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4</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Установлення опалювальних радіаторів сталевих</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кВт</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55,987</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Перевірка опалювальних приладів на прогрівання з</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регулюванням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прилад</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28</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Установлення котлів сталевих жаротрубних</w:t>
                  </w:r>
                </w:p>
                <w:p w:rsidR="00CA21CB" w:rsidRPr="00AF6B32" w:rsidRDefault="00CA21CB" w:rsidP="00CA21CB">
                  <w:pPr>
                    <w:keepLines/>
                    <w:autoSpaceDE w:val="0"/>
                    <w:autoSpaceDN w:val="0"/>
                    <w:spacing w:line="240" w:lineRule="auto"/>
                    <w:rPr>
                      <w:rFonts w:ascii="Times New Roman" w:hAnsi="Times New Roman" w:cs="Times New Roman"/>
                      <w:spacing w:val="-3"/>
                    </w:rPr>
                  </w:pPr>
                  <w:proofErr w:type="spellStart"/>
                  <w:r w:rsidRPr="00AF6B32">
                    <w:rPr>
                      <w:rFonts w:ascii="Times New Roman" w:hAnsi="Times New Roman" w:cs="Times New Roman"/>
                      <w:spacing w:val="-3"/>
                    </w:rPr>
                    <w:t>пароводогрійних</w:t>
                  </w:r>
                  <w:proofErr w:type="spellEnd"/>
                  <w:r w:rsidRPr="00AF6B32">
                    <w:rPr>
                      <w:rFonts w:ascii="Times New Roman" w:hAnsi="Times New Roman" w:cs="Times New Roman"/>
                      <w:spacing w:val="-3"/>
                    </w:rPr>
                    <w:t xml:space="preserve"> на рідкому паливі або газі,</w:t>
                  </w:r>
                </w:p>
                <w:p w:rsidR="00CA21CB" w:rsidRPr="00AF6B32" w:rsidRDefault="00CA21CB" w:rsidP="00CA21CB">
                  <w:pPr>
                    <w:keepLines/>
                    <w:autoSpaceDE w:val="0"/>
                    <w:autoSpaceDN w:val="0"/>
                    <w:spacing w:line="240" w:lineRule="auto"/>
                    <w:rPr>
                      <w:rFonts w:ascii="Times New Roman" w:hAnsi="Times New Roman" w:cs="Times New Roman"/>
                      <w:lang w:val="ru-RU"/>
                    </w:rPr>
                  </w:pPr>
                  <w:r w:rsidRPr="00AF6B32">
                    <w:rPr>
                      <w:rFonts w:ascii="Times New Roman" w:hAnsi="Times New Roman" w:cs="Times New Roman"/>
                      <w:spacing w:val="-3"/>
                    </w:rPr>
                    <w:t xml:space="preserve">теплопродуктивність до 0,21 </w:t>
                  </w:r>
                  <w:proofErr w:type="spellStart"/>
                  <w:r w:rsidRPr="00AF6B32">
                    <w:rPr>
                      <w:rFonts w:ascii="Times New Roman" w:hAnsi="Times New Roman" w:cs="Times New Roman"/>
                      <w:spacing w:val="-3"/>
                    </w:rPr>
                    <w:t>МВт</w:t>
                  </w:r>
                  <w:proofErr w:type="spellEnd"/>
                  <w:r w:rsidRPr="00AF6B32">
                    <w:rPr>
                      <w:rFonts w:ascii="Times New Roman" w:hAnsi="Times New Roman" w:cs="Times New Roman"/>
                      <w:spacing w:val="-3"/>
                    </w:rPr>
                    <w:t xml:space="preserve"> [0,18 </w:t>
                  </w:r>
                  <w:proofErr w:type="spellStart"/>
                  <w:r w:rsidRPr="00AF6B32">
                    <w:rPr>
                      <w:rFonts w:ascii="Times New Roman" w:hAnsi="Times New Roman" w:cs="Times New Roman"/>
                      <w:spacing w:val="-3"/>
                    </w:rPr>
                    <w:t>Гкал</w:t>
                  </w:r>
                  <w:proofErr w:type="spellEnd"/>
                  <w:r w:rsidRPr="00AF6B32">
                    <w:rPr>
                      <w:rFonts w:ascii="Times New Roman" w:hAnsi="Times New Roman" w:cs="Times New Roman"/>
                      <w:spacing w:val="-3"/>
                    </w:rPr>
                    <w:t>/год.]</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котел</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1</w:t>
                  </w:r>
                </w:p>
              </w:tc>
            </w:tr>
            <w:tr w:rsidR="00CA21CB" w:rsidTr="00B04118">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proofErr w:type="spellStart"/>
                  <w:r w:rsidRPr="00AF6B32">
                    <w:rPr>
                      <w:rFonts w:ascii="Times New Roman" w:hAnsi="Times New Roman" w:cs="Times New Roman"/>
                      <w:spacing w:val="-3"/>
                      <w:u w:val="single"/>
                    </w:rPr>
                    <w:t>Роздiл</w:t>
                  </w:r>
                  <w:proofErr w:type="spellEnd"/>
                  <w:r w:rsidRPr="00AF6B32">
                    <w:rPr>
                      <w:rFonts w:ascii="Times New Roman" w:hAnsi="Times New Roman" w:cs="Times New Roman"/>
                      <w:spacing w:val="-3"/>
                      <w:u w:val="single"/>
                    </w:rPr>
                    <w:t xml:space="preserve"> 5. Інші роботи</w:t>
                  </w:r>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1015"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r>
            <w:tr w:rsidR="00CA21CB" w:rsidTr="00B04118">
              <w:tc>
                <w:tcPr>
                  <w:tcW w:w="7562"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708"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c>
                <w:tcPr>
                  <w:tcW w:w="1015" w:type="dxa"/>
                  <w:vAlign w:val="center"/>
                </w:tcPr>
                <w:p w:rsidR="00CA21CB" w:rsidRPr="00AF6B32" w:rsidRDefault="00CA21CB" w:rsidP="00CA21CB">
                  <w:pPr>
                    <w:keepLines/>
                    <w:autoSpaceDE w:val="0"/>
                    <w:autoSpaceDN w:val="0"/>
                    <w:spacing w:line="240" w:lineRule="auto"/>
                    <w:jc w:val="center"/>
                    <w:rPr>
                      <w:rFonts w:ascii="Times New Roman" w:hAnsi="Times New Roman" w:cs="Times New Roman"/>
                    </w:rPr>
                  </w:pPr>
                  <w:r w:rsidRPr="00AF6B32">
                    <w:rPr>
                      <w:rFonts w:ascii="Times New Roman" w:hAnsi="Times New Roman" w:cs="Times New Roman"/>
                    </w:rPr>
                    <w:t xml:space="preserve"> </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Установлення та розбирання зовнішніх металевих</w:t>
                  </w:r>
                </w:p>
                <w:p w:rsidR="00CA21CB" w:rsidRPr="00AF6B32" w:rsidRDefault="00CA21CB" w:rsidP="00CA21CB">
                  <w:pPr>
                    <w:keepLines/>
                    <w:autoSpaceDE w:val="0"/>
                    <w:autoSpaceDN w:val="0"/>
                    <w:spacing w:line="240" w:lineRule="auto"/>
                    <w:rPr>
                      <w:rFonts w:ascii="Times New Roman" w:hAnsi="Times New Roman" w:cs="Times New Roman"/>
                      <w:spacing w:val="-3"/>
                    </w:rPr>
                  </w:pPr>
                  <w:r w:rsidRPr="00AF6B32">
                    <w:rPr>
                      <w:rFonts w:ascii="Times New Roman" w:hAnsi="Times New Roman" w:cs="Times New Roman"/>
                      <w:spacing w:val="-3"/>
                    </w:rPr>
                    <w:t>трубчастих інвентарних риштувань, висота риштувань</w:t>
                  </w:r>
                </w:p>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до 16 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м2</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456</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Навантаження сміття вручну</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т</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23,65505</w:t>
                  </w:r>
                </w:p>
              </w:tc>
            </w:tr>
            <w:tr w:rsidR="00CA21CB" w:rsidTr="00EE2C4A">
              <w:tc>
                <w:tcPr>
                  <w:tcW w:w="7562"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Перевезення сміття до 10 км</w:t>
                  </w:r>
                </w:p>
              </w:tc>
              <w:tc>
                <w:tcPr>
                  <w:tcW w:w="708" w:type="dxa"/>
                </w:tcPr>
                <w:p w:rsidR="00CA21CB" w:rsidRPr="00AF6B32" w:rsidRDefault="00CA21CB" w:rsidP="00CA21CB">
                  <w:pPr>
                    <w:keepLines/>
                    <w:autoSpaceDE w:val="0"/>
                    <w:autoSpaceDN w:val="0"/>
                    <w:spacing w:line="240" w:lineRule="auto"/>
                    <w:rPr>
                      <w:rFonts w:ascii="Times New Roman" w:hAnsi="Times New Roman" w:cs="Times New Roman"/>
                    </w:rPr>
                  </w:pPr>
                  <w:r w:rsidRPr="00AF6B32">
                    <w:rPr>
                      <w:rFonts w:ascii="Times New Roman" w:hAnsi="Times New Roman" w:cs="Times New Roman"/>
                      <w:spacing w:val="-3"/>
                    </w:rPr>
                    <w:t xml:space="preserve">  т</w:t>
                  </w:r>
                </w:p>
              </w:tc>
              <w:tc>
                <w:tcPr>
                  <w:tcW w:w="1015" w:type="dxa"/>
                </w:tcPr>
                <w:p w:rsidR="00CA21CB" w:rsidRPr="00AF6B32" w:rsidRDefault="00CA21CB" w:rsidP="00CA21CB">
                  <w:pPr>
                    <w:keepLines/>
                    <w:autoSpaceDE w:val="0"/>
                    <w:autoSpaceDN w:val="0"/>
                    <w:spacing w:line="240" w:lineRule="auto"/>
                    <w:jc w:val="right"/>
                    <w:rPr>
                      <w:rFonts w:ascii="Times New Roman" w:hAnsi="Times New Roman" w:cs="Times New Roman"/>
                    </w:rPr>
                  </w:pPr>
                  <w:r w:rsidRPr="00AF6B32">
                    <w:rPr>
                      <w:rFonts w:ascii="Times New Roman" w:hAnsi="Times New Roman" w:cs="Times New Roman"/>
                      <w:spacing w:val="-3"/>
                    </w:rPr>
                    <w:t>23,65505</w:t>
                  </w:r>
                </w:p>
              </w:tc>
            </w:tr>
          </w:tbl>
          <w:p w:rsidR="005C10D6" w:rsidRPr="0097585A" w:rsidRDefault="005C10D6" w:rsidP="005C10D6">
            <w:pPr>
              <w:pStyle w:val="aa"/>
              <w:jc w:val="both"/>
              <w:rPr>
                <w:rFonts w:ascii="Times New Roman" w:eastAsia="Times New Roman" w:hAnsi="Times New Roman" w:cs="Times New Roman"/>
                <w:lang w:eastAsia="uk-UA"/>
              </w:rPr>
            </w:pPr>
            <w:bookmarkStart w:id="0" w:name="_GoBack"/>
            <w:bookmarkEnd w:id="0"/>
          </w:p>
        </w:tc>
        <w:tc>
          <w:tcPr>
            <w:tcW w:w="1875" w:type="dxa"/>
          </w:tcPr>
          <w:p w:rsidR="00147D66" w:rsidRPr="0097585A" w:rsidRDefault="00154DCE" w:rsidP="00863A30">
            <w:pPr>
              <w:spacing w:line="240" w:lineRule="auto"/>
              <w:ind w:right="203"/>
              <w:jc w:val="center"/>
              <w:rPr>
                <w:rFonts w:ascii="Times New Roman" w:eastAsia="Times New Roman" w:hAnsi="Times New Roman" w:cs="Times New Roman"/>
                <w:b/>
                <w:color w:val="000000" w:themeColor="text1"/>
                <w:lang w:eastAsia="ru-RU"/>
              </w:rPr>
            </w:pPr>
            <w:r w:rsidRPr="0097585A">
              <w:rPr>
                <w:rFonts w:ascii="Times New Roman" w:eastAsia="Times New Roman" w:hAnsi="Times New Roman" w:cs="Times New Roman"/>
                <w:b/>
                <w:color w:val="000000" w:themeColor="text1"/>
                <w:lang w:eastAsia="ru-RU"/>
              </w:rPr>
              <w:lastRenderedPageBreak/>
              <w:t>Загальна сума очікуваної вартості закупівлі становить</w:t>
            </w:r>
          </w:p>
          <w:p w:rsidR="00154DCE" w:rsidRPr="0097585A" w:rsidRDefault="00CA21CB" w:rsidP="00863A30">
            <w:pPr>
              <w:spacing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1 678 319,19 </w:t>
            </w:r>
            <w:r w:rsidR="00154DCE" w:rsidRPr="0097585A">
              <w:rPr>
                <w:rFonts w:ascii="Times New Roman" w:eastAsia="Times New Roman" w:hAnsi="Times New Roman" w:cs="Times New Roman"/>
                <w:b/>
                <w:color w:val="000000" w:themeColor="text1"/>
                <w:lang w:eastAsia="ru-RU"/>
              </w:rPr>
              <w:t>грн..</w:t>
            </w:r>
          </w:p>
          <w:p w:rsidR="00147D66" w:rsidRPr="0097585A" w:rsidRDefault="00147D66" w:rsidP="00154DCE">
            <w:pPr>
              <w:spacing w:line="240" w:lineRule="auto"/>
              <w:jc w:val="both"/>
              <w:rPr>
                <w:rFonts w:ascii="Times New Roman" w:eastAsia="Times New Roman" w:hAnsi="Times New Roman" w:cs="Times New Roman"/>
                <w:b/>
                <w:color w:val="000000" w:themeColor="text1"/>
                <w:lang w:eastAsia="ru-RU"/>
              </w:rPr>
            </w:pPr>
          </w:p>
          <w:p w:rsidR="001D41A1" w:rsidRPr="0097585A" w:rsidRDefault="00154DCE" w:rsidP="00A85C7A">
            <w:pPr>
              <w:spacing w:line="240" w:lineRule="auto"/>
              <w:jc w:val="center"/>
              <w:rPr>
                <w:rFonts w:ascii="Times New Roman" w:hAnsi="Times New Roman" w:cs="Times New Roman"/>
                <w:color w:val="000000" w:themeColor="text1"/>
              </w:rPr>
            </w:pPr>
            <w:r w:rsidRPr="0097585A">
              <w:rPr>
                <w:rFonts w:ascii="Times New Roman" w:hAnsi="Times New Roman" w:cs="Times New Roman"/>
                <w:color w:val="000000" w:themeColor="text1"/>
              </w:rPr>
              <w:t>Зазначена сума розрахована на підставі</w:t>
            </w:r>
            <w:r w:rsidR="00A85C7A">
              <w:rPr>
                <w:rFonts w:ascii="Times New Roman" w:hAnsi="Times New Roman" w:cs="Times New Roman"/>
                <w:color w:val="000000" w:themeColor="text1"/>
              </w:rPr>
              <w:t xml:space="preserve"> проектно-кошторисної документації </w:t>
            </w:r>
            <w:r w:rsidR="001D41A1" w:rsidRPr="0097585A">
              <w:rPr>
                <w:rFonts w:ascii="Times New Roman" w:hAnsi="Times New Roman" w:cs="Times New Roman"/>
                <w:color w:val="000000" w:themeColor="text1"/>
              </w:rPr>
              <w:t>та відповідає розміру бюджетного призначення.</w:t>
            </w:r>
          </w:p>
          <w:p w:rsidR="003B0A3B" w:rsidRPr="0097585A" w:rsidRDefault="003B0A3B" w:rsidP="00B164F6">
            <w:pPr>
              <w:spacing w:line="240" w:lineRule="auto"/>
              <w:jc w:val="both"/>
              <w:rPr>
                <w:rFonts w:ascii="Times New Roman" w:eastAsia="Times New Roman" w:hAnsi="Times New Roman" w:cs="Times New Roman"/>
                <w:color w:val="000000" w:themeColor="text1"/>
                <w:lang w:val="ru-RU" w:eastAsia="uk-UA"/>
              </w:rPr>
            </w:pPr>
          </w:p>
        </w:tc>
      </w:tr>
      <w:tr w:rsidR="005C10D6" w:rsidRPr="0097585A" w:rsidTr="00CA21CB">
        <w:tc>
          <w:tcPr>
            <w:tcW w:w="2126" w:type="dxa"/>
          </w:tcPr>
          <w:p w:rsidR="005C10D6" w:rsidRPr="005C10D6" w:rsidRDefault="005C10D6" w:rsidP="005C10D6">
            <w:pPr>
              <w:keepLines/>
              <w:autoSpaceDE w:val="0"/>
              <w:autoSpaceDN w:val="0"/>
              <w:spacing w:line="240" w:lineRule="auto"/>
              <w:jc w:val="center"/>
              <w:rPr>
                <w:rFonts w:ascii="Times New Roman" w:hAnsi="Times New Roman" w:cs="Times New Roman"/>
                <w:spacing w:val="-3"/>
              </w:rPr>
            </w:pPr>
          </w:p>
        </w:tc>
        <w:tc>
          <w:tcPr>
            <w:tcW w:w="1543" w:type="dxa"/>
          </w:tcPr>
          <w:p w:rsidR="005C10D6" w:rsidRPr="0097585A" w:rsidRDefault="005C10D6" w:rsidP="00EC61A3">
            <w:pPr>
              <w:spacing w:line="0" w:lineRule="atLeast"/>
              <w:jc w:val="center"/>
              <w:rPr>
                <w:rFonts w:ascii="Times New Roman" w:eastAsia="Times New Roman" w:hAnsi="Times New Roman" w:cs="Times New Roman"/>
                <w:lang w:val="ru-RU" w:eastAsia="ru-RU"/>
              </w:rPr>
            </w:pPr>
          </w:p>
        </w:tc>
        <w:tc>
          <w:tcPr>
            <w:tcW w:w="9623" w:type="dxa"/>
          </w:tcPr>
          <w:p w:rsidR="005C10D6" w:rsidRPr="005C10D6" w:rsidRDefault="005C10D6" w:rsidP="005C10D6">
            <w:pPr>
              <w:keepLines/>
              <w:autoSpaceDE w:val="0"/>
              <w:autoSpaceDN w:val="0"/>
              <w:spacing w:line="240" w:lineRule="auto"/>
              <w:jc w:val="both"/>
              <w:rPr>
                <w:rFonts w:ascii="Times New Roman" w:eastAsia="Batang" w:hAnsi="Times New Roman" w:cs="Times New Roman"/>
                <w:b/>
                <w:lang w:val="ru-RU"/>
              </w:rPr>
            </w:pPr>
          </w:p>
        </w:tc>
        <w:tc>
          <w:tcPr>
            <w:tcW w:w="1875" w:type="dxa"/>
          </w:tcPr>
          <w:p w:rsidR="005C10D6" w:rsidRPr="0097585A" w:rsidRDefault="005C10D6" w:rsidP="00863A30">
            <w:pPr>
              <w:spacing w:line="240" w:lineRule="auto"/>
              <w:ind w:right="203"/>
              <w:jc w:val="center"/>
              <w:rPr>
                <w:rFonts w:ascii="Times New Roman" w:eastAsia="Times New Roman" w:hAnsi="Times New Roman" w:cs="Times New Roman"/>
                <w:b/>
                <w:color w:val="000000" w:themeColor="text1"/>
                <w:lang w:eastAsia="ru-RU"/>
              </w:rPr>
            </w:pPr>
          </w:p>
        </w:tc>
      </w:tr>
    </w:tbl>
    <w:p w:rsidR="003B0A3B" w:rsidRDefault="003B0A3B" w:rsidP="00365A2F">
      <w:pPr>
        <w:rPr>
          <w:rFonts w:ascii="Times New Roman" w:hAnsi="Times New Roman" w:cs="Times New Roman"/>
        </w:rPr>
      </w:pPr>
    </w:p>
    <w:p w:rsidR="001A305E" w:rsidRDefault="001A305E" w:rsidP="00365A2F">
      <w:pPr>
        <w:rPr>
          <w:rFonts w:ascii="Times New Roman" w:hAnsi="Times New Roman" w:cs="Times New Roman"/>
        </w:rPr>
      </w:pPr>
    </w:p>
    <w:p w:rsidR="001A305E" w:rsidRPr="00D63A0B" w:rsidRDefault="001A305E" w:rsidP="001A305E">
      <w:pPr>
        <w:spacing w:after="0" w:line="300" w:lineRule="atLeast"/>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                                               </w:t>
      </w: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Оксана КУДРЯВЦЕВА</w:t>
      </w:r>
    </w:p>
    <w:p w:rsidR="001A305E" w:rsidRPr="00D63A0B" w:rsidRDefault="001A305E" w:rsidP="001A305E">
      <w:pPr>
        <w:spacing w:after="0" w:line="300" w:lineRule="atLeast"/>
        <w:rPr>
          <w:rFonts w:ascii="Times New Roman" w:eastAsia="Times New Roman" w:hAnsi="Times New Roman" w:cs="Times New Roman"/>
          <w:color w:val="000000"/>
          <w:lang w:val="ru-RU"/>
        </w:rPr>
      </w:pPr>
    </w:p>
    <w:p w:rsidR="001A305E" w:rsidRPr="0097585A" w:rsidRDefault="001A305E" w:rsidP="00365A2F">
      <w:pPr>
        <w:rPr>
          <w:rFonts w:ascii="Times New Roman" w:hAnsi="Times New Roman" w:cs="Times New Roman"/>
        </w:rPr>
      </w:pPr>
    </w:p>
    <w:sectPr w:rsidR="001A305E" w:rsidRPr="0097585A" w:rsidSect="00922AD4">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A3319"/>
    <w:multiLevelType w:val="hybridMultilevel"/>
    <w:tmpl w:val="02E68046"/>
    <w:lvl w:ilvl="0" w:tplc="3D321B12">
      <w:numFmt w:val="bullet"/>
      <w:lvlText w:val=""/>
      <w:lvlJc w:val="left"/>
      <w:pPr>
        <w:ind w:left="720" w:hanging="360"/>
      </w:pPr>
      <w:rPr>
        <w:rFonts w:ascii="Symbol" w:eastAsia="Batang"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4"/>
  </w:num>
  <w:num w:numId="5">
    <w:abstractNumId w:val="2"/>
  </w:num>
  <w:num w:numId="6">
    <w:abstractNumId w:val="0"/>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110AA8"/>
    <w:rsid w:val="0014069E"/>
    <w:rsid w:val="0014079A"/>
    <w:rsid w:val="001407CE"/>
    <w:rsid w:val="00147D66"/>
    <w:rsid w:val="00154DCE"/>
    <w:rsid w:val="001A305E"/>
    <w:rsid w:val="001D0236"/>
    <w:rsid w:val="001D41A1"/>
    <w:rsid w:val="002016DD"/>
    <w:rsid w:val="00210DBA"/>
    <w:rsid w:val="00214896"/>
    <w:rsid w:val="00252082"/>
    <w:rsid w:val="00290BB5"/>
    <w:rsid w:val="002C3698"/>
    <w:rsid w:val="002C6322"/>
    <w:rsid w:val="002E0FFA"/>
    <w:rsid w:val="002F582F"/>
    <w:rsid w:val="003073EF"/>
    <w:rsid w:val="00326548"/>
    <w:rsid w:val="00326EC3"/>
    <w:rsid w:val="00365A2F"/>
    <w:rsid w:val="00394C1E"/>
    <w:rsid w:val="003A38F0"/>
    <w:rsid w:val="003B0A3B"/>
    <w:rsid w:val="003B756F"/>
    <w:rsid w:val="003D16D7"/>
    <w:rsid w:val="003F6716"/>
    <w:rsid w:val="00406932"/>
    <w:rsid w:val="00502166"/>
    <w:rsid w:val="005B126E"/>
    <w:rsid w:val="005C10D6"/>
    <w:rsid w:val="005C3BBA"/>
    <w:rsid w:val="005C7358"/>
    <w:rsid w:val="005E02B4"/>
    <w:rsid w:val="005E0992"/>
    <w:rsid w:val="00636BC6"/>
    <w:rsid w:val="0068388E"/>
    <w:rsid w:val="00687687"/>
    <w:rsid w:val="006B01FE"/>
    <w:rsid w:val="006C7FB1"/>
    <w:rsid w:val="00713FF9"/>
    <w:rsid w:val="0072135C"/>
    <w:rsid w:val="00763071"/>
    <w:rsid w:val="00794AD1"/>
    <w:rsid w:val="007A53E6"/>
    <w:rsid w:val="007C4789"/>
    <w:rsid w:val="00823EF2"/>
    <w:rsid w:val="008316EE"/>
    <w:rsid w:val="00863A30"/>
    <w:rsid w:val="008C37BA"/>
    <w:rsid w:val="00922AD4"/>
    <w:rsid w:val="009241B8"/>
    <w:rsid w:val="00961403"/>
    <w:rsid w:val="0097585A"/>
    <w:rsid w:val="00981FB5"/>
    <w:rsid w:val="00987C58"/>
    <w:rsid w:val="00995735"/>
    <w:rsid w:val="009F2169"/>
    <w:rsid w:val="00A22352"/>
    <w:rsid w:val="00A7299C"/>
    <w:rsid w:val="00A85C7A"/>
    <w:rsid w:val="00A94E86"/>
    <w:rsid w:val="00AD7EAB"/>
    <w:rsid w:val="00B164F6"/>
    <w:rsid w:val="00B45E67"/>
    <w:rsid w:val="00B65035"/>
    <w:rsid w:val="00B67348"/>
    <w:rsid w:val="00B952ED"/>
    <w:rsid w:val="00BB6335"/>
    <w:rsid w:val="00C74BA2"/>
    <w:rsid w:val="00C84A6D"/>
    <w:rsid w:val="00CA21CB"/>
    <w:rsid w:val="00CD19EE"/>
    <w:rsid w:val="00D029D8"/>
    <w:rsid w:val="00D108DA"/>
    <w:rsid w:val="00D24F13"/>
    <w:rsid w:val="00D72F84"/>
    <w:rsid w:val="00D831C7"/>
    <w:rsid w:val="00D94AD4"/>
    <w:rsid w:val="00DD284E"/>
    <w:rsid w:val="00E26ACE"/>
    <w:rsid w:val="00E32C07"/>
    <w:rsid w:val="00EE2C4A"/>
    <w:rsid w:val="00EE5E35"/>
    <w:rsid w:val="00F4382A"/>
    <w:rsid w:val="00FB1763"/>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A192"/>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 w:type="paragraph" w:styleId="aa">
    <w:name w:val="No Spacing"/>
    <w:aliases w:val="nado12,Bullet,ToR - tips and questions"/>
    <w:link w:val="ab"/>
    <w:qFormat/>
    <w:rsid w:val="005C10D6"/>
    <w:pPr>
      <w:suppressAutoHyphens/>
      <w:spacing w:after="0" w:line="240" w:lineRule="auto"/>
    </w:pPr>
    <w:rPr>
      <w:rFonts w:ascii="Calibri" w:eastAsia="Calibri" w:hAnsi="Calibri" w:cs="Calibri"/>
      <w:sz w:val="24"/>
      <w:szCs w:val="24"/>
      <w:lang w:val="uk-UA" w:eastAsia="zh-CN"/>
    </w:rPr>
  </w:style>
  <w:style w:type="character" w:customStyle="1" w:styleId="ab">
    <w:name w:val="Без интервала Знак"/>
    <w:aliases w:val="nado12 Знак,Bullet Знак,ToR - tips and questions Знак"/>
    <w:link w:val="aa"/>
    <w:qFormat/>
    <w:locked/>
    <w:rsid w:val="005C10D6"/>
    <w:rPr>
      <w:rFonts w:ascii="Calibri" w:eastAsia="Calibri" w:hAnsi="Calibri" w:cs="Calibri"/>
      <w:sz w:val="24"/>
      <w:szCs w:val="24"/>
      <w:lang w:val="uk-UA" w:eastAsia="zh-CN"/>
    </w:rPr>
  </w:style>
  <w:style w:type="character" w:customStyle="1" w:styleId="rvts23">
    <w:name w:val="rvts23"/>
    <w:basedOn w:val="a0"/>
    <w:rsid w:val="005C10D6"/>
  </w:style>
  <w:style w:type="paragraph" w:customStyle="1" w:styleId="Default">
    <w:name w:val="Default"/>
    <w:rsid w:val="005C10D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122530377">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 w:id="14211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3</cp:revision>
  <cp:lastPrinted>2021-02-23T08:59:00Z</cp:lastPrinted>
  <dcterms:created xsi:type="dcterms:W3CDTF">2024-05-09T11:33:00Z</dcterms:created>
  <dcterms:modified xsi:type="dcterms:W3CDTF">2024-05-09T11:58:00Z</dcterms:modified>
</cp:coreProperties>
</file>