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2" w:rsidRDefault="00EF2532" w:rsidP="00EF2532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EF2532" w:rsidRDefault="00EF2532" w:rsidP="00EF2532">
      <w:pPr>
        <w:shd w:val="clear" w:color="auto" w:fill="FFFFFF"/>
        <w:jc w:val="center"/>
        <w:rPr>
          <w:b/>
          <w:spacing w:val="-1"/>
          <w:sz w:val="32"/>
          <w:szCs w:val="32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025BB35B" wp14:editId="12FC58E4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32" w:rsidRDefault="00EF2532" w:rsidP="00EF2532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АНАНЬЇВСЬКА МІСЬКА РАДА</w:t>
      </w:r>
    </w:p>
    <w:p w:rsidR="00EF2532" w:rsidRDefault="00EF2532" w:rsidP="00EF2532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ПРОЄКТ РІШЕННЯ</w:t>
      </w:r>
    </w:p>
    <w:p w:rsidR="00EF2532" w:rsidRDefault="00EF2532" w:rsidP="00EF2532">
      <w:pPr>
        <w:rPr>
          <w:sz w:val="20"/>
          <w:szCs w:val="20"/>
        </w:rPr>
      </w:pPr>
    </w:p>
    <w:p w:rsidR="00EF2532" w:rsidRDefault="00EF2532" w:rsidP="00EF2532">
      <w:r>
        <w:t>________________  202</w:t>
      </w:r>
      <w:r w:rsidR="009E15A8">
        <w:t>4</w:t>
      </w:r>
      <w:r>
        <w:t xml:space="preserve"> року                                                                                    № _____ </w:t>
      </w:r>
    </w:p>
    <w:p w:rsidR="00EF2532" w:rsidRDefault="00EF2532" w:rsidP="00EF2532">
      <w:pPr>
        <w:jc w:val="center"/>
        <w:rPr>
          <w:b/>
          <w:sz w:val="20"/>
          <w:szCs w:val="20"/>
        </w:rPr>
      </w:pP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</w:p>
    <w:p w:rsidR="001D0E71" w:rsidRPr="001D0E71" w:rsidRDefault="001D0E71" w:rsidP="001D0E7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Про встановлення </w:t>
      </w:r>
      <w:r w:rsidR="000162E5">
        <w:rPr>
          <w:rFonts w:eastAsia="Times New Roman"/>
          <w:b/>
          <w:bCs/>
          <w:sz w:val="28"/>
          <w:szCs w:val="28"/>
          <w:lang w:eastAsia="uk-UA"/>
        </w:rPr>
        <w:t xml:space="preserve">ставок </w:t>
      </w:r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місцевих податків на території </w:t>
      </w:r>
      <w:proofErr w:type="spellStart"/>
      <w:r w:rsidRPr="001D0E71">
        <w:rPr>
          <w:rFonts w:eastAsia="Times New Roman"/>
          <w:b/>
          <w:bCs/>
          <w:sz w:val="28"/>
          <w:szCs w:val="28"/>
          <w:lang w:eastAsia="uk-UA"/>
        </w:rPr>
        <w:t>Ананьївської</w:t>
      </w:r>
      <w:proofErr w:type="spellEnd"/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 міської територіальної громади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621826" w:rsidRDefault="00940711" w:rsidP="001C079E">
      <w:pPr>
        <w:ind w:firstLine="540"/>
        <w:jc w:val="both"/>
        <w:rPr>
          <w:rFonts w:cs="Lucida Sans"/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 xml:space="preserve">Керуючись статтями 26,59,69 </w:t>
      </w:r>
      <w:r w:rsidRPr="001D0E71">
        <w:rPr>
          <w:rFonts w:eastAsia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C42C1B">
        <w:rPr>
          <w:rFonts w:eastAsia="Times New Roman"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стат</w:t>
      </w:r>
      <w:r w:rsidR="00EF2532">
        <w:rPr>
          <w:rFonts w:eastAsia="Times New Roman"/>
          <w:sz w:val="28"/>
          <w:szCs w:val="28"/>
          <w:lang w:eastAsia="uk-UA"/>
        </w:rPr>
        <w:t>тями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D12821" w:rsidRPr="00D12821">
        <w:rPr>
          <w:rFonts w:eastAsia="Times New Roman"/>
          <w:sz w:val="28"/>
          <w:szCs w:val="28"/>
          <w:lang w:eastAsia="uk-UA"/>
        </w:rPr>
        <w:t>12,</w:t>
      </w:r>
      <w:r w:rsidR="001D0E71" w:rsidRPr="001D0E71">
        <w:rPr>
          <w:rFonts w:eastAsia="Times New Roman"/>
          <w:sz w:val="28"/>
          <w:szCs w:val="28"/>
          <w:lang w:eastAsia="uk-UA"/>
        </w:rPr>
        <w:t>266</w:t>
      </w:r>
      <w:r w:rsidR="00AE5DF3">
        <w:rPr>
          <w:rFonts w:eastAsia="Times New Roman"/>
          <w:sz w:val="28"/>
          <w:szCs w:val="28"/>
          <w:lang w:eastAsia="uk-UA"/>
        </w:rPr>
        <w:t>,268</w:t>
      </w:r>
      <w:r w:rsidR="001D0E71" w:rsidRPr="001D0E71">
        <w:rPr>
          <w:rFonts w:eastAsia="Times New Roman"/>
          <w:sz w:val="28"/>
          <w:szCs w:val="28"/>
          <w:lang w:eastAsia="uk-UA"/>
        </w:rPr>
        <w:t>,</w:t>
      </w:r>
      <w:r w:rsidR="000162E5">
        <w:rPr>
          <w:rFonts w:eastAsia="Times New Roman"/>
          <w:sz w:val="28"/>
          <w:szCs w:val="28"/>
          <w:lang w:eastAsia="uk-UA"/>
        </w:rPr>
        <w:t>281-</w:t>
      </w:r>
      <w:r w:rsidR="001D0E71" w:rsidRPr="001D0E71">
        <w:rPr>
          <w:rFonts w:eastAsia="Times New Roman"/>
          <w:sz w:val="28"/>
          <w:szCs w:val="28"/>
          <w:lang w:eastAsia="uk-UA"/>
        </w:rPr>
        <w:t>28</w:t>
      </w:r>
      <w:r w:rsidR="000162E5">
        <w:rPr>
          <w:rFonts w:eastAsia="Times New Roman"/>
          <w:sz w:val="28"/>
          <w:szCs w:val="28"/>
          <w:lang w:eastAsia="uk-UA"/>
        </w:rPr>
        <w:t>3</w:t>
      </w:r>
      <w:r w:rsidR="001D0E71" w:rsidRPr="001D0E71">
        <w:rPr>
          <w:rFonts w:eastAsia="Times New Roman"/>
          <w:sz w:val="28"/>
          <w:szCs w:val="28"/>
          <w:lang w:eastAsia="uk-UA"/>
        </w:rPr>
        <w:t>,293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Податкового </w:t>
      </w:r>
      <w:r w:rsidR="00DE7C20">
        <w:rPr>
          <w:rFonts w:eastAsia="Times New Roman"/>
          <w:sz w:val="28"/>
          <w:szCs w:val="28"/>
          <w:lang w:eastAsia="uk-UA"/>
        </w:rPr>
        <w:t>к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одексу України, 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враховуючи рішення виконавчого комітету </w:t>
      </w:r>
      <w:proofErr w:type="spellStart"/>
      <w:r w:rsidR="00326C38" w:rsidRPr="00326C38">
        <w:rPr>
          <w:rFonts w:eastAsiaTheme="minorHAnsi"/>
          <w:sz w:val="28"/>
          <w:szCs w:val="28"/>
          <w:lang w:eastAsia="ar-SA"/>
        </w:rPr>
        <w:t>Ананьївської</w:t>
      </w:r>
      <w:proofErr w:type="spellEnd"/>
      <w:r w:rsidR="00326C38" w:rsidRPr="00326C38">
        <w:rPr>
          <w:rFonts w:eastAsiaTheme="minorHAnsi"/>
          <w:sz w:val="28"/>
          <w:szCs w:val="28"/>
          <w:lang w:eastAsia="ar-SA"/>
        </w:rPr>
        <w:t xml:space="preserve"> міської ради від </w:t>
      </w:r>
      <w:r w:rsidR="00AE5DF3">
        <w:rPr>
          <w:rFonts w:eastAsiaTheme="minorHAnsi"/>
          <w:sz w:val="28"/>
          <w:szCs w:val="28"/>
          <w:lang w:eastAsia="ar-SA"/>
        </w:rPr>
        <w:t>_________</w:t>
      </w:r>
      <w:r w:rsidR="00326C38" w:rsidRPr="00326C38">
        <w:rPr>
          <w:rFonts w:eastAsiaTheme="minorHAnsi"/>
          <w:sz w:val="28"/>
          <w:szCs w:val="28"/>
          <w:lang w:eastAsia="ar-SA"/>
        </w:rPr>
        <w:t>202</w:t>
      </w:r>
      <w:r w:rsidR="009E15A8">
        <w:rPr>
          <w:rFonts w:eastAsiaTheme="minorHAnsi"/>
          <w:sz w:val="28"/>
          <w:szCs w:val="28"/>
          <w:lang w:eastAsia="ar-SA"/>
        </w:rPr>
        <w:t>4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 року № ______ </w:t>
      </w:r>
      <w:r w:rsidR="009C5E87">
        <w:rPr>
          <w:rFonts w:eastAsiaTheme="minorHAnsi"/>
          <w:sz w:val="28"/>
          <w:szCs w:val="28"/>
          <w:lang w:eastAsia="ar-SA"/>
        </w:rPr>
        <w:t>«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Про схвалення </w:t>
      </w:r>
      <w:proofErr w:type="spellStart"/>
      <w:r w:rsidR="00326C38" w:rsidRPr="00326C38">
        <w:rPr>
          <w:rFonts w:eastAsiaTheme="minorHAnsi"/>
          <w:sz w:val="28"/>
          <w:szCs w:val="28"/>
          <w:lang w:eastAsia="ar-SA"/>
        </w:rPr>
        <w:t>проєкту</w:t>
      </w:r>
      <w:proofErr w:type="spellEnd"/>
      <w:r w:rsidR="00326C38" w:rsidRPr="00326C38">
        <w:rPr>
          <w:rFonts w:eastAsiaTheme="minorHAnsi"/>
          <w:sz w:val="28"/>
          <w:szCs w:val="28"/>
          <w:lang w:eastAsia="ar-SA"/>
        </w:rPr>
        <w:t xml:space="preserve"> рішення </w:t>
      </w:r>
      <w:proofErr w:type="spellStart"/>
      <w:r w:rsidR="009E15A8" w:rsidRPr="00326C38">
        <w:rPr>
          <w:rFonts w:eastAsiaTheme="minorHAnsi"/>
          <w:sz w:val="28"/>
          <w:szCs w:val="28"/>
          <w:lang w:eastAsia="ar-SA"/>
        </w:rPr>
        <w:t>Ананьївської</w:t>
      </w:r>
      <w:proofErr w:type="spellEnd"/>
      <w:r w:rsidR="009E15A8" w:rsidRPr="00326C38">
        <w:rPr>
          <w:rFonts w:eastAsiaTheme="minorHAnsi"/>
          <w:sz w:val="28"/>
          <w:szCs w:val="28"/>
          <w:lang w:eastAsia="ar-SA"/>
        </w:rPr>
        <w:t xml:space="preserve"> міської ради</w:t>
      </w:r>
      <w:r w:rsidR="009E15A8">
        <w:rPr>
          <w:rFonts w:eastAsiaTheme="minorHAnsi"/>
          <w:sz w:val="28"/>
          <w:szCs w:val="28"/>
          <w:lang w:eastAsia="ar-SA"/>
        </w:rPr>
        <w:t xml:space="preserve"> </w:t>
      </w:r>
      <w:r w:rsidR="009C5E87">
        <w:rPr>
          <w:rFonts w:eastAsiaTheme="minorHAnsi"/>
          <w:sz w:val="28"/>
          <w:szCs w:val="28"/>
          <w:lang w:eastAsia="ar-SA"/>
        </w:rPr>
        <w:t>«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Про встановлення </w:t>
      </w:r>
      <w:r w:rsidR="000162E5">
        <w:rPr>
          <w:rFonts w:eastAsia="Times New Roman"/>
          <w:sz w:val="28"/>
          <w:szCs w:val="28"/>
          <w:lang w:eastAsia="uk-UA"/>
        </w:rPr>
        <w:t xml:space="preserve">ставок 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місцевих податків на території </w:t>
      </w:r>
      <w:proofErr w:type="spellStart"/>
      <w:r w:rsidR="00326C38" w:rsidRPr="001C079E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326C38" w:rsidRPr="001C079E">
        <w:rPr>
          <w:rFonts w:eastAsia="Times New Roman"/>
          <w:sz w:val="28"/>
          <w:szCs w:val="28"/>
          <w:lang w:eastAsia="uk-UA"/>
        </w:rPr>
        <w:t xml:space="preserve"> міської територіальної громади</w:t>
      </w:r>
      <w:r w:rsidR="00AE5DF3">
        <w:rPr>
          <w:rFonts w:eastAsia="Times New Roman"/>
          <w:sz w:val="28"/>
          <w:szCs w:val="28"/>
          <w:lang w:eastAsia="uk-UA"/>
        </w:rPr>
        <w:t>»,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 </w:t>
      </w:r>
      <w:r w:rsidR="00D665D8">
        <w:rPr>
          <w:rFonts w:cs="Lucida Sans"/>
          <w:sz w:val="28"/>
          <w:szCs w:val="28"/>
        </w:rPr>
        <w:t xml:space="preserve">експертний </w:t>
      </w:r>
      <w:r w:rsidR="00D665D8" w:rsidRPr="00F65114">
        <w:rPr>
          <w:rFonts w:cs="Lucida Sans"/>
          <w:sz w:val="28"/>
          <w:szCs w:val="28"/>
        </w:rPr>
        <w:t>виснов</w:t>
      </w:r>
      <w:r w:rsidR="00D665D8">
        <w:rPr>
          <w:rFonts w:cs="Lucida Sans"/>
          <w:sz w:val="28"/>
          <w:szCs w:val="28"/>
        </w:rPr>
        <w:t>о</w:t>
      </w:r>
      <w:r w:rsidR="00D665D8" w:rsidRPr="00F65114">
        <w:rPr>
          <w:rFonts w:cs="Lucida Sans"/>
          <w:sz w:val="28"/>
          <w:szCs w:val="28"/>
        </w:rPr>
        <w:t xml:space="preserve">к та рекомендації постійної комісії </w:t>
      </w:r>
      <w:proofErr w:type="spellStart"/>
      <w:r w:rsidR="00D665D8">
        <w:rPr>
          <w:rFonts w:cs="Lucida Sans"/>
          <w:sz w:val="28"/>
          <w:szCs w:val="28"/>
        </w:rPr>
        <w:t>Ананьї</w:t>
      </w:r>
      <w:bookmarkStart w:id="0" w:name="_GoBack"/>
      <w:bookmarkEnd w:id="0"/>
      <w:r w:rsidR="00D665D8">
        <w:rPr>
          <w:rFonts w:cs="Lucida Sans"/>
          <w:sz w:val="28"/>
          <w:szCs w:val="28"/>
        </w:rPr>
        <w:t>вської</w:t>
      </w:r>
      <w:proofErr w:type="spellEnd"/>
      <w:r w:rsidR="00D665D8">
        <w:rPr>
          <w:rFonts w:cs="Lucida Sans"/>
          <w:sz w:val="28"/>
          <w:szCs w:val="28"/>
        </w:rPr>
        <w:t xml:space="preserve"> </w:t>
      </w:r>
      <w:r w:rsidR="00D665D8" w:rsidRPr="00F65114">
        <w:rPr>
          <w:rFonts w:cs="Lucida Sans"/>
          <w:sz w:val="28"/>
          <w:szCs w:val="28"/>
        </w:rPr>
        <w:t>міської ради з питань фінансів, бюджету, планування соціально-економічного</w:t>
      </w:r>
      <w:r w:rsidR="00D665D8" w:rsidRPr="008D1628">
        <w:rPr>
          <w:sz w:val="28"/>
          <w:szCs w:val="28"/>
        </w:rPr>
        <w:t xml:space="preserve"> розвитку</w:t>
      </w:r>
      <w:r w:rsidR="00D665D8">
        <w:rPr>
          <w:sz w:val="28"/>
          <w:szCs w:val="28"/>
        </w:rPr>
        <w:t xml:space="preserve">, інвестицій та міжнародного співробітництва, </w:t>
      </w:r>
      <w:r w:rsidR="00D665D8">
        <w:rPr>
          <w:rFonts w:cs="Lucida Sans"/>
          <w:sz w:val="28"/>
          <w:szCs w:val="28"/>
        </w:rPr>
        <w:t xml:space="preserve"> </w:t>
      </w:r>
      <w:proofErr w:type="spellStart"/>
      <w:r w:rsidR="00D665D8">
        <w:rPr>
          <w:rFonts w:cs="Lucida Sans"/>
          <w:sz w:val="28"/>
          <w:szCs w:val="28"/>
        </w:rPr>
        <w:t>Анань</w:t>
      </w:r>
      <w:r w:rsidR="00D665D8" w:rsidRPr="00BB0E17">
        <w:rPr>
          <w:rFonts w:cs="Lucida Sans"/>
          <w:sz w:val="28"/>
          <w:szCs w:val="28"/>
        </w:rPr>
        <w:t>ївська</w:t>
      </w:r>
      <w:proofErr w:type="spellEnd"/>
      <w:r w:rsidR="00D665D8" w:rsidRPr="00BB0E17">
        <w:rPr>
          <w:rFonts w:cs="Lucida Sans"/>
          <w:sz w:val="28"/>
          <w:szCs w:val="28"/>
        </w:rPr>
        <w:t xml:space="preserve"> міська рада</w:t>
      </w:r>
    </w:p>
    <w:p w:rsidR="00D665D8" w:rsidRPr="001C079E" w:rsidRDefault="00D665D8" w:rsidP="001C079E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1D0E71" w:rsidRPr="001D0E71" w:rsidRDefault="001D0E71" w:rsidP="001D0E71">
      <w:pPr>
        <w:jc w:val="center"/>
        <w:rPr>
          <w:rFonts w:eastAsia="Times New Roman"/>
          <w:sz w:val="27"/>
          <w:szCs w:val="27"/>
          <w:lang w:eastAsia="uk-UA"/>
        </w:rPr>
      </w:pPr>
    </w:p>
    <w:p w:rsid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1. Установити </w:t>
      </w:r>
      <w:r w:rsidR="000162E5">
        <w:rPr>
          <w:rFonts w:eastAsia="Times New Roman"/>
          <w:sz w:val="28"/>
          <w:szCs w:val="28"/>
          <w:lang w:eastAsia="uk-UA"/>
        </w:rPr>
        <w:t xml:space="preserve">ставки </w:t>
      </w:r>
      <w:r w:rsidR="0023027D">
        <w:rPr>
          <w:rFonts w:eastAsia="Times New Roman"/>
          <w:sz w:val="28"/>
          <w:szCs w:val="28"/>
          <w:lang w:eastAsia="uk-UA"/>
        </w:rPr>
        <w:t xml:space="preserve">місцевих податків </w:t>
      </w:r>
      <w:r w:rsidRPr="001D0E71">
        <w:rPr>
          <w:rFonts w:eastAsia="Times New Roman"/>
          <w:sz w:val="28"/>
          <w:szCs w:val="28"/>
          <w:lang w:eastAsia="uk-UA"/>
        </w:rPr>
        <w:t xml:space="preserve">на території </w:t>
      </w:r>
      <w:proofErr w:type="spellStart"/>
      <w:r w:rsidRPr="001D0E71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Pr="001D0E71">
        <w:rPr>
          <w:rFonts w:eastAsia="Times New Roman"/>
          <w:sz w:val="28"/>
          <w:szCs w:val="28"/>
          <w:lang w:eastAsia="uk-UA"/>
        </w:rPr>
        <w:t xml:space="preserve"> міської територіальної громади: </w:t>
      </w:r>
    </w:p>
    <w:p w:rsidR="00FA3D92" w:rsidRPr="001D0E71" w:rsidRDefault="00FA3D92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9F639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1.1. </w:t>
      </w:r>
      <w:r w:rsidR="0023027D">
        <w:rPr>
          <w:rFonts w:eastAsia="Times New Roman"/>
          <w:sz w:val="28"/>
          <w:szCs w:val="28"/>
          <w:lang w:eastAsia="ru-RU"/>
        </w:rPr>
        <w:t>Ставки п</w:t>
      </w:r>
      <w:r w:rsidRPr="001D0E71">
        <w:rPr>
          <w:rFonts w:eastAsia="Times New Roman"/>
          <w:sz w:val="28"/>
          <w:szCs w:val="28"/>
          <w:lang w:eastAsia="ru-RU"/>
        </w:rPr>
        <w:t>одатк</w:t>
      </w:r>
      <w:r w:rsidR="0023027D">
        <w:rPr>
          <w:rFonts w:eastAsia="Times New Roman"/>
          <w:sz w:val="28"/>
          <w:szCs w:val="28"/>
          <w:lang w:eastAsia="ru-RU"/>
        </w:rPr>
        <w:t>у</w:t>
      </w:r>
      <w:r w:rsidRPr="001D0E71">
        <w:rPr>
          <w:rFonts w:eastAsia="Times New Roman"/>
          <w:sz w:val="28"/>
          <w:szCs w:val="28"/>
          <w:lang w:eastAsia="ru-RU"/>
        </w:rPr>
        <w:t xml:space="preserve"> на нерухоме майно, відмінне від земельної ділянки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5278AF" w:rsidRPr="001D0E71" w:rsidRDefault="001D0E71" w:rsidP="005278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1.2. </w:t>
      </w:r>
      <w:r w:rsidR="0023027D">
        <w:rPr>
          <w:rFonts w:eastAsia="Times New Roman"/>
          <w:sz w:val="28"/>
          <w:szCs w:val="28"/>
          <w:lang w:eastAsia="ru-RU"/>
        </w:rPr>
        <w:t>Ставки земельного податку</w:t>
      </w:r>
      <w:r w:rsidR="00FA3D92">
        <w:rPr>
          <w:rFonts w:eastAsia="Times New Roman"/>
          <w:sz w:val="28"/>
          <w:szCs w:val="28"/>
          <w:lang w:eastAsia="ru-RU"/>
        </w:rPr>
        <w:t xml:space="preserve">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102E25" w:rsidRDefault="00714270" w:rsidP="00CC23F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 </w:t>
      </w:r>
      <w:r w:rsidR="00CC23F1" w:rsidRPr="00CC23F1">
        <w:rPr>
          <w:rFonts w:eastAsia="Times New Roman"/>
          <w:sz w:val="28"/>
          <w:szCs w:val="28"/>
          <w:lang w:eastAsia="ru-RU"/>
        </w:rPr>
        <w:t xml:space="preserve">Ставки єдиного </w:t>
      </w:r>
      <w:r w:rsidR="00CC23F1">
        <w:rPr>
          <w:rFonts w:eastAsia="Times New Roman"/>
          <w:sz w:val="28"/>
          <w:szCs w:val="28"/>
          <w:lang w:eastAsia="ru-RU"/>
        </w:rPr>
        <w:t xml:space="preserve">податку  для платників єдиного </w:t>
      </w:r>
      <w:r w:rsidR="00CC23F1" w:rsidRPr="00CC23F1">
        <w:rPr>
          <w:rFonts w:eastAsia="Times New Roman"/>
          <w:sz w:val="28"/>
          <w:szCs w:val="28"/>
          <w:lang w:eastAsia="ru-RU"/>
        </w:rPr>
        <w:t>податку першої та другої групи</w:t>
      </w:r>
      <w:r w:rsidR="00AE5DF3" w:rsidRPr="001D0E71">
        <w:rPr>
          <w:rFonts w:eastAsia="Times New Roman"/>
          <w:sz w:val="28"/>
          <w:szCs w:val="28"/>
          <w:lang w:eastAsia="uk-UA"/>
        </w:rPr>
        <w:t xml:space="preserve"> </w:t>
      </w:r>
      <w:r w:rsidR="00102E25">
        <w:rPr>
          <w:rFonts w:eastAsia="Times New Roman"/>
          <w:sz w:val="28"/>
          <w:szCs w:val="28"/>
          <w:lang w:eastAsia="ru-RU"/>
        </w:rPr>
        <w:t xml:space="preserve">(додається).  </w:t>
      </w:r>
    </w:p>
    <w:p w:rsidR="00102E25" w:rsidRPr="00102E25" w:rsidRDefault="00FA3D92" w:rsidP="00102E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видів економічної діяльності,  які не зазначені в рішенні, </w:t>
      </w:r>
      <w:r w:rsidR="00817185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становити наступні ставки  </w:t>
      </w:r>
      <w:r w:rsidR="00102E25">
        <w:rPr>
          <w:rFonts w:eastAsia="Times New Roman"/>
          <w:sz w:val="28"/>
          <w:szCs w:val="28"/>
          <w:lang w:eastAsia="ru-RU"/>
        </w:rPr>
        <w:t>єдиного податку</w:t>
      </w:r>
      <w:r w:rsidR="00102E25" w:rsidRPr="00102E25">
        <w:rPr>
          <w:rFonts w:eastAsia="Times New Roman"/>
          <w:sz w:val="28"/>
          <w:szCs w:val="28"/>
          <w:lang w:eastAsia="ru-RU"/>
        </w:rPr>
        <w:t>:</w:t>
      </w:r>
    </w:p>
    <w:p w:rsidR="00102E25" w:rsidRPr="00102E25" w:rsidRDefault="00102E25" w:rsidP="00102E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2E25">
        <w:rPr>
          <w:rFonts w:eastAsia="Times New Roman"/>
          <w:sz w:val="28"/>
          <w:szCs w:val="28"/>
          <w:lang w:eastAsia="ru-RU"/>
        </w:rPr>
        <w:t xml:space="preserve">- для першої групи платників єдиного податку (фізичних осіб) </w:t>
      </w:r>
      <w:r>
        <w:rPr>
          <w:rFonts w:eastAsia="Times New Roman"/>
          <w:sz w:val="28"/>
          <w:szCs w:val="28"/>
          <w:lang w:eastAsia="ru-RU"/>
        </w:rPr>
        <w:t xml:space="preserve">застосовується </w:t>
      </w:r>
      <w:r w:rsidRPr="00102E25">
        <w:rPr>
          <w:rFonts w:eastAsia="Times New Roman"/>
          <w:sz w:val="28"/>
          <w:szCs w:val="28"/>
          <w:lang w:eastAsia="ru-RU"/>
        </w:rPr>
        <w:t>10 відсотків до розміру прожиткового мінімуму для працездатних осіб, встановленого законом на 01сі</w:t>
      </w:r>
      <w:r w:rsidR="00D665D8">
        <w:rPr>
          <w:rFonts w:eastAsia="Times New Roman"/>
          <w:sz w:val="28"/>
          <w:szCs w:val="28"/>
          <w:lang w:eastAsia="ru-RU"/>
        </w:rPr>
        <w:t>чня податкового (звітного) року;</w:t>
      </w:r>
    </w:p>
    <w:p w:rsidR="005278AF" w:rsidRPr="001D0E71" w:rsidRDefault="00102E25" w:rsidP="00102E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2E25">
        <w:rPr>
          <w:rFonts w:eastAsia="Times New Roman"/>
          <w:sz w:val="28"/>
          <w:szCs w:val="28"/>
          <w:lang w:eastAsia="ru-RU"/>
        </w:rPr>
        <w:t xml:space="preserve">- для другої групи платників єдиного податку (фізичних осіб) </w:t>
      </w:r>
      <w:r>
        <w:rPr>
          <w:rFonts w:eastAsia="Times New Roman"/>
          <w:sz w:val="28"/>
          <w:szCs w:val="28"/>
          <w:lang w:eastAsia="ru-RU"/>
        </w:rPr>
        <w:t>застосовується</w:t>
      </w:r>
      <w:r w:rsidRPr="00102E25">
        <w:rPr>
          <w:rFonts w:eastAsia="Times New Roman"/>
          <w:sz w:val="28"/>
          <w:szCs w:val="28"/>
          <w:lang w:eastAsia="ru-RU"/>
        </w:rPr>
        <w:t xml:space="preserve"> 20 відсотків до розміру мінімальної заробітної плати встановленої законом на 01 січня податкового (звітного) року.</w:t>
      </w:r>
    </w:p>
    <w:p w:rsidR="007A5638" w:rsidRDefault="007A5638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D74C7B" w:rsidRPr="00015247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2. </w:t>
      </w:r>
      <w:r w:rsidR="00D665D8">
        <w:rPr>
          <w:sz w:val="28"/>
          <w:szCs w:val="28"/>
          <w:lang w:eastAsia="uk-UA"/>
        </w:rPr>
        <w:t xml:space="preserve">Визнати таким, що втратило чинність </w:t>
      </w:r>
      <w:r w:rsidR="00D665D8">
        <w:rPr>
          <w:sz w:val="28"/>
          <w:szCs w:val="28"/>
        </w:rPr>
        <w:t>з 01.01.202</w:t>
      </w:r>
      <w:r w:rsidR="009E15A8">
        <w:rPr>
          <w:sz w:val="28"/>
          <w:szCs w:val="28"/>
        </w:rPr>
        <w:t>5</w:t>
      </w:r>
      <w:r w:rsidR="00D665D8">
        <w:rPr>
          <w:sz w:val="28"/>
          <w:szCs w:val="28"/>
        </w:rPr>
        <w:t xml:space="preserve"> року</w:t>
      </w:r>
      <w:r w:rsidR="00D665D8">
        <w:rPr>
          <w:sz w:val="28"/>
          <w:szCs w:val="28"/>
          <w:lang w:eastAsia="uk-UA"/>
        </w:rPr>
        <w:t xml:space="preserve"> рішення </w:t>
      </w:r>
      <w:proofErr w:type="spellStart"/>
      <w:r w:rsidR="00D665D8" w:rsidRPr="00326C38">
        <w:rPr>
          <w:rFonts w:eastAsiaTheme="minorHAnsi"/>
          <w:sz w:val="28"/>
          <w:szCs w:val="28"/>
        </w:rPr>
        <w:t>Ананьївської</w:t>
      </w:r>
      <w:proofErr w:type="spellEnd"/>
      <w:r w:rsidR="00D665D8" w:rsidRPr="00326C38">
        <w:rPr>
          <w:rFonts w:eastAsiaTheme="minorHAnsi"/>
          <w:sz w:val="28"/>
          <w:szCs w:val="28"/>
        </w:rPr>
        <w:t xml:space="preserve"> міської ради</w:t>
      </w:r>
      <w:r w:rsidR="00D665D8">
        <w:rPr>
          <w:rFonts w:eastAsiaTheme="minorHAnsi"/>
          <w:sz w:val="28"/>
          <w:szCs w:val="28"/>
          <w:lang w:eastAsia="ar-SA"/>
        </w:rPr>
        <w:t xml:space="preserve"> </w:t>
      </w:r>
      <w:r w:rsidR="00015247">
        <w:rPr>
          <w:rFonts w:eastAsiaTheme="minorHAnsi"/>
          <w:sz w:val="28"/>
          <w:szCs w:val="28"/>
          <w:lang w:eastAsia="ar-SA"/>
        </w:rPr>
        <w:t>від 0</w:t>
      </w:r>
      <w:r w:rsidR="009E15A8">
        <w:rPr>
          <w:rFonts w:eastAsiaTheme="minorHAnsi"/>
          <w:sz w:val="28"/>
          <w:szCs w:val="28"/>
          <w:lang w:eastAsia="ar-SA"/>
        </w:rPr>
        <w:t>7</w:t>
      </w:r>
      <w:r w:rsidR="00015247">
        <w:rPr>
          <w:rFonts w:eastAsiaTheme="minorHAnsi"/>
          <w:sz w:val="28"/>
          <w:szCs w:val="28"/>
          <w:lang w:eastAsia="ar-SA"/>
        </w:rPr>
        <w:t>.0</w:t>
      </w:r>
      <w:r w:rsidR="009E15A8">
        <w:rPr>
          <w:rFonts w:eastAsiaTheme="minorHAnsi"/>
          <w:sz w:val="28"/>
          <w:szCs w:val="28"/>
          <w:lang w:eastAsia="ar-SA"/>
        </w:rPr>
        <w:t>7</w:t>
      </w:r>
      <w:r w:rsidR="00015247">
        <w:rPr>
          <w:rFonts w:eastAsiaTheme="minorHAnsi"/>
          <w:sz w:val="28"/>
          <w:szCs w:val="28"/>
          <w:lang w:eastAsia="ar-SA"/>
        </w:rPr>
        <w:t>.202</w:t>
      </w:r>
      <w:r w:rsidR="009E15A8">
        <w:rPr>
          <w:rFonts w:eastAsiaTheme="minorHAnsi"/>
          <w:sz w:val="28"/>
          <w:szCs w:val="28"/>
          <w:lang w:eastAsia="ar-SA"/>
        </w:rPr>
        <w:t>3</w:t>
      </w:r>
      <w:r w:rsidR="00015247">
        <w:rPr>
          <w:rFonts w:eastAsiaTheme="minorHAnsi"/>
          <w:sz w:val="28"/>
          <w:szCs w:val="28"/>
          <w:lang w:eastAsia="ar-SA"/>
        </w:rPr>
        <w:t xml:space="preserve"> року №</w:t>
      </w:r>
      <w:r w:rsidR="009E15A8">
        <w:rPr>
          <w:rFonts w:eastAsiaTheme="minorHAnsi"/>
          <w:sz w:val="28"/>
          <w:szCs w:val="28"/>
          <w:lang w:eastAsia="ar-SA"/>
        </w:rPr>
        <w:t>855</w:t>
      </w:r>
      <w:r w:rsidR="00015247">
        <w:rPr>
          <w:rFonts w:eastAsiaTheme="minorHAnsi"/>
          <w:sz w:val="28"/>
          <w:szCs w:val="28"/>
          <w:lang w:eastAsia="ar-SA"/>
        </w:rPr>
        <w:t>-</w:t>
      </w:r>
      <w:r w:rsidR="00015247" w:rsidRPr="001D0E71">
        <w:rPr>
          <w:rFonts w:eastAsia="Times New Roman"/>
          <w:sz w:val="28"/>
          <w:szCs w:val="28"/>
          <w:lang w:val="en-US" w:eastAsia="uk-UA"/>
        </w:rPr>
        <w:t>V</w:t>
      </w:r>
      <w:r w:rsidR="00015247">
        <w:rPr>
          <w:rFonts w:eastAsia="Times New Roman"/>
          <w:sz w:val="28"/>
          <w:szCs w:val="28"/>
          <w:lang w:eastAsia="uk-UA"/>
        </w:rPr>
        <w:t xml:space="preserve">ІІІ </w:t>
      </w:r>
      <w:r w:rsidR="00EB55CB">
        <w:rPr>
          <w:rFonts w:eastAsia="Times New Roman"/>
          <w:sz w:val="28"/>
          <w:szCs w:val="28"/>
          <w:lang w:eastAsia="uk-UA"/>
        </w:rPr>
        <w:t>«</w:t>
      </w:r>
      <w:r w:rsidR="00EB55CB" w:rsidRPr="00EB55CB">
        <w:rPr>
          <w:rFonts w:eastAsia="Times New Roman"/>
          <w:sz w:val="28"/>
          <w:szCs w:val="28"/>
          <w:lang w:eastAsia="uk-UA"/>
        </w:rPr>
        <w:t>Про встановлення</w:t>
      </w:r>
      <w:r w:rsidR="009E15A8">
        <w:rPr>
          <w:rFonts w:eastAsia="Times New Roman"/>
          <w:sz w:val="28"/>
          <w:szCs w:val="28"/>
          <w:lang w:eastAsia="uk-UA"/>
        </w:rPr>
        <w:t xml:space="preserve"> </w:t>
      </w:r>
      <w:r w:rsidR="009E15A8">
        <w:rPr>
          <w:rFonts w:eastAsia="Times New Roman"/>
          <w:sz w:val="28"/>
          <w:szCs w:val="28"/>
          <w:lang w:eastAsia="uk-UA"/>
        </w:rPr>
        <w:lastRenderedPageBreak/>
        <w:t xml:space="preserve">ставок </w:t>
      </w:r>
      <w:r w:rsidR="00EB55CB" w:rsidRPr="00EB55CB">
        <w:rPr>
          <w:rFonts w:eastAsia="Times New Roman"/>
          <w:sz w:val="28"/>
          <w:szCs w:val="28"/>
          <w:lang w:eastAsia="uk-UA"/>
        </w:rPr>
        <w:t xml:space="preserve">місцевих податків на території </w:t>
      </w:r>
      <w:proofErr w:type="spellStart"/>
      <w:r w:rsidR="00EB55CB" w:rsidRPr="00EB55CB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EB55CB" w:rsidRPr="00EB55CB">
        <w:rPr>
          <w:rFonts w:eastAsia="Times New Roman"/>
          <w:sz w:val="28"/>
          <w:szCs w:val="28"/>
          <w:lang w:eastAsia="uk-UA"/>
        </w:rPr>
        <w:t xml:space="preserve"> міської територіальної громади</w:t>
      </w:r>
      <w:r w:rsidR="00EB55CB">
        <w:rPr>
          <w:rFonts w:eastAsia="Times New Roman"/>
          <w:sz w:val="28"/>
          <w:szCs w:val="28"/>
          <w:lang w:eastAsia="uk-UA"/>
        </w:rPr>
        <w:t>»</w:t>
      </w:r>
      <w:r w:rsidR="00015247">
        <w:rPr>
          <w:rFonts w:eastAsia="Times New Roman"/>
          <w:sz w:val="28"/>
          <w:szCs w:val="28"/>
          <w:lang w:eastAsia="uk-UA"/>
        </w:rPr>
        <w:t>.</w:t>
      </w:r>
    </w:p>
    <w:p w:rsidR="00D74C7B" w:rsidRDefault="00D74C7B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Default="00D74C7B" w:rsidP="00A3070F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3. </w:t>
      </w:r>
      <w:r w:rsidR="00D665D8" w:rsidRPr="00D665D8">
        <w:rPr>
          <w:rFonts w:eastAsia="Times New Roman"/>
          <w:sz w:val="28"/>
          <w:szCs w:val="28"/>
          <w:lang w:eastAsia="uk-UA"/>
        </w:rPr>
        <w:t xml:space="preserve">Дане рішення підлягає оприлюдненню на офіційному сайті </w:t>
      </w:r>
      <w:proofErr w:type="spellStart"/>
      <w:r w:rsidR="00D665D8" w:rsidRPr="00D665D8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D665D8" w:rsidRPr="00D665D8">
        <w:rPr>
          <w:rFonts w:eastAsia="Times New Roman"/>
          <w:sz w:val="28"/>
          <w:szCs w:val="28"/>
          <w:lang w:eastAsia="uk-UA"/>
        </w:rPr>
        <w:t xml:space="preserve"> міської територіальної громади за адресою </w:t>
      </w:r>
      <w:r w:rsidR="00D665D8">
        <w:rPr>
          <w:rFonts w:eastAsia="Times New Roman"/>
          <w:sz w:val="28"/>
          <w:szCs w:val="28"/>
          <w:lang w:eastAsia="uk-UA"/>
        </w:rPr>
        <w:t>https://ananiv-mr.odessa.gov.ua</w:t>
      </w:r>
      <w:r w:rsidR="00A3070F" w:rsidRPr="00A3070F">
        <w:rPr>
          <w:rFonts w:eastAsia="Times New Roman"/>
          <w:sz w:val="28"/>
          <w:szCs w:val="28"/>
          <w:lang w:eastAsia="uk-UA"/>
        </w:rPr>
        <w:t>.</w:t>
      </w:r>
    </w:p>
    <w:p w:rsidR="005278AF" w:rsidRPr="001D0E71" w:rsidRDefault="005278AF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667A3D" w:rsidRPr="001D0E71" w:rsidRDefault="00667A3D" w:rsidP="00667A3D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</w:t>
      </w:r>
      <w:r w:rsidR="00D74C7B">
        <w:rPr>
          <w:rFonts w:eastAsia="Times New Roman"/>
          <w:sz w:val="28"/>
          <w:szCs w:val="28"/>
          <w:lang w:eastAsia="uk-UA"/>
        </w:rPr>
        <w:t>4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. 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1D0E71">
        <w:rPr>
          <w:rFonts w:eastAsia="Times New Roman"/>
          <w:sz w:val="28"/>
          <w:szCs w:val="28"/>
          <w:lang w:eastAsia="uk-UA"/>
        </w:rPr>
        <w:t>Дане рішення набирає чинності з 01.01.202</w:t>
      </w:r>
      <w:r w:rsidR="009E15A8">
        <w:rPr>
          <w:rFonts w:eastAsia="Times New Roman"/>
          <w:sz w:val="28"/>
          <w:szCs w:val="28"/>
          <w:lang w:eastAsia="uk-UA"/>
        </w:rPr>
        <w:t>5</w:t>
      </w:r>
      <w:r w:rsidRPr="001D0E71">
        <w:rPr>
          <w:rFonts w:eastAsia="Times New Roman"/>
          <w:sz w:val="28"/>
          <w:szCs w:val="28"/>
          <w:lang w:eastAsia="uk-UA"/>
        </w:rPr>
        <w:t xml:space="preserve"> року.</w:t>
      </w:r>
    </w:p>
    <w:p w:rsidR="005278AF" w:rsidRPr="001D0E71" w:rsidRDefault="005278AF" w:rsidP="001D0E71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</w:p>
    <w:p w:rsidR="00667A3D" w:rsidRDefault="00667A3D" w:rsidP="00667A3D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 </w:t>
      </w:r>
      <w:r w:rsidR="00D74C7B">
        <w:rPr>
          <w:rFonts w:eastAsia="Times New Roman"/>
          <w:sz w:val="28"/>
          <w:szCs w:val="28"/>
          <w:lang w:eastAsia="uk-UA"/>
        </w:rPr>
        <w:t>5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. </w:t>
      </w:r>
      <w:r w:rsidR="00D665D8" w:rsidRPr="00D665D8">
        <w:rPr>
          <w:rFonts w:eastAsia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proofErr w:type="spellStart"/>
      <w:r w:rsidR="00D665D8" w:rsidRPr="00D665D8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D665D8" w:rsidRPr="00D665D8">
        <w:rPr>
          <w:rFonts w:eastAsia="Times New Roman"/>
          <w:sz w:val="28"/>
          <w:szCs w:val="28"/>
          <w:lang w:eastAsia="uk-UA"/>
        </w:rPr>
        <w:t xml:space="preserve"> міської ради з питань фінансів, бюджету, планування соціально-економі</w:t>
      </w:r>
      <w:r w:rsidR="00392AD9">
        <w:rPr>
          <w:rFonts w:eastAsia="Times New Roman"/>
          <w:sz w:val="28"/>
          <w:szCs w:val="28"/>
          <w:lang w:eastAsia="uk-UA"/>
        </w:rPr>
        <w:t xml:space="preserve">чного </w:t>
      </w:r>
      <w:r w:rsidR="00D665D8" w:rsidRPr="00D665D8">
        <w:rPr>
          <w:rFonts w:eastAsia="Times New Roman"/>
          <w:sz w:val="28"/>
          <w:szCs w:val="28"/>
          <w:lang w:eastAsia="uk-UA"/>
        </w:rPr>
        <w:t>розвитку, інвестицій та міжнародного співробітництва</w:t>
      </w:r>
      <w:r w:rsidRPr="001D0E71">
        <w:rPr>
          <w:rFonts w:eastAsia="Times New Roman"/>
          <w:sz w:val="28"/>
          <w:szCs w:val="28"/>
          <w:lang w:eastAsia="uk-UA"/>
        </w:rPr>
        <w:t>.</w:t>
      </w:r>
    </w:p>
    <w:p w:rsid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02E25" w:rsidRPr="001D0E71" w:rsidRDefault="00102E25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9E15A8" w:rsidRDefault="009E15A8" w:rsidP="009E15A8">
      <w:pPr>
        <w:shd w:val="clear" w:color="auto" w:fill="FFFFFF"/>
        <w:textAlignment w:val="baseline"/>
        <w:rPr>
          <w:b/>
        </w:rPr>
      </w:pPr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b/>
          <w:sz w:val="28"/>
          <w:szCs w:val="28"/>
          <w:lang w:val="ru-RU" w:eastAsia="uk-UA"/>
        </w:rPr>
        <w:t>Ананьївський</w:t>
      </w:r>
      <w:proofErr w:type="spellEnd"/>
      <w:r>
        <w:rPr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b/>
          <w:sz w:val="28"/>
          <w:szCs w:val="28"/>
          <w:lang w:val="ru-RU" w:eastAsia="uk-UA"/>
        </w:rPr>
        <w:t>міський</w:t>
      </w:r>
      <w:proofErr w:type="spellEnd"/>
      <w:r>
        <w:rPr>
          <w:b/>
          <w:sz w:val="28"/>
          <w:szCs w:val="28"/>
          <w:lang w:val="ru-RU" w:eastAsia="uk-UA"/>
        </w:rPr>
        <w:t xml:space="preserve"> голова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                  Юрій ТИЩЕНКО</w:t>
      </w: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A3D92" w:rsidRDefault="00FA3D92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A3D92" w:rsidRDefault="00FA3D92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A3D92" w:rsidRDefault="00FA3D92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B3D05" w:rsidRDefault="00FB3D0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Pr="001D0E71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5362D8" w:rsidRPr="0054702F" w:rsidRDefault="0054702F" w:rsidP="0054702F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lastRenderedPageBreak/>
        <w:t>ЗАТВЕРДЖЕНО</w:t>
      </w:r>
    </w:p>
    <w:p w:rsidR="0054702F" w:rsidRPr="0054702F" w:rsidRDefault="00BD16F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54702F" w:rsidRPr="0054702F">
        <w:rPr>
          <w:rFonts w:eastAsia="Times New Roman"/>
          <w:lang w:eastAsia="x-none"/>
        </w:rPr>
        <w:t xml:space="preserve"> </w:t>
      </w:r>
      <w:proofErr w:type="spellStart"/>
      <w:r w:rsidR="0054702F" w:rsidRPr="0054702F">
        <w:rPr>
          <w:rFonts w:eastAsia="Times New Roman"/>
          <w:lang w:eastAsia="x-none"/>
        </w:rPr>
        <w:t>Ананьївської</w:t>
      </w:r>
      <w:proofErr w:type="spellEnd"/>
      <w:r w:rsidR="0054702F" w:rsidRPr="0054702F">
        <w:rPr>
          <w:rFonts w:eastAsia="Times New Roman"/>
          <w:lang w:eastAsia="x-none"/>
        </w:rPr>
        <w:t xml:space="preserve"> </w:t>
      </w:r>
    </w:p>
    <w:p w:rsidR="0054702F" w:rsidRDefault="0054702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54702F" w:rsidRP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proofErr w:type="spellStart"/>
      <w:r w:rsidRPr="0054702F">
        <w:rPr>
          <w:rFonts w:eastAsia="Times New Roman"/>
          <w:lang w:eastAsia="uk-UA"/>
        </w:rPr>
        <w:t>від</w:t>
      </w:r>
      <w:r w:rsidR="00182547">
        <w:rPr>
          <w:rFonts w:eastAsia="Times New Roman"/>
          <w:lang w:eastAsia="uk-UA"/>
        </w:rPr>
        <w:t>________</w:t>
      </w:r>
      <w:proofErr w:type="spellEnd"/>
      <w:r w:rsidRPr="0054702F">
        <w:rPr>
          <w:rFonts w:eastAsia="Times New Roman"/>
          <w:lang w:eastAsia="uk-UA"/>
        </w:rPr>
        <w:t>202</w:t>
      </w:r>
      <w:r w:rsidR="009E15A8">
        <w:rPr>
          <w:rFonts w:eastAsia="Times New Roman"/>
          <w:lang w:eastAsia="uk-UA"/>
        </w:rPr>
        <w:t>4</w:t>
      </w:r>
      <w:r w:rsidRPr="0054702F">
        <w:rPr>
          <w:rFonts w:eastAsia="Times New Roman"/>
          <w:lang w:eastAsia="uk-UA"/>
        </w:rPr>
        <w:t xml:space="preserve"> року</w:t>
      </w:r>
    </w:p>
    <w:p w:rsid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1D0E71" w:rsidRPr="001D0E71" w:rsidRDefault="001D0E71" w:rsidP="001D0E71">
      <w:pPr>
        <w:keepNext/>
        <w:keepLines/>
        <w:spacing w:before="120" w:after="120"/>
        <w:jc w:val="center"/>
        <w:rPr>
          <w:rFonts w:eastAsia="Times New Roman"/>
          <w:b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СТАВКИ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br/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податку на нерухоме майно, відмінне від земельної ділянки</w:t>
      </w:r>
    </w:p>
    <w:p w:rsidR="001D0E71" w:rsidRDefault="001D0E71" w:rsidP="001D0E71">
      <w:pPr>
        <w:spacing w:before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ru-RU"/>
        </w:rPr>
        <w:t>01 січня 202</w:t>
      </w:r>
      <w:r w:rsidR="009E15A8">
        <w:rPr>
          <w:rFonts w:eastAsia="Times New Roman"/>
          <w:noProof/>
          <w:sz w:val="28"/>
          <w:szCs w:val="28"/>
          <w:u w:val="single"/>
          <w:lang w:val="ru-RU" w:eastAsia="ru-RU"/>
        </w:rPr>
        <w:t>5</w:t>
      </w:r>
      <w:r w:rsidRPr="001D0E71">
        <w:rPr>
          <w:rFonts w:eastAsia="Times New Roman"/>
          <w:noProof/>
          <w:sz w:val="28"/>
          <w:szCs w:val="28"/>
          <w:u w:val="single"/>
          <w:lang w:val="ru-RU" w:eastAsia="ru-RU"/>
        </w:rPr>
        <w:t xml:space="preserve"> року</w:t>
      </w:r>
      <w:r w:rsidRPr="001D0E71">
        <w:rPr>
          <w:rFonts w:eastAsia="Times New Roman"/>
          <w:noProof/>
          <w:sz w:val="28"/>
          <w:szCs w:val="28"/>
          <w:lang w:val="ru-RU" w:eastAsia="ru-RU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2827"/>
      </w:tblGrid>
      <w:tr w:rsidR="009A6032" w:rsidRPr="008A4562" w:rsidTr="009A6032">
        <w:trPr>
          <w:trHeight w:val="342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032" w:rsidRPr="008A4562" w:rsidRDefault="009A6032" w:rsidP="009A6032">
            <w:pPr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                             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032" w:rsidRPr="008A4562" w:rsidRDefault="009A6032" w:rsidP="00C75794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182547" w:rsidRPr="008A4562" w:rsidTr="00C75794">
        <w:trPr>
          <w:trHeight w:val="402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547" w:rsidRPr="008A4562" w:rsidRDefault="00182547" w:rsidP="00C75794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області, адміністративний центр територіальної громади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9E23EB" w:rsidRDefault="009E23EB" w:rsidP="009E23EB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10"/>
        <w:gridCol w:w="5155"/>
        <w:gridCol w:w="1392"/>
        <w:gridCol w:w="1497"/>
      </w:tblGrid>
      <w:tr w:rsidR="009E23EB" w:rsidTr="009E23EB">
        <w:trPr>
          <w:trHeight w:val="1138"/>
          <w:tblHeader/>
        </w:trPr>
        <w:tc>
          <w:tcPr>
            <w:tcW w:w="6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lastRenderedPageBreak/>
              <w:t xml:space="preserve">Класифікація будівель та споруд </w:t>
            </w:r>
          </w:p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(Національного класифікатору будівель і споруд </w:t>
            </w:r>
          </w:p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НК 018-2023)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Ставки податку за 1 кв. метр (відсотків розміру мінімальної заробітної плати)</w:t>
            </w:r>
          </w:p>
        </w:tc>
      </w:tr>
      <w:tr w:rsidR="009E23EB" w:rsidTr="009E23EB">
        <w:trPr>
          <w:trHeight w:val="919"/>
          <w:tblHeader/>
        </w:trPr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код</w:t>
            </w:r>
          </w:p>
        </w:tc>
        <w:tc>
          <w:tcPr>
            <w:tcW w:w="5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Найменування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EB" w:rsidRDefault="009E23EB">
            <w:pPr>
              <w:spacing w:line="276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для юридичних осіб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EB" w:rsidRDefault="009E23EB">
            <w:pPr>
              <w:spacing w:line="276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для фізичних осіб</w:t>
            </w:r>
          </w:p>
        </w:tc>
      </w:tr>
      <w:tr w:rsidR="009E23EB" w:rsidTr="009E23EB">
        <w:trPr>
          <w:trHeight w:val="795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3EB" w:rsidRDefault="009E23EB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 зона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 зона</w:t>
            </w:r>
          </w:p>
        </w:tc>
      </w:tr>
      <w:tr w:rsidR="009E23EB" w:rsidTr="009E23EB">
        <w:trPr>
          <w:trHeight w:val="282"/>
          <w:tblHeader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EB" w:rsidRDefault="009E23E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4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Житлові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Одноквартирні житлові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1110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Одноквартирні житлові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Житлові будинки з двома та більше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Житлові будинки з двома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Житлові будинки з трьома та більше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Житлові будинки для колективного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1130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Житлові будинки для колективного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Нежитлові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готельні та подібні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готельні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Інші будівлі для короткострокового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Офісні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1220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Офісні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оптово-роздрібної торгівлі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1230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оптово-роздрібної торгівлі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транспорту та зв'язку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гаражів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Промислові та складські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Промислові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 xml:space="preserve">Резервуари, </w:t>
            </w:r>
            <w:proofErr w:type="spellStart"/>
            <w:r w:rsidRPr="009E23EB">
              <w:t>силоси</w:t>
            </w:r>
            <w:proofErr w:type="spellEnd"/>
            <w:r w:rsidRPr="009E23EB">
              <w:t xml:space="preserve"> та склади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lastRenderedPageBreak/>
              <w:t>126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громадського дозвілля, освіти, охорони здоров'я та соціального захисту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1261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громадського дозвілля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1262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музеїв та бібліотек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1263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закладів освіти та дослідних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1264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Будівлі закладів охорони здоров’я та соціального захисту населення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1265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Спортивні зали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Інші нежитлові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1271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Нежитлові сільськогосподарські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0,25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1272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Меморіальні та культові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0,10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1273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Пам'ятники історичні та ті, що охороняються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0,10</w:t>
            </w:r>
          </w:p>
        </w:tc>
      </w:tr>
      <w:tr w:rsidR="009E23EB" w:rsidTr="009E23EB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1274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23EB" w:rsidRPr="009E23EB" w:rsidRDefault="009E23EB" w:rsidP="009E23EB">
            <w:pPr>
              <w:spacing w:line="360" w:lineRule="auto"/>
            </w:pPr>
            <w:r w:rsidRPr="009E23EB">
              <w:t>Інші будівлі, не класифіковані раніше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3EB" w:rsidRDefault="009E23EB" w:rsidP="009E23EB">
            <w:pPr>
              <w:spacing w:line="36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0,50</w:t>
            </w:r>
          </w:p>
        </w:tc>
      </w:tr>
    </w:tbl>
    <w:p w:rsidR="009E23EB" w:rsidRDefault="009E23EB" w:rsidP="009E23EB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F0AA6" w:rsidRDefault="001F0AA6" w:rsidP="001D0E71">
      <w:pPr>
        <w:widowControl w:val="0"/>
        <w:rPr>
          <w:rFonts w:eastAsia="Times New Roman"/>
          <w:noProof/>
          <w:lang w:val="ru-RU" w:eastAsia="uk-UA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E811A1" w:rsidRDefault="00E811A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9E23EB" w:rsidRDefault="009E23EB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3D27A2" w:rsidRPr="0054702F" w:rsidRDefault="003D27A2" w:rsidP="003D27A2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lastRenderedPageBreak/>
        <w:t>ЗАТВЕРДЖЕНО</w:t>
      </w:r>
    </w:p>
    <w:p w:rsidR="003D27A2" w:rsidRPr="0054702F" w:rsidRDefault="0011730D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3D27A2" w:rsidRPr="0054702F">
        <w:rPr>
          <w:rFonts w:eastAsia="Times New Roman"/>
          <w:lang w:eastAsia="x-none"/>
        </w:rPr>
        <w:t xml:space="preserve"> </w:t>
      </w:r>
      <w:proofErr w:type="spellStart"/>
      <w:r w:rsidR="003D27A2" w:rsidRPr="0054702F">
        <w:rPr>
          <w:rFonts w:eastAsia="Times New Roman"/>
          <w:lang w:eastAsia="x-none"/>
        </w:rPr>
        <w:t>Ананьївської</w:t>
      </w:r>
      <w:proofErr w:type="spellEnd"/>
      <w:r w:rsidR="003D27A2" w:rsidRPr="0054702F">
        <w:rPr>
          <w:rFonts w:eastAsia="Times New Roman"/>
          <w:lang w:eastAsia="x-none"/>
        </w:rPr>
        <w:t xml:space="preserve"> </w:t>
      </w:r>
    </w:p>
    <w:p w:rsidR="003D27A2" w:rsidRDefault="003D27A2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3D27A2" w:rsidRPr="0054702F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 w:rsidR="00182547">
        <w:rPr>
          <w:rFonts w:eastAsia="Times New Roman"/>
          <w:lang w:eastAsia="uk-UA"/>
        </w:rPr>
        <w:t>________</w:t>
      </w:r>
      <w:r w:rsidRPr="0054702F">
        <w:rPr>
          <w:rFonts w:eastAsia="Times New Roman"/>
          <w:lang w:eastAsia="uk-UA"/>
        </w:rPr>
        <w:t>202</w:t>
      </w:r>
      <w:r w:rsidR="009E23EB">
        <w:rPr>
          <w:rFonts w:eastAsia="Times New Roman"/>
          <w:lang w:eastAsia="uk-UA"/>
        </w:rPr>
        <w:t>4</w:t>
      </w:r>
      <w:r w:rsidRPr="0054702F">
        <w:rPr>
          <w:rFonts w:eastAsia="Times New Roman"/>
          <w:lang w:eastAsia="uk-UA"/>
        </w:rPr>
        <w:t xml:space="preserve"> року</w:t>
      </w:r>
    </w:p>
    <w:p w:rsidR="003D27A2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3D27A2" w:rsidRPr="003D27A2" w:rsidRDefault="003D27A2" w:rsidP="003D27A2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keepNext/>
        <w:keepLines/>
        <w:spacing w:before="240" w:after="120"/>
        <w:jc w:val="center"/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 xml:space="preserve">СТАВКИ </w:t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br/>
        <w:t>земельного податку</w:t>
      </w:r>
    </w:p>
    <w:p w:rsid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</w:t>
      </w:r>
      <w:r w:rsidR="009E23EB">
        <w:rPr>
          <w:rFonts w:eastAsia="Times New Roman"/>
          <w:noProof/>
          <w:sz w:val="28"/>
          <w:szCs w:val="28"/>
          <w:u w:val="single"/>
          <w:lang w:val="ru-RU" w:eastAsia="uk-UA"/>
        </w:rPr>
        <w:t>5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 xml:space="preserve">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2827"/>
      </w:tblGrid>
      <w:tr w:rsidR="009A6032" w:rsidRPr="008A4562" w:rsidTr="00C75794">
        <w:trPr>
          <w:trHeight w:val="342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032" w:rsidRPr="008A4562" w:rsidRDefault="009A6032" w:rsidP="00C75794">
            <w:pPr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                             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032" w:rsidRPr="008A4562" w:rsidRDefault="009A6032" w:rsidP="00C75794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9A6032" w:rsidRPr="008A4562" w:rsidTr="00C75794">
        <w:trPr>
          <w:trHeight w:val="402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032" w:rsidRPr="008A4562" w:rsidRDefault="009A6032" w:rsidP="00C75794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області, адміністративний центр територіальної громади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Новоіванівка у складі Ананьївської міської </w:t>
            </w: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9A6032" w:rsidRPr="001D0E71" w:rsidRDefault="009A6032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4908"/>
        <w:gridCol w:w="967"/>
        <w:gridCol w:w="978"/>
        <w:gridCol w:w="992"/>
        <w:gridCol w:w="992"/>
      </w:tblGrid>
      <w:tr w:rsidR="00907A87" w:rsidRPr="00907A87" w:rsidTr="00C11786">
        <w:trPr>
          <w:trHeight w:val="582"/>
          <w:tblHeader/>
        </w:trPr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Вид цільового призначення земель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Ставки податку</w:t>
            </w:r>
            <w:r w:rsidRPr="00907A87">
              <w:rPr>
                <w:rFonts w:eastAsia="Times New Roman"/>
                <w:color w:val="000000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907A87" w:rsidRPr="00907A87" w:rsidTr="00C11786">
        <w:trPr>
          <w:trHeight w:val="1204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код</w:t>
            </w:r>
          </w:p>
        </w:tc>
        <w:tc>
          <w:tcPr>
            <w:tcW w:w="4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найменування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за земельні ділянки, нормативну грошову оцінку яких проведено (незалежно від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місце-знаходження</w:t>
            </w:r>
            <w:proofErr w:type="spellEnd"/>
            <w:r w:rsidRPr="00907A87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07A87" w:rsidRPr="00907A87" w:rsidTr="00C11786">
        <w:trPr>
          <w:trHeight w:val="1122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юридичних осіб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фізичних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фізичних осіб</w:t>
            </w:r>
          </w:p>
        </w:tc>
      </w:tr>
      <w:tr w:rsidR="00907A87" w:rsidRPr="00907A87" w:rsidTr="00C11786">
        <w:trPr>
          <w:trHeight w:val="282"/>
          <w:tblHeader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6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сільськогосподарського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фермерського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особистого селянського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підсобного сільського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індивідуального садівництва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садівництва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городництва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сінокосіння і випасання худоби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дослідних і навчальних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надання послуг у сільському господарстві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іншого сільськогосподарського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полезахисними лісовими смугами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01.18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D93D7C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житлової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житлового будівництва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0D6F6A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0D6F6A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індивідуальних гаражів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>
              <w:rPr>
                <w:rFonts w:eastAsia="Times New Roman"/>
                <w:color w:val="000000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гаражного будівництва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іншої житлової забудови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внутрішньоквартальні</w:t>
            </w:r>
            <w:proofErr w:type="spellEnd"/>
            <w:r w:rsidRPr="00907A87">
              <w:rPr>
                <w:rFonts w:eastAsia="Times New Roman"/>
                <w:color w:val="000000"/>
                <w:lang w:eastAsia="uk-UA"/>
              </w:rPr>
              <w:t xml:space="preserve"> проїзди, пішохідні зони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D93D7C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CB5249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 w:rsidR="00CB5249"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EA02E8" w:rsidP="00CB5249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EA02E8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торгівлі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 w:rsidR="00EA02E8">
              <w:rPr>
                <w:rFonts w:eastAsia="Times New Roman"/>
                <w:color w:val="000000"/>
                <w:lang w:eastAsia="uk-UA"/>
              </w:rPr>
              <w:t>-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03.16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внутрішньоквартальні</w:t>
            </w:r>
            <w:proofErr w:type="spellEnd"/>
            <w:r w:rsidRPr="00907A87">
              <w:rPr>
                <w:rFonts w:eastAsia="Times New Roman"/>
                <w:color w:val="000000"/>
                <w:lang w:eastAsia="uk-UA"/>
              </w:rPr>
              <w:t xml:space="preserve"> проїзди, пішохідні зони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D93D7C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ботанічних садів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зоологічних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парків-пам’яток садово-паркового мистецтва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заказників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заповідних урочищ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пам’яток природи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іншого природоохоронного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94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05.01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іншого природоохоронного призначення (земельні ділянки, в межах яких є природні об`єкти, що мають особливу наукову цінність, та які надаються для збереження і використання цих об`єктів, проведення наукових досліджень, освітньої та виховної роботи)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05.02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оздоровчого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розробки родовищ природних лікувальних ресурсів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інших оздоровчих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індивідуального дачного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дачного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Для збереження, використання та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відтворення зелених зон і зелених насаджень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07.07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історико-культурного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обслуговування музейних закладів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іншого історико-культурного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лісогосподарського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іншого лісогосподарського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121A5E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F71A23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Земельні ділянки запасу (земельні ділянки, які не надані у власність або користування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водного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експлуатації та догляду за водними об’єктами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експлуатації та догляду за смугами відведення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догляду за береговими смугами водних шляхів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сінокосіння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рибогосподарських потреб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проведення науково-дослідних робіт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Водні об’єкти загального користування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пляжами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10.16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громадськими сіножатями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промисловості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76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5,00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річкового транспорт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12.04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зв`язку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Для розміщення та експлуатації об’єктів і споруд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телекомунікацій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13.06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енергетики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оборони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F71A23" w:rsidRPr="00907A87" w:rsidTr="00CC23F1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C23F1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C23F1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інших, створених відповідно до законів, військових формувань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B6127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B6127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15.08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15.01-15.07, 15.09-15.11 та для збереження та використання земель природно-заповідного фонд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</w:tbl>
    <w:p w:rsidR="00907A87" w:rsidRDefault="00907A8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D0E71" w:rsidRDefault="001D0E71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595E78" w:rsidRDefault="00595E78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595E78" w:rsidRDefault="00595E78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825F0" w:rsidRPr="001D0E71" w:rsidRDefault="00C825F0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885C48" w:rsidRPr="0054702F" w:rsidRDefault="00885C48" w:rsidP="00885C48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lastRenderedPageBreak/>
        <w:t>ЗАТВЕРДЖЕНО</w:t>
      </w:r>
    </w:p>
    <w:p w:rsidR="00885C48" w:rsidRPr="0054702F" w:rsidRDefault="00A015D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885C48" w:rsidRPr="0054702F">
        <w:rPr>
          <w:rFonts w:eastAsia="Times New Roman"/>
          <w:lang w:eastAsia="x-none"/>
        </w:rPr>
        <w:t xml:space="preserve"> </w:t>
      </w:r>
      <w:proofErr w:type="spellStart"/>
      <w:r w:rsidR="00885C48" w:rsidRPr="0054702F">
        <w:rPr>
          <w:rFonts w:eastAsia="Times New Roman"/>
          <w:lang w:eastAsia="x-none"/>
        </w:rPr>
        <w:t>Ананьївської</w:t>
      </w:r>
      <w:proofErr w:type="spellEnd"/>
      <w:r w:rsidR="00885C48" w:rsidRPr="0054702F">
        <w:rPr>
          <w:rFonts w:eastAsia="Times New Roman"/>
          <w:lang w:eastAsia="x-none"/>
        </w:rPr>
        <w:t xml:space="preserve"> </w:t>
      </w:r>
    </w:p>
    <w:p w:rsidR="00885C48" w:rsidRDefault="00885C4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885C48" w:rsidRPr="0054702F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 w:rsidR="00C75794">
        <w:rPr>
          <w:rFonts w:eastAsia="Times New Roman"/>
          <w:lang w:eastAsia="uk-UA"/>
        </w:rPr>
        <w:t>_________</w:t>
      </w:r>
      <w:r w:rsidRPr="0054702F">
        <w:rPr>
          <w:rFonts w:eastAsia="Times New Roman"/>
          <w:lang w:eastAsia="uk-UA"/>
        </w:rPr>
        <w:t>202</w:t>
      </w:r>
      <w:r w:rsidR="005973DA">
        <w:rPr>
          <w:rFonts w:eastAsia="Times New Roman"/>
          <w:lang w:eastAsia="uk-UA"/>
        </w:rPr>
        <w:t>4</w:t>
      </w:r>
      <w:r w:rsidRPr="0054702F">
        <w:rPr>
          <w:rFonts w:eastAsia="Times New Roman"/>
          <w:lang w:eastAsia="uk-UA"/>
        </w:rPr>
        <w:t xml:space="preserve"> року</w:t>
      </w:r>
    </w:p>
    <w:p w:rsidR="00885C48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1D0E71" w:rsidRPr="001D0E71" w:rsidRDefault="00885C48" w:rsidP="00CA596D">
      <w:pPr>
        <w:keepNext/>
        <w:tabs>
          <w:tab w:val="left" w:pos="6663"/>
        </w:tabs>
        <w:jc w:val="both"/>
        <w:outlineLvl w:val="1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Ставки єдиного податку  для платників єдиного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податку першої та другої групи</w:t>
      </w:r>
    </w:p>
    <w:p w:rsid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</w:t>
      </w:r>
      <w:r w:rsidR="005973DA">
        <w:rPr>
          <w:rFonts w:eastAsia="Times New Roman"/>
          <w:noProof/>
          <w:sz w:val="28"/>
          <w:szCs w:val="28"/>
          <w:u w:val="single"/>
          <w:lang w:val="ru-RU" w:eastAsia="uk-UA"/>
        </w:rPr>
        <w:t>5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 xml:space="preserve">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2827"/>
      </w:tblGrid>
      <w:tr w:rsidR="00C75794" w:rsidRPr="008A4562" w:rsidTr="00C75794">
        <w:trPr>
          <w:trHeight w:val="342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794" w:rsidRPr="008A4562" w:rsidRDefault="00C75794" w:rsidP="00C75794">
            <w:pPr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                             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794" w:rsidRPr="008A4562" w:rsidRDefault="00C75794" w:rsidP="00C75794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C75794" w:rsidRPr="008A4562" w:rsidTr="00C75794">
        <w:trPr>
          <w:trHeight w:val="402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794" w:rsidRPr="008A4562" w:rsidRDefault="00C75794" w:rsidP="00C75794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області, адміністративний центр територіальної громади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</w:t>
            </w: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C75794" w:rsidRPr="001D0E71" w:rsidRDefault="00C75794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</w:p>
    <w:p w:rsidR="001D0E71" w:rsidRDefault="001D0E71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C825F0" w:rsidRDefault="00C825F0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C825F0" w:rsidRDefault="00C825F0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271"/>
        <w:gridCol w:w="5424"/>
        <w:gridCol w:w="1672"/>
        <w:gridCol w:w="1433"/>
      </w:tblGrid>
      <w:tr w:rsidR="00202F91" w:rsidRPr="00202F91" w:rsidTr="00D407D3">
        <w:trPr>
          <w:trHeight w:val="582"/>
          <w:tblHeader/>
        </w:trPr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Вид діяльності згідно з КВЕД ДК 009:2010</w:t>
            </w:r>
            <w:r w:rsidRPr="0037236A">
              <w:rPr>
                <w:rFonts w:eastAsia="Times New Roman"/>
                <w:color w:val="000000"/>
                <w:lang w:eastAsia="uk-UA"/>
              </w:rPr>
              <w:br/>
              <w:t>(наказ Державного комітету з питань технічного</w:t>
            </w:r>
            <w:r w:rsidRPr="0037236A">
              <w:rPr>
                <w:rFonts w:eastAsia="Times New Roman"/>
                <w:color w:val="000000"/>
                <w:lang w:eastAsia="uk-UA"/>
              </w:rPr>
              <w:br/>
              <w:t>регулювання та споживчої політики від 11 жовтня 2010 р. № 457)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ставка єдиного податку першої групи, відсотків до прожиткового мінімуму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ставка єдиного податку другої групи, відсотків до мінімальної заробітної плати</w:t>
            </w:r>
          </w:p>
        </w:tc>
      </w:tr>
      <w:tr w:rsidR="00202F91" w:rsidRPr="00202F91" w:rsidTr="00D407D3">
        <w:trPr>
          <w:trHeight w:val="840"/>
          <w:tblHeader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код виду діяльності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назва виду діяльності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91" w:rsidRPr="0037236A" w:rsidRDefault="00202F91" w:rsidP="00202F91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91" w:rsidRPr="0037236A" w:rsidRDefault="00202F91" w:rsidP="00202F91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202F91" w:rsidRPr="00202F91" w:rsidTr="00D407D3">
        <w:trPr>
          <w:trHeight w:val="282"/>
          <w:tblHeader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4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A3070F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A3070F">
              <w:rPr>
                <w:rFonts w:eastAsia="Times New Roman"/>
                <w:color w:val="000000"/>
                <w:lang w:eastAsia="uk-UA"/>
              </w:rPr>
              <w:t xml:space="preserve">Вирощування зернових культур (крім </w:t>
            </w:r>
            <w:r w:rsidR="007B1952" w:rsidRPr="007B1952">
              <w:rPr>
                <w:rFonts w:eastAsia="Times New Roman"/>
                <w:color w:val="000000"/>
                <w:lang w:eastAsia="uk-UA"/>
              </w:rPr>
              <w:t>рису), бобових культур і насіння</w:t>
            </w:r>
            <w:r w:rsidR="007B1952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="007B1952" w:rsidRPr="007B1952">
              <w:rPr>
                <w:rFonts w:eastAsia="Times New Roman"/>
                <w:color w:val="000000"/>
                <w:lang w:eastAsia="uk-UA"/>
              </w:rPr>
              <w:t>олійних культур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01.16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Вирощування прядивних культур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01.30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Відтворення рослин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01.50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Змішане сільське господарство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01.61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Допоміжна діяльність у рослинництві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10.85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готової їжі та страв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10.92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готових кормів для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7B1952">
              <w:rPr>
                <w:rFonts w:eastAsia="Times New Roman"/>
                <w:color w:val="000000"/>
                <w:lang w:eastAsia="uk-UA"/>
              </w:rPr>
              <w:t>домашніх тварин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14.13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іншого верхнього одягу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взуття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33.12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Ремонт і технічне обслуговування машин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7B1952">
              <w:rPr>
                <w:rFonts w:eastAsia="Times New Roman"/>
                <w:color w:val="000000"/>
                <w:lang w:eastAsia="uk-UA"/>
              </w:rPr>
              <w:t xml:space="preserve">і </w:t>
            </w:r>
            <w:proofErr w:type="spellStart"/>
            <w:r w:rsidRPr="007B1952">
              <w:rPr>
                <w:rFonts w:eastAsia="Times New Roman"/>
                <w:color w:val="000000"/>
                <w:lang w:eastAsia="uk-UA"/>
              </w:rPr>
              <w:t>устатковання</w:t>
            </w:r>
            <w:proofErr w:type="spellEnd"/>
            <w:r w:rsidRPr="007B1952">
              <w:rPr>
                <w:rFonts w:eastAsia="Times New Roman"/>
                <w:color w:val="000000"/>
                <w:lang w:eastAsia="uk-UA"/>
              </w:rPr>
              <w:t xml:space="preserve"> промислового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7B1952">
              <w:rPr>
                <w:rFonts w:eastAsia="Times New Roman"/>
                <w:color w:val="000000"/>
                <w:lang w:eastAsia="uk-UA"/>
              </w:rPr>
              <w:t>призначення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37.00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Каналізація, відведення й очищення  стічних вод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38.11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Збирання безпечних відходів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41.20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Будівництво житлових і нежитлових будівель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42.11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Будівництво доріг і автострад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43.29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Інші будівельно-монтажні роботи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43.31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Штукатурні роботи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43.99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Інші спеціалізовані будівельні роботи,н. в. і. у.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45.20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45.32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E65D42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46.15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посередників у торгівлі меблями, господарськими товарами, залізними та іншими металевими виробами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46.19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посередників у торгівлі товарами широкого асортименту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46.22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Оптова торгівля квітами та рослинами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46.31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Оптова торгівля фруктами й овочами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46.38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Оптова торгівля іншими продуктами харчування, у тому числі рибою,  ракоподібними та молюсками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Оптова торгівля текстильними товарами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46.90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Неспеціалізована оптова торгівля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в неспеціалізованих магазинах </w:t>
            </w: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переважно продуктами</w:t>
            </w:r>
            <w:r w:rsidR="00A3070F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D407D3">
              <w:rPr>
                <w:rFonts w:eastAsia="Times New Roman"/>
                <w:color w:val="000000"/>
                <w:lang w:eastAsia="uk-UA"/>
              </w:rPr>
              <w:t>харчування, напоями та тютюновими   виробами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47.19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5973DA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Інші види роздрібної торгівлі в </w:t>
            </w:r>
            <w:r w:rsidR="005973DA">
              <w:rPr>
                <w:rFonts w:eastAsia="Times New Roman"/>
                <w:color w:val="000000"/>
                <w:lang w:eastAsia="uk-UA"/>
              </w:rPr>
              <w:t>н</w:t>
            </w:r>
            <w:r w:rsidRPr="00D407D3">
              <w:rPr>
                <w:rFonts w:eastAsia="Times New Roman"/>
                <w:color w:val="000000"/>
                <w:lang w:eastAsia="uk-UA"/>
              </w:rPr>
              <w:t xml:space="preserve">еспеціалізованих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47.22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м'ясом і м'ясними продуктами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іншими продуктами харчування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комп'ютерами,периферійним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устаткованням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і програмним забезпеченням у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47.51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текстильними  товарами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47.59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меблями, освітлювальним приладдям та іншими  товарами для дому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47.64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спортивним  інвентарем у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одягом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успеціалізованих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магазинах 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взуттям і шкіряними виробами в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фармацевтичними  товарами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47.77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годинниками та  ювелірними виробами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47.78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іншими невживаними товарами в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47.81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з лотків і на ринках харчовими продуктами, напоями та тютюновими виробами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47.82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з лотків і на  ринках текстильними виробами, одягом і взуттям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47.89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з лотків і на ринках іншими товарами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47.91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торгівля, що здійснюється фірмами поштового замовлення або через мережу Інтернет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</w:t>
            </w:r>
            <w:r w:rsidRPr="00D407D3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49.32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послуг таксі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49.39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Інший пасажирський наземний транспорт, н. в. і. у.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49.41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Вантажний автомобільний транспорт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52.10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Складське господарство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52.24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Транспортне оброблення вантажів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52.29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Інша допоміжна діяльність у сфері  транспорту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56.10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ресторанів, надання послуг мобільного </w:t>
            </w: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 xml:space="preserve">харчування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56.29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Постачання інших готових страв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62.01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Комп'ютерне програмування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62.03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із керування комп'ютерним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устаткованням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62.09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63.11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Оброблення даних, розміщення інформації на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веб-вузлах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і пов'язана з ними діяльність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68.20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в оренду й експлуатацію власного чи орендованого нерухомого  майна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69.10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у сфері права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71.12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у сфері інжинірингу, геології та геодезії, надання послуг технічного консультування в цих сферах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73.20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Дослідження кон'юнктури ринку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тавиявлення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громадської думки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74.20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у сфері фотографії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85.59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Інші види освіти, н. в. і. у.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86.90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Інша діяльність у сфері охорони  здоров'я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88.10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Надання соціальної допомоги без забезпечення проживання для осіб похилого віку та інвалідів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88.91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Денний догляд за дітьми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93.12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спортивних клубів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Ремонт комп'ютерів і периферійного 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устатковання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взуття та шкіряних виробів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годинників і ювелірних виробів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96.02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послуг перукарнями та салонами краси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96.03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Організування поховань і надання суміжних послуг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96.09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інших індивідуальних послуг, н. в. і. у.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</w:tbl>
    <w:p w:rsidR="001D0E71" w:rsidRPr="001D0E71" w:rsidRDefault="001D0E71" w:rsidP="001D0E71">
      <w:pPr>
        <w:ind w:firstLine="708"/>
        <w:jc w:val="both"/>
        <w:rPr>
          <w:rFonts w:ascii="Calibri" w:eastAsia="Calibri" w:hAnsi="Calibri"/>
          <w:bCs/>
          <w:sz w:val="28"/>
          <w:szCs w:val="28"/>
          <w:lang w:eastAsia="ru-RU"/>
        </w:rPr>
      </w:pPr>
    </w:p>
    <w:p w:rsidR="00CA596D" w:rsidRPr="001D0E71" w:rsidRDefault="00CA596D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</w:t>
      </w:r>
    </w:p>
    <w:p w:rsidR="001D0E71" w:rsidRPr="001D0E71" w:rsidRDefault="001D0E71" w:rsidP="001D0E71">
      <w:pPr>
        <w:ind w:firstLine="708"/>
        <w:rPr>
          <w:rFonts w:eastAsia="Times New Roman"/>
          <w:lang w:eastAsia="ru-RU"/>
        </w:rPr>
      </w:pPr>
      <w:r w:rsidRPr="001D0E71">
        <w:rPr>
          <w:rFonts w:eastAsia="Times New Roman"/>
          <w:lang w:eastAsia="ru-RU"/>
        </w:rPr>
        <w:tab/>
      </w:r>
    </w:p>
    <w:p w:rsidR="001D0E71" w:rsidRPr="001D0E71" w:rsidRDefault="001D0E71" w:rsidP="001D0E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1792" w:rsidRPr="00871792" w:rsidRDefault="00871792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  <w:r w:rsidRPr="00871792">
        <w:rPr>
          <w:rFonts w:eastAsia="Times New Roman"/>
          <w:b/>
          <w:kern w:val="32"/>
          <w:sz w:val="28"/>
          <w:szCs w:val="28"/>
          <w:lang w:eastAsia="ru-RU"/>
        </w:rPr>
        <w:lastRenderedPageBreak/>
        <w:t>ПОЯСНЮВАЛЬНА ЗАПИСКА</w:t>
      </w:r>
    </w:p>
    <w:p w:rsidR="00871792" w:rsidRPr="00871792" w:rsidRDefault="00871792" w:rsidP="00871792">
      <w:pPr>
        <w:tabs>
          <w:tab w:val="left" w:pos="1383"/>
        </w:tabs>
        <w:jc w:val="center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до </w:t>
      </w:r>
      <w:proofErr w:type="spellStart"/>
      <w:r w:rsidRPr="00871792">
        <w:rPr>
          <w:rFonts w:eastAsia="Times New Roman"/>
          <w:kern w:val="32"/>
          <w:sz w:val="28"/>
          <w:szCs w:val="28"/>
          <w:lang w:eastAsia="ru-RU"/>
        </w:rPr>
        <w:t>проєкту</w:t>
      </w:r>
      <w:proofErr w:type="spellEnd"/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 рішення</w:t>
      </w:r>
    </w:p>
    <w:p w:rsidR="00871792" w:rsidRPr="0087179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>Про встановлення місцевих податків на</w:t>
      </w:r>
    </w:p>
    <w:p w:rsidR="00871792" w:rsidRPr="0087179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 xml:space="preserve">території </w:t>
      </w:r>
      <w:proofErr w:type="spellStart"/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>Ананьївської</w:t>
      </w:r>
      <w:proofErr w:type="spellEnd"/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 xml:space="preserve"> міської територіальної громади</w:t>
      </w: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i/>
          <w:kern w:val="32"/>
          <w:sz w:val="32"/>
          <w:szCs w:val="32"/>
          <w:u w:val="single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       </w:t>
      </w:r>
    </w:p>
    <w:p w:rsidR="00871792" w:rsidRPr="005953C7" w:rsidRDefault="00871792" w:rsidP="00871792">
      <w:pPr>
        <w:jc w:val="center"/>
        <w:rPr>
          <w:rFonts w:eastAsia="Times New Roman" w:cs="Courier New"/>
          <w:b/>
          <w:kern w:val="32"/>
          <w:sz w:val="28"/>
          <w:szCs w:val="28"/>
          <w:u w:val="single"/>
          <w:lang w:eastAsia="ru-RU"/>
        </w:rPr>
      </w:pPr>
      <w:r w:rsidRPr="005953C7">
        <w:rPr>
          <w:rFonts w:eastAsia="Times New Roman" w:cs="Courier New"/>
          <w:b/>
          <w:kern w:val="32"/>
          <w:sz w:val="28"/>
          <w:szCs w:val="28"/>
          <w:u w:val="single"/>
          <w:lang w:eastAsia="ru-RU"/>
        </w:rPr>
        <w:t>Податок на нерухоме майно, відмінне від земельної ділянки</w:t>
      </w:r>
    </w:p>
    <w:p w:rsidR="00871792" w:rsidRPr="00871792" w:rsidRDefault="00871792" w:rsidP="00871792">
      <w:pPr>
        <w:numPr>
          <w:ilvl w:val="0"/>
          <w:numId w:val="41"/>
        </w:num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Платники податку</w:t>
      </w:r>
    </w:p>
    <w:p w:rsidR="00871792" w:rsidRPr="00871792" w:rsidRDefault="00871792" w:rsidP="00871792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>Платники податку визначені пунктом 266.1 статті 266 Податкового кодексу України.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2. Об'єкт оподаткування</w:t>
      </w:r>
    </w:p>
    <w:p w:rsidR="00871792" w:rsidRPr="00871792" w:rsidRDefault="00871792" w:rsidP="00871792">
      <w:pPr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 xml:space="preserve">Об'єкт оподаткування визначено пунктом 266.2 статті 266 Податкового кодексу України. </w:t>
      </w:r>
    </w:p>
    <w:p w:rsidR="00871792" w:rsidRPr="00871792" w:rsidRDefault="00871792" w:rsidP="00871792">
      <w:pPr>
        <w:ind w:left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3. База оподаткування</w:t>
      </w:r>
    </w:p>
    <w:p w:rsidR="00871792" w:rsidRPr="00871792" w:rsidRDefault="00871792" w:rsidP="00871792">
      <w:pPr>
        <w:ind w:firstLine="709"/>
        <w:contextualSpacing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 xml:space="preserve">База оподаткування визначена пунктом 266.3 статті 266 Податкового кодексу України. </w:t>
      </w:r>
    </w:p>
    <w:p w:rsidR="00871792" w:rsidRPr="00871792" w:rsidRDefault="00871792" w:rsidP="00871792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4. Пільги із сплати податку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Пільги із сплати податку визначені підпунктами 266.4.1- 266.4.3 статті 266 Податкового кодексу України.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shd w:val="clear" w:color="auto" w:fill="FFFFFF"/>
          <w:lang w:eastAsia="ru-RU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r w:rsidRPr="00FE7A44">
        <w:rPr>
          <w:sz w:val="28"/>
          <w:szCs w:val="28"/>
          <w:lang w:val="ru-RU" w:eastAsia="ru-RU"/>
        </w:rPr>
        <w:t xml:space="preserve">а) для </w:t>
      </w:r>
      <w:proofErr w:type="spellStart"/>
      <w:r w:rsidRPr="00FE7A44">
        <w:rPr>
          <w:sz w:val="28"/>
          <w:szCs w:val="28"/>
          <w:lang w:val="ru-RU" w:eastAsia="ru-RU"/>
        </w:rPr>
        <w:t>квартири</w:t>
      </w:r>
      <w:proofErr w:type="spellEnd"/>
      <w:r w:rsidRPr="00FE7A44">
        <w:rPr>
          <w:sz w:val="28"/>
          <w:szCs w:val="28"/>
          <w:lang w:val="ru-RU" w:eastAsia="ru-RU"/>
        </w:rPr>
        <w:t xml:space="preserve">/квартир </w:t>
      </w:r>
      <w:proofErr w:type="spellStart"/>
      <w:r w:rsidRPr="00FE7A44">
        <w:rPr>
          <w:sz w:val="28"/>
          <w:szCs w:val="28"/>
          <w:lang w:val="ru-RU" w:eastAsia="ru-RU"/>
        </w:rPr>
        <w:t>незалежно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від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кількості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- на 60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;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r w:rsidRPr="00FE7A44">
        <w:rPr>
          <w:sz w:val="28"/>
          <w:szCs w:val="28"/>
          <w:lang w:val="ru-RU" w:eastAsia="ru-RU"/>
        </w:rPr>
        <w:t xml:space="preserve">б) для </w:t>
      </w:r>
      <w:proofErr w:type="spellStart"/>
      <w:r w:rsidRPr="00FE7A44">
        <w:rPr>
          <w:sz w:val="28"/>
          <w:szCs w:val="28"/>
          <w:lang w:val="ru-RU" w:eastAsia="ru-RU"/>
        </w:rPr>
        <w:t>житлового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будинку</w:t>
      </w:r>
      <w:proofErr w:type="spellEnd"/>
      <w:r w:rsidRPr="00FE7A44">
        <w:rPr>
          <w:sz w:val="28"/>
          <w:szCs w:val="28"/>
          <w:lang w:val="ru-RU" w:eastAsia="ru-RU"/>
        </w:rPr>
        <w:t>/</w:t>
      </w:r>
      <w:proofErr w:type="spellStart"/>
      <w:r w:rsidRPr="00FE7A44">
        <w:rPr>
          <w:sz w:val="28"/>
          <w:szCs w:val="28"/>
          <w:lang w:val="ru-RU" w:eastAsia="ru-RU"/>
        </w:rPr>
        <w:t>будинків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незалежно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від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кількості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- на 120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;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val="ru-RU" w:eastAsia="ru-RU"/>
        </w:rPr>
        <w:t xml:space="preserve">в) для </w:t>
      </w:r>
      <w:proofErr w:type="spellStart"/>
      <w:r w:rsidRPr="00FE7A44">
        <w:rPr>
          <w:sz w:val="28"/>
          <w:szCs w:val="28"/>
          <w:lang w:val="ru-RU" w:eastAsia="ru-RU"/>
        </w:rPr>
        <w:t>різних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типів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об’єктів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житлової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нерухомості</w:t>
      </w:r>
      <w:proofErr w:type="spellEnd"/>
      <w:r w:rsidRPr="00FE7A44">
        <w:rPr>
          <w:sz w:val="28"/>
          <w:szCs w:val="28"/>
          <w:lang w:val="ru-RU" w:eastAsia="ru-RU"/>
        </w:rPr>
        <w:t xml:space="preserve">, в тому </w:t>
      </w:r>
      <w:proofErr w:type="spellStart"/>
      <w:r w:rsidRPr="00FE7A44">
        <w:rPr>
          <w:sz w:val="28"/>
          <w:szCs w:val="28"/>
          <w:lang w:val="ru-RU" w:eastAsia="ru-RU"/>
        </w:rPr>
        <w:t>числі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часток</w:t>
      </w:r>
      <w:proofErr w:type="spellEnd"/>
      <w:r w:rsidRPr="00FE7A44">
        <w:rPr>
          <w:sz w:val="28"/>
          <w:szCs w:val="28"/>
          <w:lang w:val="ru-RU" w:eastAsia="ru-RU"/>
        </w:rPr>
        <w:t xml:space="preserve"> (у </w:t>
      </w:r>
      <w:proofErr w:type="spellStart"/>
      <w:r w:rsidRPr="00FE7A44">
        <w:rPr>
          <w:sz w:val="28"/>
          <w:szCs w:val="28"/>
          <w:lang w:val="ru-RU" w:eastAsia="ru-RU"/>
        </w:rPr>
        <w:t>разі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одночасного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перебування</w:t>
      </w:r>
      <w:proofErr w:type="spellEnd"/>
      <w:r w:rsidRPr="00FE7A44">
        <w:rPr>
          <w:sz w:val="28"/>
          <w:szCs w:val="28"/>
          <w:lang w:val="ru-RU" w:eastAsia="ru-RU"/>
        </w:rPr>
        <w:t xml:space="preserve"> у </w:t>
      </w:r>
      <w:proofErr w:type="spellStart"/>
      <w:r w:rsidRPr="00FE7A44">
        <w:rPr>
          <w:sz w:val="28"/>
          <w:szCs w:val="28"/>
          <w:lang w:val="ru-RU" w:eastAsia="ru-RU"/>
        </w:rPr>
        <w:t>власності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платника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податку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квартири</w:t>
      </w:r>
      <w:proofErr w:type="spellEnd"/>
      <w:r w:rsidRPr="00FE7A44">
        <w:rPr>
          <w:sz w:val="28"/>
          <w:szCs w:val="28"/>
          <w:lang w:val="ru-RU" w:eastAsia="ru-RU"/>
        </w:rPr>
        <w:t xml:space="preserve">/квартир та </w:t>
      </w:r>
      <w:proofErr w:type="spellStart"/>
      <w:r w:rsidRPr="00FE7A44">
        <w:rPr>
          <w:sz w:val="28"/>
          <w:szCs w:val="28"/>
          <w:lang w:val="ru-RU" w:eastAsia="ru-RU"/>
        </w:rPr>
        <w:t>житлового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будинку</w:t>
      </w:r>
      <w:proofErr w:type="spellEnd"/>
      <w:r w:rsidRPr="00FE7A44">
        <w:rPr>
          <w:sz w:val="28"/>
          <w:szCs w:val="28"/>
          <w:lang w:val="ru-RU" w:eastAsia="ru-RU"/>
        </w:rPr>
        <w:t>/</w:t>
      </w:r>
      <w:proofErr w:type="spellStart"/>
      <w:r w:rsidRPr="00FE7A44">
        <w:rPr>
          <w:sz w:val="28"/>
          <w:szCs w:val="28"/>
          <w:lang w:val="ru-RU" w:eastAsia="ru-RU"/>
        </w:rPr>
        <w:t>будинків</w:t>
      </w:r>
      <w:proofErr w:type="spellEnd"/>
      <w:r w:rsidRPr="00FE7A44">
        <w:rPr>
          <w:sz w:val="28"/>
          <w:szCs w:val="28"/>
          <w:lang w:val="ru-RU" w:eastAsia="ru-RU"/>
        </w:rPr>
        <w:t xml:space="preserve">, у тому </w:t>
      </w:r>
      <w:proofErr w:type="spellStart"/>
      <w:r w:rsidRPr="00FE7A44">
        <w:rPr>
          <w:sz w:val="28"/>
          <w:szCs w:val="28"/>
          <w:lang w:val="ru-RU" w:eastAsia="ru-RU"/>
        </w:rPr>
        <w:t>числі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часток</w:t>
      </w:r>
      <w:proofErr w:type="spellEnd"/>
      <w:r w:rsidRPr="00FE7A44">
        <w:rPr>
          <w:sz w:val="28"/>
          <w:szCs w:val="28"/>
          <w:lang w:val="ru-RU" w:eastAsia="ru-RU"/>
        </w:rPr>
        <w:t xml:space="preserve">), - на 180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.</w:t>
      </w:r>
    </w:p>
    <w:p w:rsidR="00871792" w:rsidRPr="00871792" w:rsidRDefault="00871792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5. Ставка податку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 xml:space="preserve">Ставки податку для об’єктів </w:t>
      </w:r>
      <w:r w:rsidRPr="00FE7A44">
        <w:rPr>
          <w:i/>
          <w:sz w:val="28"/>
          <w:szCs w:val="28"/>
          <w:lang w:eastAsia="ru-RU"/>
        </w:rPr>
        <w:t>житлової</w:t>
      </w:r>
      <w:r w:rsidRPr="00FE7A44">
        <w:rPr>
          <w:sz w:val="28"/>
          <w:szCs w:val="28"/>
          <w:lang w:eastAsia="ru-RU"/>
        </w:rPr>
        <w:t xml:space="preserve"> та/або </w:t>
      </w:r>
      <w:r w:rsidRPr="00FE7A44">
        <w:rPr>
          <w:i/>
          <w:sz w:val="28"/>
          <w:szCs w:val="28"/>
          <w:lang w:eastAsia="ru-RU"/>
        </w:rPr>
        <w:t xml:space="preserve">нежитлової </w:t>
      </w:r>
      <w:r w:rsidRPr="00FE7A44">
        <w:rPr>
          <w:sz w:val="28"/>
          <w:szCs w:val="28"/>
          <w:lang w:eastAsia="ru-RU"/>
        </w:rPr>
        <w:t xml:space="preserve"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</w:t>
      </w:r>
      <w:proofErr w:type="spellStart"/>
      <w:r w:rsidRPr="00FE7A44">
        <w:rPr>
          <w:sz w:val="28"/>
          <w:szCs w:val="28"/>
          <w:lang w:eastAsia="ru-RU"/>
        </w:rPr>
        <w:t>кв.м</w:t>
      </w:r>
      <w:proofErr w:type="spellEnd"/>
      <w:r w:rsidRPr="00FE7A44">
        <w:rPr>
          <w:sz w:val="28"/>
          <w:szCs w:val="28"/>
          <w:lang w:eastAsia="ru-RU"/>
        </w:rPr>
        <w:t>.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:rsidR="005973DA" w:rsidRPr="005973DA" w:rsidRDefault="005973DA" w:rsidP="005973DA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5973DA">
        <w:rPr>
          <w:sz w:val="28"/>
          <w:szCs w:val="28"/>
          <w:lang w:eastAsia="ru-RU"/>
        </w:rPr>
        <w:t>З 01.01.2024 року наказом Міністерства економіки України від 16.05.2023 року №3573 «Про затвердження національного класифікатора НК 018-2023 та скасування національного класифікатора ДК 018-2000» затверджено новий «Класифікатор будівель та споруд» НК 018-2023 та скасовано національний класифікатор ДК 018-2000 «Державний класифікатор будівель та споруд».</w:t>
      </w:r>
    </w:p>
    <w:p w:rsidR="0033531A" w:rsidRDefault="005973DA" w:rsidP="00EB2174">
      <w:pPr>
        <w:pStyle w:val="a5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973DA">
        <w:rPr>
          <w:sz w:val="28"/>
          <w:szCs w:val="28"/>
          <w:lang w:eastAsia="ru-RU"/>
        </w:rPr>
        <w:t>Запропоноване рішення приводиться у відповідність до національного класифікатора НК 018-2023 «Класифікатор будівель та споруд». Додаються ставки по категоріям які були відсутні в попередньому рішенні, узагальнюються ставки за всіма категоріями для юридичних та фізичних осіб.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 xml:space="preserve">6. Порядок обчислення, строк та порядок сплати податку, 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строк та порядок подання звітності про обчислення і сплату податку</w:t>
      </w:r>
    </w:p>
    <w:p w:rsidR="00871792" w:rsidRPr="00FE7A44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lastRenderedPageBreak/>
        <w:t xml:space="preserve">Порядок обчислення, </w:t>
      </w:r>
      <w:r w:rsidR="00945BB5">
        <w:rPr>
          <w:sz w:val="28"/>
          <w:szCs w:val="28"/>
          <w:lang w:eastAsia="ru-RU"/>
        </w:rPr>
        <w:t>строк та порядок сплати податку</w:t>
      </w:r>
      <w:r w:rsidRPr="00FE7A44">
        <w:rPr>
          <w:sz w:val="28"/>
          <w:szCs w:val="28"/>
          <w:lang w:eastAsia="ru-RU"/>
        </w:rPr>
        <w:t>, строк та порядок подання звітності визначені  пунктами 266.7-266.10 Податкового кодексу України.</w:t>
      </w:r>
    </w:p>
    <w:p w:rsidR="00871792" w:rsidRPr="00FE7A44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 xml:space="preserve">Податок сплачується за місцем розташування об’єкта/об’єктів  оподаткування і зараховується до бюджету </w:t>
      </w:r>
      <w:proofErr w:type="spellStart"/>
      <w:r w:rsidRPr="00FE7A44">
        <w:rPr>
          <w:sz w:val="28"/>
          <w:szCs w:val="28"/>
          <w:lang w:eastAsia="ru-RU"/>
        </w:rPr>
        <w:t>Ананьївської</w:t>
      </w:r>
      <w:proofErr w:type="spellEnd"/>
      <w:r w:rsidRPr="00FE7A44">
        <w:rPr>
          <w:sz w:val="28"/>
          <w:szCs w:val="28"/>
          <w:lang w:eastAsia="ru-RU"/>
        </w:rPr>
        <w:t xml:space="preserve"> міської територіальної громади згідно з положеннями Бюджетного кодексу України.</w:t>
      </w:r>
    </w:p>
    <w:p w:rsidR="00871792" w:rsidRPr="00871792" w:rsidRDefault="00871792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7. Податковий період</w:t>
      </w:r>
    </w:p>
    <w:p w:rsidR="00871792" w:rsidRPr="00871792" w:rsidRDefault="00871792" w:rsidP="00871792">
      <w:pPr>
        <w:ind w:firstLine="709"/>
        <w:jc w:val="both"/>
        <w:rPr>
          <w:rFonts w:eastAsia="Times New Roman"/>
          <w:lang w:val="ru-RU" w:eastAsia="ru-RU"/>
        </w:rPr>
      </w:pP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Базовий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податковий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(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звітний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)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період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дорівнює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календарному року</w:t>
      </w:r>
    </w:p>
    <w:p w:rsidR="00871792" w:rsidRDefault="00871792" w:rsidP="00871792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871792" w:rsidRPr="005953C7" w:rsidRDefault="00871792" w:rsidP="00871792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>С</w:t>
      </w:r>
      <w:r w:rsidRPr="005953C7">
        <w:rPr>
          <w:rFonts w:eastAsia="Times New Roman"/>
          <w:b/>
          <w:noProof/>
          <w:sz w:val="28"/>
          <w:szCs w:val="28"/>
          <w:u w:val="single"/>
          <w:lang w:eastAsia="ru-RU"/>
        </w:rPr>
        <w:t>правляння</w:t>
      </w: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 xml:space="preserve"> плати за землю, в частині земельного податку</w:t>
      </w:r>
    </w:p>
    <w:p w:rsidR="00871792" w:rsidRPr="00871792" w:rsidRDefault="00871792" w:rsidP="00871792">
      <w:pPr>
        <w:ind w:firstLine="851"/>
        <w:jc w:val="both"/>
        <w:rPr>
          <w:rFonts w:eastAsia="Times New Roman" w:cs="Courier New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 w:cs="Courier New"/>
          <w:b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kern w:val="32"/>
          <w:sz w:val="28"/>
          <w:szCs w:val="28"/>
          <w:lang w:eastAsia="ru-RU"/>
        </w:rPr>
        <w:t>1. Платники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D85BC1">
        <w:rPr>
          <w:sz w:val="28"/>
          <w:szCs w:val="28"/>
          <w:lang w:val="ru-RU" w:eastAsia="ru-RU"/>
        </w:rPr>
        <w:t>Платники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податку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визначені</w:t>
      </w:r>
      <w:proofErr w:type="spellEnd"/>
      <w:r w:rsidRPr="00D85BC1">
        <w:rPr>
          <w:sz w:val="28"/>
          <w:szCs w:val="28"/>
          <w:lang w:val="ru-RU" w:eastAsia="ru-RU"/>
        </w:rPr>
        <w:t xml:space="preserve"> пунктом 269.1 </w:t>
      </w:r>
      <w:proofErr w:type="spellStart"/>
      <w:r w:rsidRPr="00D85BC1">
        <w:rPr>
          <w:sz w:val="28"/>
          <w:szCs w:val="28"/>
          <w:lang w:val="ru-RU" w:eastAsia="ru-RU"/>
        </w:rPr>
        <w:t>статті</w:t>
      </w:r>
      <w:proofErr w:type="spellEnd"/>
      <w:r w:rsidRPr="00D85BC1">
        <w:rPr>
          <w:sz w:val="28"/>
          <w:szCs w:val="28"/>
          <w:lang w:val="ru-RU" w:eastAsia="ru-RU"/>
        </w:rPr>
        <w:t xml:space="preserve"> 269 </w:t>
      </w:r>
      <w:proofErr w:type="spellStart"/>
      <w:r w:rsidRPr="00D85BC1">
        <w:rPr>
          <w:sz w:val="28"/>
          <w:szCs w:val="28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Особливості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справляння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податку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суб'єктами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застосовують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спрощену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систему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оподаткування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обліку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звітності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встановлюються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> </w:t>
      </w:r>
      <w:hyperlink r:id="rId8" w:anchor="n6941" w:history="1"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главою 1 </w:t>
        </w:r>
        <w:proofErr w:type="spellStart"/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>розділу</w:t>
        </w:r>
        <w:proofErr w:type="spellEnd"/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 XIV</w:t>
        </w:r>
      </w:hyperlink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2. Об’єкт оподаткування</w:t>
      </w:r>
    </w:p>
    <w:p w:rsidR="00871792" w:rsidRPr="00D85BC1" w:rsidRDefault="00871792" w:rsidP="00D85BC1">
      <w:pPr>
        <w:pStyle w:val="a5"/>
        <w:ind w:firstLine="709"/>
        <w:jc w:val="both"/>
        <w:rPr>
          <w:b/>
          <w:sz w:val="28"/>
          <w:szCs w:val="28"/>
          <w:lang w:val="ru-RU" w:eastAsia="ru-RU"/>
        </w:rPr>
      </w:pPr>
      <w:r w:rsidRPr="00D85BC1">
        <w:rPr>
          <w:bCs/>
          <w:sz w:val="28"/>
          <w:szCs w:val="28"/>
          <w:lang w:val="ru-RU" w:eastAsia="ru-RU"/>
        </w:rPr>
        <w:t>2.1.</w:t>
      </w:r>
      <w:r w:rsidRPr="00D85BC1">
        <w:rPr>
          <w:bCs/>
          <w:sz w:val="28"/>
          <w:szCs w:val="28"/>
          <w:lang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Об'єкт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оподаткування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визначено</w:t>
      </w:r>
      <w:proofErr w:type="spellEnd"/>
      <w:r w:rsidRPr="00D85BC1">
        <w:rPr>
          <w:sz w:val="28"/>
          <w:szCs w:val="28"/>
          <w:lang w:val="ru-RU" w:eastAsia="ru-RU"/>
        </w:rPr>
        <w:t xml:space="preserve"> пунктом 270.1 </w:t>
      </w:r>
      <w:proofErr w:type="spellStart"/>
      <w:r w:rsidRPr="00D85BC1">
        <w:rPr>
          <w:sz w:val="28"/>
          <w:szCs w:val="28"/>
          <w:lang w:val="ru-RU" w:eastAsia="ru-RU"/>
        </w:rPr>
        <w:t>статті</w:t>
      </w:r>
      <w:proofErr w:type="spellEnd"/>
      <w:r w:rsidRPr="00D85BC1">
        <w:rPr>
          <w:sz w:val="28"/>
          <w:szCs w:val="28"/>
          <w:lang w:val="ru-RU" w:eastAsia="ru-RU"/>
        </w:rPr>
        <w:t xml:space="preserve"> 270 </w:t>
      </w:r>
      <w:proofErr w:type="spellStart"/>
      <w:r w:rsidRPr="00D85BC1">
        <w:rPr>
          <w:sz w:val="28"/>
          <w:szCs w:val="28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D85BC1" w:rsidRDefault="00871792" w:rsidP="00D85BC1">
      <w:pPr>
        <w:pStyle w:val="a5"/>
        <w:ind w:firstLine="709"/>
        <w:jc w:val="both"/>
        <w:rPr>
          <w:rFonts w:cs="Courier New"/>
          <w:kern w:val="32"/>
          <w:sz w:val="28"/>
          <w:szCs w:val="28"/>
          <w:lang w:eastAsia="ru-RU"/>
        </w:rPr>
      </w:pPr>
      <w:r w:rsidRPr="00D85BC1">
        <w:rPr>
          <w:rFonts w:cs="Courier New"/>
          <w:kern w:val="32"/>
          <w:sz w:val="28"/>
          <w:szCs w:val="28"/>
          <w:lang w:eastAsia="ru-RU"/>
        </w:rPr>
        <w:t>2.2. Не є об’єктом оподаткування земельні ділянки відповідно до статті 283 Податкового кодексу України.</w:t>
      </w:r>
    </w:p>
    <w:p w:rsidR="00871792" w:rsidRPr="00D85BC1" w:rsidRDefault="00871792" w:rsidP="00871792">
      <w:pPr>
        <w:tabs>
          <w:tab w:val="left" w:pos="567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val="x-none" w:eastAsia="ru-RU"/>
        </w:rPr>
      </w:pPr>
      <w:r w:rsidRPr="00D85BC1">
        <w:rPr>
          <w:rFonts w:eastAsiaTheme="minorHAnsi"/>
          <w:b/>
          <w:sz w:val="28"/>
          <w:szCs w:val="28"/>
          <w:lang w:val="x-none" w:eastAsia="ru-RU"/>
        </w:rPr>
        <w:t>3. База оподаткування</w:t>
      </w:r>
    </w:p>
    <w:p w:rsidR="00871792" w:rsidRPr="00871792" w:rsidRDefault="00871792" w:rsidP="00871792">
      <w:pPr>
        <w:ind w:firstLine="851"/>
        <w:jc w:val="both"/>
        <w:rPr>
          <w:rFonts w:eastAsia="Times New Roman" w:cs="Courier New"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kern w:val="32"/>
          <w:sz w:val="28"/>
          <w:szCs w:val="28"/>
          <w:lang w:eastAsia="ru-RU"/>
        </w:rPr>
        <w:t>База оподаткування визначена пунктом 271.1 статті 271 Податкового кодексу України.</w:t>
      </w:r>
    </w:p>
    <w:p w:rsidR="00871792" w:rsidRPr="00D85BC1" w:rsidRDefault="00871792" w:rsidP="00871792">
      <w:pPr>
        <w:tabs>
          <w:tab w:val="left" w:pos="0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val="x-none" w:eastAsia="ru-RU"/>
        </w:rPr>
      </w:pPr>
      <w:r w:rsidRPr="00D85BC1">
        <w:rPr>
          <w:rFonts w:eastAsiaTheme="minorHAnsi"/>
          <w:b/>
          <w:sz w:val="28"/>
          <w:szCs w:val="28"/>
          <w:lang w:val="x-none" w:eastAsia="ru-RU"/>
        </w:rPr>
        <w:t>4. Ставка податку</w:t>
      </w:r>
    </w:p>
    <w:p w:rsidR="0033531A" w:rsidRDefault="00871792" w:rsidP="00EB2174">
      <w:pPr>
        <w:pStyle w:val="a5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       Ставки податку на земельні ділянки на 202</w:t>
      </w:r>
      <w:r w:rsidR="00EB2174">
        <w:rPr>
          <w:sz w:val="28"/>
          <w:szCs w:val="28"/>
          <w:lang w:eastAsia="ru-RU"/>
        </w:rPr>
        <w:t>5</w:t>
      </w:r>
      <w:r w:rsidRPr="00D85BC1">
        <w:rPr>
          <w:sz w:val="28"/>
          <w:szCs w:val="28"/>
          <w:lang w:eastAsia="ru-RU"/>
        </w:rPr>
        <w:t xml:space="preserve"> рік викладені в Додатку № 2, з врахуванням вимог підпункту 14.1.130 пункту 14.1 статті 14 Податкового кодексу України</w:t>
      </w:r>
      <w:r w:rsidR="00EB2174">
        <w:rPr>
          <w:sz w:val="28"/>
          <w:szCs w:val="28"/>
          <w:lang w:eastAsia="ru-RU"/>
        </w:rPr>
        <w:t xml:space="preserve">, відповідно до </w:t>
      </w:r>
      <w:r w:rsidR="002460AE">
        <w:rPr>
          <w:sz w:val="28"/>
          <w:szCs w:val="28"/>
          <w:lang w:eastAsia="ru-RU"/>
        </w:rPr>
        <w:t>Класифікатора видів цільового призначення земельних ділянок, затвердженого постановою Кабінет Міністрів України від 28 липня 2021 року №821, прийняті ставки земельного податку по категоріям земель</w:t>
      </w:r>
      <w:r w:rsidR="00EB2174">
        <w:rPr>
          <w:sz w:val="28"/>
          <w:szCs w:val="28"/>
          <w:lang w:eastAsia="ru-RU"/>
        </w:rPr>
        <w:t xml:space="preserve"> </w:t>
      </w:r>
      <w:r w:rsidR="002460AE">
        <w:rPr>
          <w:sz w:val="28"/>
          <w:szCs w:val="28"/>
          <w:lang w:eastAsia="ru-RU"/>
        </w:rPr>
        <w:t xml:space="preserve"> для фізичних та юридичних осіб на рівні </w:t>
      </w:r>
      <w:r w:rsidR="00EB2174">
        <w:rPr>
          <w:sz w:val="28"/>
          <w:szCs w:val="28"/>
          <w:lang w:eastAsia="ru-RU"/>
        </w:rPr>
        <w:t>2024  року.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 xml:space="preserve">5. Порядок обчислення, строк та порядок сплати податку, </w:t>
      </w:r>
    </w:p>
    <w:p w:rsid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строк та порядок подання звітності про обчислення і сплату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Порядок обчислення, строк та порядок сплати податку, строк та порядок подання звітності визначені статтями 273, 281-284, 286-287, 289 Податкового кодексу України. 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6. Податковий період</w:t>
      </w:r>
    </w:p>
    <w:p w:rsidR="00871792" w:rsidRPr="00D85BC1" w:rsidRDefault="00871792" w:rsidP="00871792">
      <w:pPr>
        <w:tabs>
          <w:tab w:val="left" w:pos="0"/>
          <w:tab w:val="right" w:leader="dot" w:pos="9720"/>
        </w:tabs>
        <w:ind w:right="-1" w:firstLine="709"/>
        <w:outlineLvl w:val="6"/>
        <w:rPr>
          <w:rFonts w:eastAsiaTheme="minorHAnsi"/>
          <w:bCs/>
          <w:sz w:val="28"/>
          <w:szCs w:val="28"/>
          <w:lang w:val="x-none" w:eastAsia="ru-RU"/>
        </w:rPr>
      </w:pPr>
      <w:r w:rsidRPr="00D85BC1">
        <w:rPr>
          <w:rFonts w:eastAsiaTheme="minorHAnsi"/>
          <w:bCs/>
          <w:sz w:val="28"/>
          <w:szCs w:val="28"/>
          <w:lang w:val="x-none" w:eastAsia="ru-RU"/>
        </w:rPr>
        <w:t>Базовий податковий (звітний) період дорівнює календарному року.</w:t>
      </w:r>
    </w:p>
    <w:p w:rsidR="00746B68" w:rsidRPr="00D85BC1" w:rsidRDefault="00746B68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871792" w:rsidRPr="005953C7" w:rsidRDefault="00871792" w:rsidP="00871792">
      <w:pPr>
        <w:spacing w:before="12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>Єдиний податок</w:t>
      </w:r>
    </w:p>
    <w:p w:rsidR="00871792" w:rsidRDefault="00871792" w:rsidP="00746B68">
      <w:pPr>
        <w:pStyle w:val="a5"/>
        <w:ind w:firstLine="709"/>
        <w:jc w:val="center"/>
        <w:rPr>
          <w:b/>
          <w:sz w:val="28"/>
          <w:szCs w:val="28"/>
          <w:lang w:eastAsia="ru-RU"/>
        </w:rPr>
      </w:pPr>
      <w:r w:rsidRPr="00746B68">
        <w:rPr>
          <w:b/>
          <w:sz w:val="28"/>
          <w:szCs w:val="28"/>
          <w:lang w:eastAsia="ru-RU"/>
        </w:rPr>
        <w:t>1. Платники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val="x-none" w:eastAsia="ru-RU"/>
        </w:rPr>
        <w:t>Платниками єдиного податку є суб’єкти господарювання, які застосовують спрощену систему оподаткування, обліку та звітності</w:t>
      </w:r>
      <w:r w:rsidRPr="00D85BC1">
        <w:rPr>
          <w:sz w:val="28"/>
          <w:szCs w:val="28"/>
          <w:lang w:eastAsia="ru-RU"/>
        </w:rPr>
        <w:t>,</w:t>
      </w:r>
      <w:r w:rsidRPr="00D85BC1">
        <w:rPr>
          <w:sz w:val="28"/>
          <w:szCs w:val="28"/>
          <w:lang w:val="x-none" w:eastAsia="ru-RU"/>
        </w:rPr>
        <w:t xml:space="preserve"> 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визначені </w:t>
      </w:r>
      <w:r w:rsidRPr="00D85BC1">
        <w:rPr>
          <w:sz w:val="28"/>
          <w:szCs w:val="28"/>
          <w:shd w:val="clear" w:color="auto" w:fill="FFFFFF"/>
          <w:lang w:val="x-none" w:eastAsia="ru-RU"/>
        </w:rPr>
        <w:t>пунктом 29</w:t>
      </w:r>
      <w:r w:rsidRPr="00D85BC1">
        <w:rPr>
          <w:sz w:val="28"/>
          <w:szCs w:val="28"/>
          <w:shd w:val="clear" w:color="auto" w:fill="FFFFFF"/>
          <w:lang w:eastAsia="ru-RU"/>
        </w:rPr>
        <w:t>1.4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 Податкового </w:t>
      </w:r>
      <w:r w:rsidRPr="00D85BC1">
        <w:rPr>
          <w:sz w:val="28"/>
          <w:szCs w:val="28"/>
          <w:shd w:val="clear" w:color="auto" w:fill="FFFFFF"/>
          <w:lang w:val="x-none" w:eastAsia="ru-RU"/>
        </w:rPr>
        <w:t>кодексу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України.</w:t>
      </w:r>
    </w:p>
    <w:p w:rsidR="00871792" w:rsidRPr="00871792" w:rsidRDefault="00871792" w:rsidP="00EB2174">
      <w:pPr>
        <w:pStyle w:val="a5"/>
        <w:ind w:firstLine="709"/>
        <w:jc w:val="both"/>
        <w:rPr>
          <w:rFonts w:eastAsia="Times New Roman"/>
          <w:b/>
          <w:sz w:val="28"/>
          <w:szCs w:val="28"/>
          <w:lang w:val="x-none" w:eastAsia="ru-RU"/>
        </w:rPr>
      </w:pPr>
      <w:r w:rsidRPr="00D85BC1">
        <w:rPr>
          <w:bCs/>
          <w:sz w:val="28"/>
          <w:szCs w:val="28"/>
          <w:lang w:eastAsia="ru-RU"/>
        </w:rPr>
        <w:lastRenderedPageBreak/>
        <w:t xml:space="preserve">Не можуть бути платниками єдиного податку першої-другої груп </w:t>
      </w:r>
      <w:r w:rsidRPr="00D85BC1">
        <w:rPr>
          <w:sz w:val="28"/>
          <w:szCs w:val="28"/>
          <w:lang w:val="x-none" w:eastAsia="ru-RU"/>
        </w:rPr>
        <w:t>суб’єкти господарювання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</w:t>
      </w:r>
      <w:r w:rsidRPr="00D85BC1">
        <w:rPr>
          <w:sz w:val="28"/>
          <w:szCs w:val="28"/>
          <w:shd w:val="clear" w:color="auto" w:fill="FFFFFF"/>
          <w:lang w:eastAsia="ru-RU"/>
        </w:rPr>
        <w:t>визначені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пунктом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291.5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 Податкового </w:t>
      </w:r>
      <w:r w:rsidRPr="00D85BC1">
        <w:rPr>
          <w:sz w:val="28"/>
          <w:szCs w:val="28"/>
          <w:shd w:val="clear" w:color="auto" w:fill="FFFFFF"/>
          <w:lang w:val="x-none" w:eastAsia="ru-RU"/>
        </w:rPr>
        <w:t>кодексу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України.</w:t>
      </w:r>
    </w:p>
    <w:p w:rsidR="00871792" w:rsidRPr="00871792" w:rsidRDefault="00871792" w:rsidP="00871792">
      <w:pPr>
        <w:jc w:val="center"/>
        <w:rPr>
          <w:rFonts w:eastAsia="Times New Roman"/>
          <w:b/>
          <w:sz w:val="28"/>
          <w:szCs w:val="28"/>
          <w:lang w:val="x-none" w:eastAsia="ru-RU"/>
        </w:rPr>
      </w:pPr>
      <w:r w:rsidRPr="00871792">
        <w:rPr>
          <w:rFonts w:eastAsia="Times New Roman"/>
          <w:b/>
          <w:sz w:val="28"/>
          <w:szCs w:val="28"/>
          <w:lang w:val="x-none" w:eastAsia="ru-RU"/>
        </w:rPr>
        <w:t>2. Об’єкт оподаткування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Об’єктом оподаткування є доходи платників єдиного податку, отримані ними від провадження підприємницької діяльності, які обкладаються єдиним податком, визначені статтею 292 Податкового кодексу України.</w:t>
      </w:r>
    </w:p>
    <w:p w:rsidR="00871792" w:rsidRPr="00871792" w:rsidRDefault="00871792" w:rsidP="00871792">
      <w:pPr>
        <w:ind w:firstLine="720"/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3. База оподаткування</w:t>
      </w:r>
    </w:p>
    <w:p w:rsidR="00871792" w:rsidRPr="00871792" w:rsidRDefault="00871792" w:rsidP="00871792">
      <w:pPr>
        <w:ind w:right="-286" w:firstLine="708"/>
        <w:jc w:val="both"/>
        <w:rPr>
          <w:rFonts w:eastAsia="Times New Roman"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>База оподаткування визначена статтею 292 Податкового кодексу України.</w:t>
      </w:r>
    </w:p>
    <w:p w:rsidR="00871792" w:rsidRPr="00871792" w:rsidRDefault="00871792" w:rsidP="00871792">
      <w:pPr>
        <w:ind w:firstLine="720"/>
        <w:jc w:val="center"/>
        <w:rPr>
          <w:rFonts w:eastAsia="Times New Roman"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4. Ставки</w:t>
      </w:r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 єдиного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 податку</w:t>
      </w:r>
    </w:p>
    <w:p w:rsidR="002F5D85" w:rsidRDefault="00F32091" w:rsidP="002F5D85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32091">
        <w:rPr>
          <w:sz w:val="28"/>
          <w:szCs w:val="28"/>
          <w:lang w:eastAsia="ru-RU"/>
        </w:rPr>
        <w:t xml:space="preserve">Ставки єдиного податку для фізичних осіб - підприємців, зареєстрованих на території </w:t>
      </w:r>
      <w:proofErr w:type="spellStart"/>
      <w:r w:rsidRPr="00F32091">
        <w:rPr>
          <w:sz w:val="28"/>
          <w:szCs w:val="28"/>
          <w:lang w:eastAsia="ru-RU"/>
        </w:rPr>
        <w:t>Ананьївської</w:t>
      </w:r>
      <w:proofErr w:type="spellEnd"/>
      <w:r w:rsidRPr="00F32091">
        <w:rPr>
          <w:sz w:val="28"/>
          <w:szCs w:val="28"/>
          <w:lang w:eastAsia="ru-RU"/>
        </w:rPr>
        <w:t xml:space="preserve"> міської ради, встановлюються за один календарний місяць залежно від виду діяльності згідно національного класифікатора України, затвердженого наказом Держспоживстандарту України від 11.10.2010 № 457 із внесеними до нього змінами. </w:t>
      </w:r>
      <w:r w:rsidR="002F5D85" w:rsidRPr="00D85BC1">
        <w:rPr>
          <w:sz w:val="28"/>
          <w:szCs w:val="28"/>
          <w:lang w:eastAsia="ru-RU"/>
        </w:rPr>
        <w:t>Визначені пунктом 293.1 статті 293 Податкового кодексу України.</w:t>
      </w:r>
    </w:p>
    <w:p w:rsidR="00185185" w:rsidRDefault="00EB2174" w:rsidP="00185185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185185" w:rsidRPr="00D85BC1">
        <w:rPr>
          <w:sz w:val="28"/>
          <w:szCs w:val="28"/>
          <w:lang w:eastAsia="ru-RU"/>
        </w:rPr>
        <w:t xml:space="preserve">тавки для платників </w:t>
      </w:r>
      <w:r w:rsidR="00185185">
        <w:rPr>
          <w:sz w:val="28"/>
          <w:szCs w:val="28"/>
          <w:lang w:eastAsia="ru-RU"/>
        </w:rPr>
        <w:t xml:space="preserve">єдиного податку </w:t>
      </w:r>
      <w:r w:rsidR="00185185" w:rsidRPr="00D85BC1">
        <w:rPr>
          <w:sz w:val="28"/>
          <w:szCs w:val="28"/>
          <w:lang w:eastAsia="ru-RU"/>
        </w:rPr>
        <w:t xml:space="preserve">першої </w:t>
      </w:r>
      <w:r>
        <w:rPr>
          <w:sz w:val="28"/>
          <w:szCs w:val="28"/>
          <w:lang w:eastAsia="ru-RU"/>
        </w:rPr>
        <w:t xml:space="preserve">та другої </w:t>
      </w:r>
      <w:r w:rsidR="00185185" w:rsidRPr="00D85BC1">
        <w:rPr>
          <w:sz w:val="28"/>
          <w:szCs w:val="28"/>
          <w:lang w:eastAsia="ru-RU"/>
        </w:rPr>
        <w:t xml:space="preserve">групи за видами </w:t>
      </w:r>
      <w:r>
        <w:rPr>
          <w:sz w:val="28"/>
          <w:szCs w:val="28"/>
          <w:lang w:eastAsia="ru-RU"/>
        </w:rPr>
        <w:t xml:space="preserve">економічної </w:t>
      </w:r>
      <w:r w:rsidR="00185185" w:rsidRPr="00D85BC1">
        <w:rPr>
          <w:sz w:val="28"/>
          <w:szCs w:val="28"/>
          <w:lang w:eastAsia="ru-RU"/>
        </w:rPr>
        <w:t xml:space="preserve">діяльності </w:t>
      </w:r>
      <w:r>
        <w:rPr>
          <w:sz w:val="28"/>
          <w:szCs w:val="28"/>
          <w:lang w:eastAsia="ru-RU"/>
        </w:rPr>
        <w:t>прийняті на рівні</w:t>
      </w:r>
      <w:r w:rsidR="00185185" w:rsidRPr="00D85BC1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4</w:t>
      </w:r>
      <w:r w:rsidR="00185185" w:rsidRPr="00D85BC1">
        <w:rPr>
          <w:sz w:val="28"/>
          <w:szCs w:val="28"/>
          <w:lang w:eastAsia="ru-RU"/>
        </w:rPr>
        <w:t xml:space="preserve"> року.</w:t>
      </w:r>
    </w:p>
    <w:p w:rsidR="00871792" w:rsidRPr="00871792" w:rsidRDefault="00871792" w:rsidP="00871792">
      <w:pPr>
        <w:ind w:right="-286"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871792">
        <w:rPr>
          <w:rFonts w:eastAsia="Times New Roman"/>
          <w:b/>
          <w:bCs/>
          <w:sz w:val="28"/>
          <w:szCs w:val="28"/>
          <w:lang w:val="ru-RU" w:eastAsia="ru-RU"/>
        </w:rPr>
        <w:t xml:space="preserve">. </w:t>
      </w:r>
      <w:r w:rsidRPr="00871792">
        <w:rPr>
          <w:rFonts w:eastAsia="Times New Roman"/>
          <w:b/>
          <w:sz w:val="28"/>
          <w:szCs w:val="28"/>
          <w:lang w:eastAsia="ru-RU"/>
        </w:rPr>
        <w:t>Порядок обчислення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Порядок обчислення податку визначено пунктами 295.2, </w:t>
      </w:r>
      <w:r w:rsidRPr="00D85BC1">
        <w:rPr>
          <w:sz w:val="28"/>
          <w:szCs w:val="28"/>
          <w:lang w:val="ru-RU" w:eastAsia="ru-RU"/>
        </w:rPr>
        <w:t>295.5 та 295.8</w:t>
      </w:r>
      <w:r w:rsidRPr="00D85BC1">
        <w:rPr>
          <w:sz w:val="28"/>
          <w:szCs w:val="28"/>
          <w:lang w:eastAsia="ru-RU"/>
        </w:rPr>
        <w:t xml:space="preserve"> статті 295 Податкового кодексу України.</w:t>
      </w: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6. 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Податковий період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Податковим (звітним) періодом для платників єдиного податку першої та другої груп є календарний рік, визначений пунктом 294.1 статті 294</w:t>
      </w:r>
      <w:r w:rsidRPr="00D85BC1">
        <w:rPr>
          <w:b/>
          <w:sz w:val="28"/>
          <w:szCs w:val="28"/>
          <w:lang w:eastAsia="ru-RU"/>
        </w:rPr>
        <w:t xml:space="preserve"> </w:t>
      </w:r>
      <w:r w:rsidRPr="00D85BC1">
        <w:rPr>
          <w:sz w:val="28"/>
          <w:szCs w:val="28"/>
          <w:lang w:eastAsia="ru-RU"/>
        </w:rPr>
        <w:t>Податкового кодексу України.</w:t>
      </w:r>
    </w:p>
    <w:p w:rsidR="00871792" w:rsidRPr="00871792" w:rsidRDefault="00871792" w:rsidP="00871792">
      <w:pPr>
        <w:jc w:val="center"/>
        <w:rPr>
          <w:rFonts w:eastAsia="Times New Roman"/>
          <w:b/>
          <w:bCs/>
          <w:strike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. </w:t>
      </w:r>
      <w:r w:rsidRPr="00871792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spellStart"/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орядок</w:t>
      </w:r>
      <w:proofErr w:type="spellEnd"/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 нарахування та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 сплати податку</w:t>
      </w:r>
    </w:p>
    <w:p w:rsidR="00871792" w:rsidRPr="005953C7" w:rsidRDefault="00871792" w:rsidP="005953C7">
      <w:pPr>
        <w:pStyle w:val="a5"/>
        <w:ind w:firstLine="709"/>
        <w:jc w:val="both"/>
        <w:rPr>
          <w:b/>
          <w:sz w:val="28"/>
          <w:szCs w:val="28"/>
          <w:lang w:eastAsia="uk-UA"/>
        </w:rPr>
      </w:pPr>
      <w:r w:rsidRPr="005953C7">
        <w:rPr>
          <w:bCs/>
          <w:sz w:val="28"/>
          <w:szCs w:val="28"/>
          <w:lang w:eastAsia="uk-UA"/>
        </w:rPr>
        <w:t>Порядок нарахування та сплати податку регулюються</w:t>
      </w:r>
      <w:r w:rsidRPr="005953C7">
        <w:rPr>
          <w:sz w:val="28"/>
          <w:szCs w:val="28"/>
          <w:lang w:eastAsia="uk-UA"/>
        </w:rPr>
        <w:t xml:space="preserve"> пунктами 295.1, 295.2, 295.4-295.8 </w:t>
      </w:r>
      <w:r w:rsidRPr="005953C7">
        <w:rPr>
          <w:bCs/>
          <w:sz w:val="28"/>
          <w:szCs w:val="28"/>
          <w:lang w:eastAsia="uk-UA"/>
        </w:rPr>
        <w:t>статті 295</w:t>
      </w:r>
      <w:r w:rsidRPr="005953C7">
        <w:rPr>
          <w:b/>
          <w:bCs/>
          <w:sz w:val="28"/>
          <w:szCs w:val="28"/>
          <w:lang w:eastAsia="uk-UA"/>
        </w:rPr>
        <w:t xml:space="preserve"> </w:t>
      </w:r>
      <w:r w:rsidRPr="005953C7">
        <w:rPr>
          <w:sz w:val="28"/>
          <w:szCs w:val="28"/>
          <w:lang w:eastAsia="uk-UA"/>
        </w:rPr>
        <w:t xml:space="preserve">Податкового кодексу України. </w:t>
      </w: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. Строк та порядок подання звітності про обчислення і сплату податку</w:t>
      </w:r>
    </w:p>
    <w:p w:rsidR="00871792" w:rsidRPr="00C57C55" w:rsidRDefault="00871792" w:rsidP="00C57C55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C57C55">
        <w:rPr>
          <w:sz w:val="28"/>
          <w:szCs w:val="28"/>
          <w:lang w:val="x-none" w:eastAsia="ru-RU"/>
        </w:rPr>
        <w:t xml:space="preserve">Платники єдиного податку першої – </w:t>
      </w:r>
      <w:r w:rsidRPr="00C57C55">
        <w:rPr>
          <w:sz w:val="28"/>
          <w:szCs w:val="28"/>
          <w:lang w:eastAsia="ru-RU"/>
        </w:rPr>
        <w:t>друг</w:t>
      </w:r>
      <w:proofErr w:type="spellStart"/>
      <w:r w:rsidRPr="00C57C55">
        <w:rPr>
          <w:sz w:val="28"/>
          <w:szCs w:val="28"/>
          <w:lang w:val="x-none" w:eastAsia="ru-RU"/>
        </w:rPr>
        <w:t>ої</w:t>
      </w:r>
      <w:proofErr w:type="spellEnd"/>
      <w:r w:rsidRPr="00C57C55">
        <w:rPr>
          <w:sz w:val="28"/>
          <w:szCs w:val="28"/>
          <w:lang w:val="x-none" w:eastAsia="ru-RU"/>
        </w:rPr>
        <w:t xml:space="preserve"> груп ведуть облік у порядку, визначеному</w:t>
      </w:r>
      <w:r w:rsidRPr="00C57C55">
        <w:rPr>
          <w:sz w:val="28"/>
          <w:szCs w:val="28"/>
          <w:shd w:val="clear" w:color="auto" w:fill="FFFFFF"/>
          <w:lang w:val="x-none" w:eastAsia="ru-RU"/>
        </w:rPr>
        <w:t xml:space="preserve"> </w:t>
      </w:r>
      <w:r w:rsidRPr="00C57C55">
        <w:rPr>
          <w:sz w:val="28"/>
          <w:szCs w:val="28"/>
          <w:lang w:eastAsia="uk-UA"/>
        </w:rPr>
        <w:t xml:space="preserve">пунктами 296.2, 296.4, підпунктом 296.5.1 пункту 296.5 статті 296 </w:t>
      </w:r>
      <w:r w:rsidRPr="00C57C55">
        <w:rPr>
          <w:b/>
          <w:sz w:val="28"/>
          <w:szCs w:val="28"/>
          <w:lang w:eastAsia="ru-RU"/>
        </w:rPr>
        <w:t xml:space="preserve"> </w:t>
      </w:r>
      <w:r w:rsidRPr="00C57C55">
        <w:rPr>
          <w:sz w:val="28"/>
          <w:szCs w:val="28"/>
          <w:lang w:eastAsia="ru-RU"/>
        </w:rPr>
        <w:t>Податкового кодексу України.</w:t>
      </w:r>
    </w:p>
    <w:p w:rsidR="00871792" w:rsidRPr="00C57C55" w:rsidRDefault="00871792" w:rsidP="00C57C55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>Начальник  фінансового управління</w:t>
      </w:r>
    </w:p>
    <w:p w:rsidR="00871792" w:rsidRDefault="008717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Ананьївської міської ради                                                       </w:t>
      </w:r>
      <w:r w:rsidRPr="00871792">
        <w:rPr>
          <w:rFonts w:eastAsia="Times New Roman"/>
          <w:kern w:val="32"/>
          <w:sz w:val="28"/>
          <w:szCs w:val="28"/>
          <w:lang w:eastAsia="ru-RU"/>
        </w:rPr>
        <w:tab/>
        <w:t>Андрій ПРОДАН</w:t>
      </w: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sectPr w:rsidR="00FA3D92" w:rsidSect="00C740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hint="default"/>
        <w:lang w:val="x-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3">
    <w:nsid w:val="4CA80EEE"/>
    <w:multiLevelType w:val="hybridMultilevel"/>
    <w:tmpl w:val="59162F76"/>
    <w:lvl w:ilvl="0" w:tplc="741840C0">
      <w:start w:val="4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1"/>
  </w:num>
  <w:num w:numId="5">
    <w:abstractNumId w:val="11"/>
  </w:num>
  <w:num w:numId="6">
    <w:abstractNumId w:val="36"/>
  </w:num>
  <w:num w:numId="7">
    <w:abstractNumId w:val="26"/>
  </w:num>
  <w:num w:numId="8">
    <w:abstractNumId w:val="24"/>
  </w:num>
  <w:num w:numId="9">
    <w:abstractNumId w:val="33"/>
  </w:num>
  <w:num w:numId="10">
    <w:abstractNumId w:val="12"/>
  </w:num>
  <w:num w:numId="11">
    <w:abstractNumId w:val="3"/>
  </w:num>
  <w:num w:numId="12">
    <w:abstractNumId w:val="34"/>
  </w:num>
  <w:num w:numId="13">
    <w:abstractNumId w:val="6"/>
  </w:num>
  <w:num w:numId="14">
    <w:abstractNumId w:val="10"/>
  </w:num>
  <w:num w:numId="15">
    <w:abstractNumId w:val="7"/>
  </w:num>
  <w:num w:numId="16">
    <w:abstractNumId w:val="22"/>
  </w:num>
  <w:num w:numId="17">
    <w:abstractNumId w:val="35"/>
  </w:num>
  <w:num w:numId="18">
    <w:abstractNumId w:val="29"/>
  </w:num>
  <w:num w:numId="19">
    <w:abstractNumId w:val="5"/>
  </w:num>
  <w:num w:numId="20">
    <w:abstractNumId w:val="25"/>
  </w:num>
  <w:num w:numId="21">
    <w:abstractNumId w:val="13"/>
  </w:num>
  <w:num w:numId="22">
    <w:abstractNumId w:val="1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9"/>
  </w:num>
  <w:num w:numId="29">
    <w:abstractNumId w:val="15"/>
  </w:num>
  <w:num w:numId="30">
    <w:abstractNumId w:val="18"/>
  </w:num>
  <w:num w:numId="31">
    <w:abstractNumId w:val="1"/>
  </w:num>
  <w:num w:numId="32">
    <w:abstractNumId w:val="32"/>
  </w:num>
  <w:num w:numId="33">
    <w:abstractNumId w:val="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"/>
  </w:num>
  <w:num w:numId="37">
    <w:abstractNumId w:val="0"/>
  </w:num>
  <w:num w:numId="38">
    <w:abstractNumId w:val="27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5"/>
    <w:rsid w:val="00015247"/>
    <w:rsid w:val="000162E5"/>
    <w:rsid w:val="00080D8F"/>
    <w:rsid w:val="0008780F"/>
    <w:rsid w:val="000A4537"/>
    <w:rsid w:val="000B5F87"/>
    <w:rsid w:val="000B6C9D"/>
    <w:rsid w:val="000F1B62"/>
    <w:rsid w:val="00102E25"/>
    <w:rsid w:val="0011730D"/>
    <w:rsid w:val="00121A5E"/>
    <w:rsid w:val="00137791"/>
    <w:rsid w:val="00146C7A"/>
    <w:rsid w:val="001648FE"/>
    <w:rsid w:val="00181D13"/>
    <w:rsid w:val="00182547"/>
    <w:rsid w:val="00185185"/>
    <w:rsid w:val="001904D6"/>
    <w:rsid w:val="00190A27"/>
    <w:rsid w:val="001A106D"/>
    <w:rsid w:val="001B1753"/>
    <w:rsid w:val="001B3ED0"/>
    <w:rsid w:val="001C079E"/>
    <w:rsid w:val="001D0E71"/>
    <w:rsid w:val="001D300E"/>
    <w:rsid w:val="001E7B2F"/>
    <w:rsid w:val="001F0AA6"/>
    <w:rsid w:val="00202F91"/>
    <w:rsid w:val="0023027D"/>
    <w:rsid w:val="00232DA5"/>
    <w:rsid w:val="002460AE"/>
    <w:rsid w:val="00264B47"/>
    <w:rsid w:val="0027345D"/>
    <w:rsid w:val="002B5943"/>
    <w:rsid w:val="002B718C"/>
    <w:rsid w:val="002F5D85"/>
    <w:rsid w:val="00326C38"/>
    <w:rsid w:val="0033531A"/>
    <w:rsid w:val="003377A7"/>
    <w:rsid w:val="0037236A"/>
    <w:rsid w:val="003910DE"/>
    <w:rsid w:val="00392AD9"/>
    <w:rsid w:val="003D27A2"/>
    <w:rsid w:val="003D36DF"/>
    <w:rsid w:val="003F165E"/>
    <w:rsid w:val="004058E6"/>
    <w:rsid w:val="00405B0A"/>
    <w:rsid w:val="00477B2C"/>
    <w:rsid w:val="004A6C21"/>
    <w:rsid w:val="004B1B8B"/>
    <w:rsid w:val="004B5E79"/>
    <w:rsid w:val="004D4025"/>
    <w:rsid w:val="004F7164"/>
    <w:rsid w:val="00502D98"/>
    <w:rsid w:val="005278AF"/>
    <w:rsid w:val="005362D8"/>
    <w:rsid w:val="0054702F"/>
    <w:rsid w:val="00566D77"/>
    <w:rsid w:val="005953C7"/>
    <w:rsid w:val="00595E78"/>
    <w:rsid w:val="005973DA"/>
    <w:rsid w:val="005A3C9C"/>
    <w:rsid w:val="00621826"/>
    <w:rsid w:val="00622266"/>
    <w:rsid w:val="00654B90"/>
    <w:rsid w:val="00667A3D"/>
    <w:rsid w:val="00675AE6"/>
    <w:rsid w:val="0069213A"/>
    <w:rsid w:val="006D18D1"/>
    <w:rsid w:val="006E0505"/>
    <w:rsid w:val="00714270"/>
    <w:rsid w:val="007305D4"/>
    <w:rsid w:val="00733CBA"/>
    <w:rsid w:val="00735CEB"/>
    <w:rsid w:val="00746B68"/>
    <w:rsid w:val="007725BC"/>
    <w:rsid w:val="007A5638"/>
    <w:rsid w:val="007B1952"/>
    <w:rsid w:val="007D31D1"/>
    <w:rsid w:val="00807F88"/>
    <w:rsid w:val="00815B94"/>
    <w:rsid w:val="00817185"/>
    <w:rsid w:val="00842EE3"/>
    <w:rsid w:val="00871792"/>
    <w:rsid w:val="00885C48"/>
    <w:rsid w:val="00907A87"/>
    <w:rsid w:val="00940711"/>
    <w:rsid w:val="00941D30"/>
    <w:rsid w:val="00945BB5"/>
    <w:rsid w:val="0098017C"/>
    <w:rsid w:val="00994B1C"/>
    <w:rsid w:val="009A6032"/>
    <w:rsid w:val="009C5E87"/>
    <w:rsid w:val="009C5EC2"/>
    <w:rsid w:val="009E15A8"/>
    <w:rsid w:val="009E23EB"/>
    <w:rsid w:val="009F639C"/>
    <w:rsid w:val="00A015D8"/>
    <w:rsid w:val="00A3070F"/>
    <w:rsid w:val="00AB06CE"/>
    <w:rsid w:val="00AE5DF3"/>
    <w:rsid w:val="00B32356"/>
    <w:rsid w:val="00B53AC9"/>
    <w:rsid w:val="00B63F0B"/>
    <w:rsid w:val="00B652E0"/>
    <w:rsid w:val="00B90AEA"/>
    <w:rsid w:val="00BA6B29"/>
    <w:rsid w:val="00BA74F8"/>
    <w:rsid w:val="00BB4458"/>
    <w:rsid w:val="00BC4BFF"/>
    <w:rsid w:val="00BD16FF"/>
    <w:rsid w:val="00BD3F7B"/>
    <w:rsid w:val="00C038E6"/>
    <w:rsid w:val="00C11786"/>
    <w:rsid w:val="00C42C1B"/>
    <w:rsid w:val="00C57C55"/>
    <w:rsid w:val="00C66220"/>
    <w:rsid w:val="00C740CB"/>
    <w:rsid w:val="00C75794"/>
    <w:rsid w:val="00C825F0"/>
    <w:rsid w:val="00CA439B"/>
    <w:rsid w:val="00CA596D"/>
    <w:rsid w:val="00CB5249"/>
    <w:rsid w:val="00CB58B5"/>
    <w:rsid w:val="00CC23F1"/>
    <w:rsid w:val="00CE009A"/>
    <w:rsid w:val="00D12821"/>
    <w:rsid w:val="00D2357A"/>
    <w:rsid w:val="00D407D3"/>
    <w:rsid w:val="00D665D8"/>
    <w:rsid w:val="00D74C7B"/>
    <w:rsid w:val="00D85BC1"/>
    <w:rsid w:val="00D93D7C"/>
    <w:rsid w:val="00D9527B"/>
    <w:rsid w:val="00DA2FD0"/>
    <w:rsid w:val="00DD6EAE"/>
    <w:rsid w:val="00DE7C20"/>
    <w:rsid w:val="00DF3DF7"/>
    <w:rsid w:val="00E06D9A"/>
    <w:rsid w:val="00E23340"/>
    <w:rsid w:val="00E274D8"/>
    <w:rsid w:val="00E65D42"/>
    <w:rsid w:val="00E811A1"/>
    <w:rsid w:val="00E821D6"/>
    <w:rsid w:val="00EA02E8"/>
    <w:rsid w:val="00EB2174"/>
    <w:rsid w:val="00EB55CB"/>
    <w:rsid w:val="00EB7520"/>
    <w:rsid w:val="00EC4B25"/>
    <w:rsid w:val="00EF2532"/>
    <w:rsid w:val="00F32091"/>
    <w:rsid w:val="00F45995"/>
    <w:rsid w:val="00F71A23"/>
    <w:rsid w:val="00FA28B8"/>
    <w:rsid w:val="00FA3D92"/>
    <w:rsid w:val="00FB3D05"/>
    <w:rsid w:val="00FD0AAB"/>
    <w:rsid w:val="00FD631C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uiPriority w:val="99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3">
    <w:name w:val="1"/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d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4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e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0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  <w:style w:type="paragraph" w:customStyle="1" w:styleId="font5">
    <w:name w:val="font5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6">
    <w:name w:val="font6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7">
    <w:name w:val="font7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sz w:val="25"/>
      <w:szCs w:val="25"/>
      <w:lang w:eastAsia="uk-UA"/>
    </w:rPr>
  </w:style>
  <w:style w:type="paragraph" w:customStyle="1" w:styleId="xl63">
    <w:name w:val="xl63"/>
    <w:basedOn w:val="a"/>
    <w:rsid w:val="00BA74F8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64">
    <w:name w:val="xl64"/>
    <w:basedOn w:val="a"/>
    <w:rsid w:val="00BA74F8"/>
    <w:pP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5">
    <w:name w:val="xl6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6">
    <w:name w:val="xl6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7">
    <w:name w:val="xl67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9">
    <w:name w:val="xl6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0">
    <w:name w:val="xl70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1">
    <w:name w:val="xl7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2">
    <w:name w:val="xl72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73">
    <w:name w:val="xl7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4">
    <w:name w:val="xl74"/>
    <w:basedOn w:val="a"/>
    <w:rsid w:val="00BA74F8"/>
    <w:pP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75">
    <w:name w:val="xl7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lang w:eastAsia="uk-UA"/>
    </w:rPr>
  </w:style>
  <w:style w:type="paragraph" w:customStyle="1" w:styleId="xl76">
    <w:name w:val="xl7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7">
    <w:name w:val="xl77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8">
    <w:name w:val="xl78"/>
    <w:basedOn w:val="a"/>
    <w:rsid w:val="00BA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9">
    <w:name w:val="xl7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80">
    <w:name w:val="xl8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81">
    <w:name w:val="xl8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5"/>
      <w:szCs w:val="25"/>
      <w:lang w:eastAsia="uk-UA"/>
    </w:rPr>
  </w:style>
  <w:style w:type="paragraph" w:customStyle="1" w:styleId="xl82">
    <w:name w:val="xl82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3">
    <w:name w:val="xl8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4">
    <w:name w:val="xl84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5">
    <w:name w:val="xl85"/>
    <w:basedOn w:val="a"/>
    <w:rsid w:val="00BA74F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6">
    <w:name w:val="xl86"/>
    <w:basedOn w:val="a"/>
    <w:rsid w:val="00BA74F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7">
    <w:name w:val="xl87"/>
    <w:basedOn w:val="a"/>
    <w:rsid w:val="00BA74F8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8">
    <w:name w:val="xl88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89">
    <w:name w:val="xl89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0">
    <w:name w:val="xl9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1">
    <w:name w:val="xl91"/>
    <w:basedOn w:val="a"/>
    <w:rsid w:val="00BA74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92">
    <w:name w:val="xl92"/>
    <w:basedOn w:val="a"/>
    <w:rsid w:val="00BA74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tc">
    <w:name w:val="tc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tl">
    <w:name w:val="tl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font8">
    <w:name w:val="font8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9">
    <w:name w:val="font9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10">
    <w:name w:val="font10"/>
    <w:basedOn w:val="a"/>
    <w:rsid w:val="004B5E79"/>
    <w:pPr>
      <w:spacing w:before="100" w:beforeAutospacing="1" w:after="100" w:afterAutospacing="1"/>
    </w:pPr>
    <w:rPr>
      <w:rFonts w:eastAsia="Times New Roman"/>
      <w:color w:val="0000CC"/>
      <w:lang w:eastAsia="uk-UA"/>
    </w:rPr>
  </w:style>
  <w:style w:type="paragraph" w:customStyle="1" w:styleId="xl68">
    <w:name w:val="xl68"/>
    <w:basedOn w:val="a"/>
    <w:rsid w:val="00907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4"/>
      <w:szCs w:val="1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uiPriority w:val="99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3">
    <w:name w:val="1"/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d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4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e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0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  <w:style w:type="paragraph" w:customStyle="1" w:styleId="font5">
    <w:name w:val="font5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6">
    <w:name w:val="font6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7">
    <w:name w:val="font7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sz w:val="25"/>
      <w:szCs w:val="25"/>
      <w:lang w:eastAsia="uk-UA"/>
    </w:rPr>
  </w:style>
  <w:style w:type="paragraph" w:customStyle="1" w:styleId="xl63">
    <w:name w:val="xl63"/>
    <w:basedOn w:val="a"/>
    <w:rsid w:val="00BA74F8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64">
    <w:name w:val="xl64"/>
    <w:basedOn w:val="a"/>
    <w:rsid w:val="00BA74F8"/>
    <w:pP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5">
    <w:name w:val="xl6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6">
    <w:name w:val="xl6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7">
    <w:name w:val="xl67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9">
    <w:name w:val="xl6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0">
    <w:name w:val="xl70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1">
    <w:name w:val="xl7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2">
    <w:name w:val="xl72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73">
    <w:name w:val="xl7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4">
    <w:name w:val="xl74"/>
    <w:basedOn w:val="a"/>
    <w:rsid w:val="00BA74F8"/>
    <w:pP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75">
    <w:name w:val="xl7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lang w:eastAsia="uk-UA"/>
    </w:rPr>
  </w:style>
  <w:style w:type="paragraph" w:customStyle="1" w:styleId="xl76">
    <w:name w:val="xl7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7">
    <w:name w:val="xl77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8">
    <w:name w:val="xl78"/>
    <w:basedOn w:val="a"/>
    <w:rsid w:val="00BA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9">
    <w:name w:val="xl7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80">
    <w:name w:val="xl8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81">
    <w:name w:val="xl8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5"/>
      <w:szCs w:val="25"/>
      <w:lang w:eastAsia="uk-UA"/>
    </w:rPr>
  </w:style>
  <w:style w:type="paragraph" w:customStyle="1" w:styleId="xl82">
    <w:name w:val="xl82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3">
    <w:name w:val="xl8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4">
    <w:name w:val="xl84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5">
    <w:name w:val="xl85"/>
    <w:basedOn w:val="a"/>
    <w:rsid w:val="00BA74F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6">
    <w:name w:val="xl86"/>
    <w:basedOn w:val="a"/>
    <w:rsid w:val="00BA74F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7">
    <w:name w:val="xl87"/>
    <w:basedOn w:val="a"/>
    <w:rsid w:val="00BA74F8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8">
    <w:name w:val="xl88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89">
    <w:name w:val="xl89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0">
    <w:name w:val="xl9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1">
    <w:name w:val="xl91"/>
    <w:basedOn w:val="a"/>
    <w:rsid w:val="00BA74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92">
    <w:name w:val="xl92"/>
    <w:basedOn w:val="a"/>
    <w:rsid w:val="00BA74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tc">
    <w:name w:val="tc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tl">
    <w:name w:val="tl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font8">
    <w:name w:val="font8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9">
    <w:name w:val="font9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10">
    <w:name w:val="font10"/>
    <w:basedOn w:val="a"/>
    <w:rsid w:val="004B5E79"/>
    <w:pPr>
      <w:spacing w:before="100" w:beforeAutospacing="1" w:after="100" w:afterAutospacing="1"/>
    </w:pPr>
    <w:rPr>
      <w:rFonts w:eastAsia="Times New Roman"/>
      <w:color w:val="0000CC"/>
      <w:lang w:eastAsia="uk-UA"/>
    </w:rPr>
  </w:style>
  <w:style w:type="paragraph" w:customStyle="1" w:styleId="xl68">
    <w:name w:val="xl68"/>
    <w:basedOn w:val="a"/>
    <w:rsid w:val="00907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rint15097052238460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13F1-A750-4B5A-A469-55148994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33462</Words>
  <Characters>19074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2024-04-19T10:46:00Z</cp:lastPrinted>
  <dcterms:created xsi:type="dcterms:W3CDTF">2023-03-28T14:40:00Z</dcterms:created>
  <dcterms:modified xsi:type="dcterms:W3CDTF">2024-04-19T10:54:00Z</dcterms:modified>
</cp:coreProperties>
</file>