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D0" w:rsidRPr="00A712D0" w:rsidRDefault="00A712D0" w:rsidP="00A712D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A712D0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F6CD31C" wp14:editId="2CEBAC7E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D0" w:rsidRPr="00A712D0" w:rsidRDefault="00A712D0" w:rsidP="00A712D0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A712D0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712D0" w:rsidRPr="00A712D0" w:rsidRDefault="00A712D0" w:rsidP="00A712D0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A712D0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712D0" w:rsidRPr="00A712D0" w:rsidRDefault="00A712D0" w:rsidP="00A712D0">
      <w:pPr>
        <w:suppressAutoHyphens/>
        <w:spacing w:line="200" w:lineRule="atLeast"/>
        <w:jc w:val="center"/>
        <w:rPr>
          <w:lang w:val="uk-UA" w:eastAsia="ar-SA"/>
        </w:rPr>
      </w:pPr>
      <w:r w:rsidRPr="00A712D0">
        <w:rPr>
          <w:lang w:val="uk-UA" w:eastAsia="ar-SA"/>
        </w:rPr>
        <w:t>Ананьїв</w:t>
      </w:r>
    </w:p>
    <w:p w:rsidR="00A712D0" w:rsidRPr="00A712D0" w:rsidRDefault="00A712D0" w:rsidP="00A712D0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A712D0" w:rsidRPr="00A712D0" w:rsidRDefault="00A712D0" w:rsidP="00A712D0">
      <w:pPr>
        <w:jc w:val="center"/>
        <w:rPr>
          <w:rFonts w:eastAsia="Calibri"/>
          <w:sz w:val="28"/>
          <w:szCs w:val="28"/>
          <w:lang w:val="uk-UA" w:eastAsia="en-US"/>
        </w:rPr>
      </w:pPr>
      <w:r w:rsidRPr="00A712D0">
        <w:rPr>
          <w:bCs/>
          <w:sz w:val="28"/>
          <w:szCs w:val="28"/>
          <w:lang w:val="uk-UA" w:eastAsia="ar-SA"/>
        </w:rPr>
        <w:t xml:space="preserve">22 березня </w:t>
      </w:r>
      <w:r w:rsidRPr="00A712D0">
        <w:rPr>
          <w:rFonts w:eastAsia="Calibri"/>
          <w:sz w:val="28"/>
          <w:szCs w:val="28"/>
          <w:lang w:val="uk-UA" w:eastAsia="en-US"/>
        </w:rPr>
        <w:t>2024 року</w:t>
      </w:r>
      <w:r w:rsidRPr="00A712D0">
        <w:rPr>
          <w:rFonts w:eastAsia="Calibri"/>
          <w:sz w:val="28"/>
          <w:szCs w:val="28"/>
          <w:lang w:val="uk-UA" w:eastAsia="en-US"/>
        </w:rPr>
        <w:tab/>
      </w:r>
      <w:r w:rsidRPr="00A712D0">
        <w:rPr>
          <w:rFonts w:eastAsia="Calibri"/>
          <w:sz w:val="28"/>
          <w:szCs w:val="28"/>
          <w:lang w:val="uk-UA" w:eastAsia="en-US"/>
        </w:rPr>
        <w:tab/>
      </w:r>
      <w:r w:rsidRPr="00A712D0">
        <w:rPr>
          <w:rFonts w:eastAsia="Calibri"/>
          <w:sz w:val="28"/>
          <w:szCs w:val="28"/>
          <w:lang w:val="uk-UA" w:eastAsia="en-US"/>
        </w:rPr>
        <w:tab/>
      </w:r>
      <w:r w:rsidRPr="00A712D0">
        <w:rPr>
          <w:rFonts w:eastAsia="Calibri"/>
          <w:sz w:val="28"/>
          <w:szCs w:val="28"/>
          <w:lang w:val="uk-UA" w:eastAsia="en-US"/>
        </w:rPr>
        <w:tab/>
      </w:r>
      <w:r w:rsidRPr="00A712D0">
        <w:rPr>
          <w:rFonts w:eastAsia="Calibri"/>
          <w:sz w:val="28"/>
          <w:szCs w:val="28"/>
          <w:lang w:val="uk-UA" w:eastAsia="en-US"/>
        </w:rPr>
        <w:tab/>
      </w:r>
      <w:r w:rsidRPr="00A712D0">
        <w:rPr>
          <w:rFonts w:eastAsia="Calibri"/>
          <w:sz w:val="28"/>
          <w:szCs w:val="28"/>
          <w:lang w:val="uk-UA" w:eastAsia="en-US"/>
        </w:rPr>
        <w:tab/>
      </w:r>
      <w:r w:rsidRPr="00A712D0">
        <w:rPr>
          <w:rFonts w:eastAsia="Calibri"/>
          <w:sz w:val="28"/>
          <w:szCs w:val="28"/>
          <w:lang w:val="uk-UA" w:eastAsia="en-US"/>
        </w:rPr>
        <w:tab/>
        <w:t xml:space="preserve">       № 10</w:t>
      </w:r>
      <w:r w:rsidR="00F658CD">
        <w:rPr>
          <w:rFonts w:eastAsia="Calibri"/>
          <w:sz w:val="28"/>
          <w:szCs w:val="28"/>
          <w:lang w:val="uk-UA" w:eastAsia="en-US"/>
        </w:rPr>
        <w:t>7</w:t>
      </w:r>
      <w:r w:rsidR="00274AB5">
        <w:rPr>
          <w:rFonts w:eastAsia="Calibri"/>
          <w:sz w:val="28"/>
          <w:szCs w:val="28"/>
          <w:lang w:val="uk-UA" w:eastAsia="en-US"/>
        </w:rPr>
        <w:t>1</w:t>
      </w:r>
      <w:r w:rsidRPr="00A712D0">
        <w:rPr>
          <w:rFonts w:eastAsia="Calibri"/>
          <w:sz w:val="28"/>
          <w:szCs w:val="28"/>
          <w:lang w:val="uk-UA" w:eastAsia="en-US"/>
        </w:rPr>
        <w:t>-</w:t>
      </w:r>
      <w:r w:rsidRPr="00A712D0">
        <w:rPr>
          <w:rFonts w:eastAsia="Calibri"/>
          <w:sz w:val="28"/>
          <w:szCs w:val="28"/>
          <w:lang w:val="en-US" w:eastAsia="en-US"/>
        </w:rPr>
        <w:t>V</w:t>
      </w:r>
      <w:r w:rsidRPr="00A712D0">
        <w:rPr>
          <w:rFonts w:eastAsia="Calibri"/>
          <w:sz w:val="28"/>
          <w:szCs w:val="28"/>
          <w:lang w:val="uk-UA" w:eastAsia="en-US"/>
        </w:rPr>
        <w:t>ІІІ</w:t>
      </w:r>
    </w:p>
    <w:p w:rsidR="000629CF" w:rsidRPr="000F7945" w:rsidRDefault="000629CF" w:rsidP="000629CF">
      <w:pPr>
        <w:tabs>
          <w:tab w:val="left" w:pos="6096"/>
          <w:tab w:val="left" w:pos="7230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629CF" w:rsidRPr="000F7945" w:rsidRDefault="000629CF" w:rsidP="000629CF">
      <w:pPr>
        <w:tabs>
          <w:tab w:val="left" w:pos="6096"/>
          <w:tab w:val="left" w:pos="723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</w:t>
      </w:r>
      <w:r w:rsidRPr="000F7945">
        <w:rPr>
          <w:rFonts w:eastAsia="Calibri"/>
          <w:b/>
          <w:sz w:val="28"/>
          <w:szCs w:val="28"/>
          <w:lang w:val="uk-UA" w:eastAsia="en-US"/>
        </w:rPr>
        <w:t xml:space="preserve"> фінансового плану Комунального підприємства «Ананьїв-водоканал Ананьївської міської ради» зі змінами станом </w:t>
      </w:r>
    </w:p>
    <w:p w:rsidR="000629CF" w:rsidRPr="000F7945" w:rsidRDefault="000629CF" w:rsidP="000629CF">
      <w:pPr>
        <w:tabs>
          <w:tab w:val="left" w:pos="6096"/>
          <w:tab w:val="left" w:pos="723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0F7945">
        <w:rPr>
          <w:rFonts w:eastAsia="Calibri"/>
          <w:b/>
          <w:sz w:val="28"/>
          <w:szCs w:val="28"/>
          <w:lang w:val="uk-UA" w:eastAsia="en-US"/>
        </w:rPr>
        <w:t>на 31 грудня 2023 року</w:t>
      </w:r>
    </w:p>
    <w:p w:rsidR="000629CF" w:rsidRPr="000F7945" w:rsidRDefault="000629CF" w:rsidP="000629CF">
      <w:pPr>
        <w:tabs>
          <w:tab w:val="left" w:pos="6096"/>
          <w:tab w:val="left" w:pos="7230"/>
        </w:tabs>
        <w:rPr>
          <w:rFonts w:eastAsia="Calibri"/>
          <w:sz w:val="28"/>
          <w:szCs w:val="28"/>
          <w:lang w:val="uk-UA" w:eastAsia="en-US"/>
        </w:rPr>
      </w:pPr>
      <w:r w:rsidRPr="000F7945">
        <w:rPr>
          <w:rFonts w:eastAsia="Calibri"/>
          <w:sz w:val="28"/>
          <w:szCs w:val="28"/>
          <w:lang w:val="uk-UA" w:eastAsia="en-US"/>
        </w:rPr>
        <w:t xml:space="preserve"> </w:t>
      </w:r>
    </w:p>
    <w:p w:rsidR="000629CF" w:rsidRPr="000F7945" w:rsidRDefault="000629CF" w:rsidP="000629CF">
      <w:pPr>
        <w:tabs>
          <w:tab w:val="left" w:pos="6096"/>
          <w:tab w:val="left" w:pos="723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F7945">
        <w:rPr>
          <w:rFonts w:eastAsia="Calibri"/>
          <w:sz w:val="28"/>
          <w:szCs w:val="28"/>
          <w:lang w:val="uk-UA" w:eastAsia="en-US"/>
        </w:rPr>
        <w:t xml:space="preserve">Керуючись статтею 26 Закону України «Про місцеве самоврядування в Україні», частиною десятою статті 78 Господарського кодексу України,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 </w:t>
      </w:r>
    </w:p>
    <w:p w:rsidR="000629CF" w:rsidRPr="000F7945" w:rsidRDefault="000629CF" w:rsidP="000629CF">
      <w:pPr>
        <w:tabs>
          <w:tab w:val="left" w:pos="6096"/>
          <w:tab w:val="left" w:pos="7230"/>
        </w:tabs>
        <w:jc w:val="both"/>
        <w:rPr>
          <w:rFonts w:eastAsia="Calibri"/>
          <w:szCs w:val="28"/>
          <w:lang w:val="uk-UA" w:eastAsia="en-US"/>
        </w:rPr>
      </w:pPr>
    </w:p>
    <w:p w:rsidR="000629CF" w:rsidRPr="000F7945" w:rsidRDefault="000629CF" w:rsidP="000629CF">
      <w:pPr>
        <w:tabs>
          <w:tab w:val="left" w:pos="6096"/>
          <w:tab w:val="left" w:pos="723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0F7945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0629CF" w:rsidRPr="000F7945" w:rsidRDefault="000629CF" w:rsidP="000629CF">
      <w:pPr>
        <w:tabs>
          <w:tab w:val="left" w:pos="6096"/>
          <w:tab w:val="left" w:pos="7230"/>
        </w:tabs>
        <w:jc w:val="both"/>
        <w:rPr>
          <w:rFonts w:eastAsia="Calibri"/>
          <w:szCs w:val="28"/>
          <w:lang w:val="uk-UA" w:eastAsia="en-US"/>
        </w:rPr>
      </w:pPr>
    </w:p>
    <w:p w:rsidR="000629CF" w:rsidRPr="000F7945" w:rsidRDefault="000629CF" w:rsidP="00A712D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Затвердити фінансовий план</w:t>
      </w:r>
      <w:r w:rsidRPr="000F7945">
        <w:rPr>
          <w:rFonts w:eastAsia="Calibri"/>
          <w:sz w:val="28"/>
          <w:szCs w:val="28"/>
          <w:lang w:val="uk-UA" w:eastAsia="en-US"/>
        </w:rPr>
        <w:t xml:space="preserve"> Комунального підприємства «Ананьїв-водоканал Ананьївської міської ради» зі змінами ст</w:t>
      </w:r>
      <w:r>
        <w:rPr>
          <w:rFonts w:eastAsia="Calibri"/>
          <w:sz w:val="28"/>
          <w:szCs w:val="28"/>
          <w:lang w:val="uk-UA" w:eastAsia="en-US"/>
        </w:rPr>
        <w:t>аном на 31 грудня 2023 року (</w:t>
      </w:r>
      <w:r w:rsidRPr="000F7945">
        <w:rPr>
          <w:rFonts w:eastAsia="Calibri"/>
          <w:sz w:val="28"/>
          <w:szCs w:val="28"/>
          <w:lang w:val="uk-UA" w:eastAsia="en-US"/>
        </w:rPr>
        <w:t>додається</w:t>
      </w:r>
      <w:r>
        <w:rPr>
          <w:rFonts w:eastAsia="Calibri"/>
          <w:sz w:val="28"/>
          <w:szCs w:val="28"/>
          <w:lang w:val="uk-UA" w:eastAsia="en-US"/>
        </w:rPr>
        <w:t>)</w:t>
      </w:r>
      <w:r w:rsidRPr="000F7945">
        <w:rPr>
          <w:rFonts w:eastAsia="Calibri"/>
          <w:sz w:val="28"/>
          <w:szCs w:val="28"/>
          <w:lang w:val="uk-UA" w:eastAsia="en-US"/>
        </w:rPr>
        <w:t>.</w:t>
      </w:r>
    </w:p>
    <w:p w:rsidR="000629CF" w:rsidRPr="00A712D0" w:rsidRDefault="000629CF" w:rsidP="000629CF">
      <w:pPr>
        <w:tabs>
          <w:tab w:val="left" w:pos="6096"/>
          <w:tab w:val="left" w:pos="7230"/>
        </w:tabs>
        <w:ind w:firstLine="709"/>
        <w:jc w:val="both"/>
        <w:rPr>
          <w:rFonts w:eastAsia="Calibri"/>
          <w:lang w:val="uk-UA" w:eastAsia="en-US"/>
        </w:rPr>
      </w:pPr>
    </w:p>
    <w:p w:rsidR="000629CF" w:rsidRPr="000F7945" w:rsidRDefault="000629CF" w:rsidP="00A712D0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F7945">
        <w:rPr>
          <w:rFonts w:eastAsia="Calibri"/>
          <w:sz w:val="28"/>
          <w:szCs w:val="28"/>
          <w:lang w:val="uk-UA" w:eastAsia="en-US"/>
        </w:rPr>
        <w:t>Контроль за викон</w:t>
      </w:r>
      <w:r>
        <w:rPr>
          <w:rFonts w:eastAsia="Calibri"/>
          <w:sz w:val="28"/>
          <w:szCs w:val="28"/>
          <w:lang w:val="uk-UA" w:eastAsia="en-US"/>
        </w:rPr>
        <w:t>анням цього рішення покласти на</w:t>
      </w:r>
      <w:r w:rsidRPr="000F7945">
        <w:rPr>
          <w:rFonts w:eastAsia="Calibri"/>
          <w:sz w:val="28"/>
          <w:szCs w:val="28"/>
          <w:lang w:val="uk-UA" w:eastAsia="en-US"/>
        </w:rPr>
        <w:t xml:space="preserve">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  </w:t>
      </w:r>
    </w:p>
    <w:p w:rsidR="000629CF" w:rsidRPr="000F7945" w:rsidRDefault="000629CF" w:rsidP="000629CF">
      <w:pPr>
        <w:rPr>
          <w:rFonts w:eastAsia="Calibri"/>
          <w:szCs w:val="28"/>
          <w:lang w:val="uk-UA" w:eastAsia="en-US"/>
        </w:rPr>
      </w:pPr>
    </w:p>
    <w:p w:rsidR="000629CF" w:rsidRPr="000F7945" w:rsidRDefault="000629CF" w:rsidP="000629CF">
      <w:pPr>
        <w:rPr>
          <w:rFonts w:eastAsia="Calibri"/>
          <w:szCs w:val="28"/>
          <w:lang w:val="uk-UA" w:eastAsia="en-US"/>
        </w:rPr>
      </w:pPr>
    </w:p>
    <w:p w:rsidR="000629CF" w:rsidRPr="000F7945" w:rsidRDefault="000629CF" w:rsidP="000629CF">
      <w:pPr>
        <w:rPr>
          <w:rFonts w:eastAsia="Calibri"/>
          <w:szCs w:val="28"/>
          <w:lang w:val="uk-UA" w:eastAsia="en-US"/>
        </w:rPr>
      </w:pPr>
    </w:p>
    <w:p w:rsidR="000629CF" w:rsidRPr="000F7945" w:rsidRDefault="000629CF" w:rsidP="000629CF">
      <w:pPr>
        <w:rPr>
          <w:rFonts w:eastAsia="Calibri"/>
          <w:b/>
          <w:sz w:val="28"/>
          <w:szCs w:val="28"/>
          <w:lang w:val="uk-UA" w:eastAsia="en-US"/>
        </w:rPr>
      </w:pPr>
      <w:r w:rsidRPr="000F7945"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                     </w:t>
      </w:r>
      <w:r w:rsidR="00A712D0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0F7945">
        <w:rPr>
          <w:rFonts w:eastAsia="Calibri"/>
          <w:b/>
          <w:sz w:val="28"/>
          <w:szCs w:val="28"/>
          <w:lang w:val="uk-UA" w:eastAsia="en-US"/>
        </w:rPr>
        <w:t xml:space="preserve"> Юрій ТИЩЕНКО</w:t>
      </w: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0629CF" w:rsidRDefault="000629CF" w:rsidP="000629C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sectPr w:rsidR="000629CF" w:rsidSect="00F658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B6"/>
    <w:multiLevelType w:val="hybridMultilevel"/>
    <w:tmpl w:val="407C617C"/>
    <w:lvl w:ilvl="0" w:tplc="C2B2B2FE">
      <w:start w:val="37"/>
      <w:numFmt w:val="bullet"/>
      <w:lvlText w:val="-"/>
      <w:lvlJc w:val="left"/>
      <w:pPr>
        <w:ind w:left="3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43FB334D"/>
    <w:multiLevelType w:val="hybridMultilevel"/>
    <w:tmpl w:val="B9AC93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BF"/>
    <w:rsid w:val="000629CF"/>
    <w:rsid w:val="001861EC"/>
    <w:rsid w:val="001D1B1D"/>
    <w:rsid w:val="001E141E"/>
    <w:rsid w:val="001F0BBF"/>
    <w:rsid w:val="00274AB5"/>
    <w:rsid w:val="00A712D0"/>
    <w:rsid w:val="00F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2024-03-19T13:41:00Z</cp:lastPrinted>
  <dcterms:created xsi:type="dcterms:W3CDTF">2024-02-23T11:52:00Z</dcterms:created>
  <dcterms:modified xsi:type="dcterms:W3CDTF">2024-03-19T13:41:00Z</dcterms:modified>
</cp:coreProperties>
</file>