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9D" w:rsidRPr="00696A3E" w:rsidRDefault="00824E9D" w:rsidP="00824E9D">
      <w:pPr>
        <w:suppressAutoHyphens/>
        <w:spacing w:after="0" w:line="240" w:lineRule="auto"/>
        <w:jc w:val="both"/>
        <w:rPr>
          <w:rFonts w:ascii="Times New Roman" w:eastAsia="Times New Roman" w:hAnsi="Times New Roman" w:cs="Calibri"/>
          <w:kern w:val="2"/>
          <w:sz w:val="28"/>
          <w:szCs w:val="28"/>
          <w:lang w:val="uk-UA" w:eastAsia="ar-SA"/>
        </w:rPr>
      </w:pPr>
    </w:p>
    <w:p w:rsidR="006E6C23" w:rsidRPr="00696A3E" w:rsidRDefault="006E6C23" w:rsidP="006E6C23">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696A3E">
        <w:rPr>
          <w:rFonts w:ascii="Times New Roman" w:eastAsia="Times New Roman" w:hAnsi="Times New Roman"/>
          <w:b/>
          <w:noProof/>
          <w:sz w:val="28"/>
          <w:szCs w:val="28"/>
          <w:lang w:val="uk-UA" w:eastAsia="uk-UA"/>
        </w:rPr>
        <w:drawing>
          <wp:inline distT="0" distB="0" distL="0" distR="0" wp14:anchorId="624FDEEA" wp14:editId="2D27A77A">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E6C23" w:rsidRPr="00696A3E" w:rsidRDefault="006E6C23" w:rsidP="006E6C23">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696A3E">
        <w:rPr>
          <w:rFonts w:ascii="Times New Roman" w:eastAsia="Times New Roman" w:hAnsi="Times New Roman"/>
          <w:b/>
          <w:bCs/>
          <w:color w:val="000000"/>
          <w:sz w:val="32"/>
          <w:szCs w:val="32"/>
          <w:lang w:val="uk-UA" w:eastAsia="ar-SA"/>
        </w:rPr>
        <w:t>АНАНЬЇВСЬКА МІСЬКА РАДА</w:t>
      </w:r>
    </w:p>
    <w:p w:rsidR="006E6C23" w:rsidRPr="00696A3E" w:rsidRDefault="006E6C23" w:rsidP="006E6C23">
      <w:pPr>
        <w:suppressAutoHyphens/>
        <w:spacing w:after="0" w:line="200" w:lineRule="atLeast"/>
        <w:jc w:val="center"/>
        <w:rPr>
          <w:rFonts w:ascii="Times New Roman" w:eastAsia="Times New Roman" w:hAnsi="Times New Roman"/>
          <w:b/>
          <w:bCs/>
          <w:color w:val="000000"/>
          <w:sz w:val="30"/>
          <w:szCs w:val="30"/>
          <w:lang w:val="uk-UA" w:eastAsia="ar-SA"/>
        </w:rPr>
      </w:pPr>
      <w:r w:rsidRPr="00696A3E">
        <w:rPr>
          <w:rFonts w:ascii="Times New Roman" w:eastAsia="Times New Roman" w:hAnsi="Times New Roman"/>
          <w:b/>
          <w:bCs/>
          <w:color w:val="000000"/>
          <w:sz w:val="30"/>
          <w:szCs w:val="30"/>
          <w:lang w:val="uk-UA" w:eastAsia="ar-SA"/>
        </w:rPr>
        <w:t>РІШЕННЯ</w:t>
      </w:r>
    </w:p>
    <w:p w:rsidR="006E6C23" w:rsidRPr="00696A3E" w:rsidRDefault="006E6C23" w:rsidP="006E6C23">
      <w:pPr>
        <w:suppressAutoHyphens/>
        <w:spacing w:after="0" w:line="200" w:lineRule="atLeast"/>
        <w:jc w:val="center"/>
        <w:rPr>
          <w:rFonts w:ascii="Times New Roman" w:eastAsia="Times New Roman" w:hAnsi="Times New Roman"/>
          <w:sz w:val="24"/>
          <w:szCs w:val="24"/>
          <w:lang w:val="uk-UA" w:eastAsia="ar-SA"/>
        </w:rPr>
      </w:pPr>
      <w:r w:rsidRPr="00696A3E">
        <w:rPr>
          <w:rFonts w:ascii="Times New Roman" w:eastAsia="Times New Roman" w:hAnsi="Times New Roman"/>
          <w:sz w:val="24"/>
          <w:szCs w:val="24"/>
          <w:lang w:val="uk-UA" w:eastAsia="ar-SA"/>
        </w:rPr>
        <w:t>Ананьїв</w:t>
      </w:r>
    </w:p>
    <w:p w:rsidR="00626C94" w:rsidRDefault="00626C94" w:rsidP="00824E9D">
      <w:pPr>
        <w:spacing w:after="0" w:line="240" w:lineRule="auto"/>
        <w:jc w:val="center"/>
        <w:rPr>
          <w:rFonts w:ascii="Times New Roman" w:eastAsia="Times New Roman" w:hAnsi="Times New Roman"/>
          <w:bCs/>
          <w:color w:val="000000"/>
          <w:sz w:val="28"/>
          <w:szCs w:val="28"/>
          <w:lang w:val="uk-UA" w:eastAsia="ar-SA"/>
        </w:rPr>
      </w:pPr>
    </w:p>
    <w:p w:rsidR="00824E9D" w:rsidRDefault="00824E9D" w:rsidP="00824E9D">
      <w:pPr>
        <w:spacing w:after="0" w:line="240" w:lineRule="auto"/>
        <w:jc w:val="center"/>
        <w:rPr>
          <w:rFonts w:ascii="Times New Roman" w:hAnsi="Times New Roman"/>
          <w:sz w:val="28"/>
          <w:szCs w:val="28"/>
          <w:lang w:val="uk-UA"/>
        </w:rPr>
      </w:pPr>
      <w:r w:rsidRPr="00696A3E">
        <w:rPr>
          <w:rFonts w:ascii="Times New Roman" w:eastAsia="Times New Roman" w:hAnsi="Times New Roman"/>
          <w:bCs/>
          <w:color w:val="000000"/>
          <w:sz w:val="28"/>
          <w:szCs w:val="28"/>
          <w:lang w:val="uk-UA" w:eastAsia="ar-SA"/>
        </w:rPr>
        <w:t xml:space="preserve">08 грудня </w:t>
      </w:r>
      <w:r w:rsidRPr="00696A3E">
        <w:rPr>
          <w:rFonts w:ascii="Times New Roman" w:hAnsi="Times New Roman"/>
          <w:sz w:val="28"/>
          <w:szCs w:val="28"/>
          <w:lang w:val="uk-UA"/>
        </w:rPr>
        <w:t>2023 року</w:t>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t xml:space="preserve">       № 99</w:t>
      </w:r>
      <w:r>
        <w:rPr>
          <w:rFonts w:ascii="Times New Roman" w:hAnsi="Times New Roman"/>
          <w:sz w:val="28"/>
          <w:szCs w:val="28"/>
          <w:lang w:val="uk-UA"/>
        </w:rPr>
        <w:t>2</w:t>
      </w:r>
      <w:r w:rsidRPr="00696A3E">
        <w:rPr>
          <w:rFonts w:ascii="Times New Roman" w:hAnsi="Times New Roman"/>
          <w:sz w:val="28"/>
          <w:szCs w:val="28"/>
          <w:lang w:val="uk-UA"/>
        </w:rPr>
        <w:t>-</w:t>
      </w:r>
      <w:r w:rsidRPr="00696A3E">
        <w:rPr>
          <w:rFonts w:ascii="Times New Roman" w:hAnsi="Times New Roman"/>
          <w:sz w:val="28"/>
          <w:szCs w:val="28"/>
          <w:lang w:val="en-US"/>
        </w:rPr>
        <w:t>V</w:t>
      </w:r>
      <w:r w:rsidRPr="00696A3E">
        <w:rPr>
          <w:rFonts w:ascii="Times New Roman" w:hAnsi="Times New Roman"/>
          <w:sz w:val="28"/>
          <w:szCs w:val="28"/>
          <w:lang w:val="uk-UA"/>
        </w:rPr>
        <w:t>ІІІ</w:t>
      </w:r>
    </w:p>
    <w:p w:rsidR="00D73A7F" w:rsidRDefault="00D73A7F" w:rsidP="00D73A7F">
      <w:pPr>
        <w:spacing w:after="0" w:line="240" w:lineRule="auto"/>
        <w:jc w:val="center"/>
        <w:rPr>
          <w:rFonts w:ascii="Times New Roman" w:hAnsi="Times New Roman"/>
          <w:b/>
          <w:sz w:val="28"/>
          <w:szCs w:val="28"/>
          <w:lang w:val="uk-UA"/>
        </w:rPr>
      </w:pPr>
    </w:p>
    <w:p w:rsidR="00D73A7F" w:rsidRDefault="00D73A7F" w:rsidP="00D73A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 внесення змін до рішення Ананьївської міської ради </w:t>
      </w:r>
    </w:p>
    <w:p w:rsidR="00D73A7F" w:rsidRDefault="00D73A7F" w:rsidP="00D73A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від 04 березня 2022 року №</w:t>
      </w:r>
      <w:r w:rsidR="00C5670E">
        <w:rPr>
          <w:rFonts w:ascii="Times New Roman" w:hAnsi="Times New Roman"/>
          <w:b/>
          <w:sz w:val="28"/>
          <w:szCs w:val="28"/>
          <w:lang w:val="uk-UA"/>
        </w:rPr>
        <w:t xml:space="preserve"> </w:t>
      </w:r>
      <w:r>
        <w:rPr>
          <w:rFonts w:ascii="Times New Roman" w:hAnsi="Times New Roman"/>
          <w:b/>
          <w:sz w:val="28"/>
          <w:szCs w:val="28"/>
          <w:lang w:val="uk-UA"/>
        </w:rPr>
        <w:t>592</w:t>
      </w:r>
      <w:r w:rsidR="00C5670E">
        <w:rPr>
          <w:rFonts w:ascii="Times New Roman" w:hAnsi="Times New Roman"/>
          <w:b/>
          <w:sz w:val="28"/>
          <w:szCs w:val="28"/>
          <w:lang w:val="uk-UA"/>
        </w:rPr>
        <w:t>-</w:t>
      </w:r>
      <w:r>
        <w:rPr>
          <w:rFonts w:ascii="Times New Roman" w:hAnsi="Times New Roman"/>
          <w:b/>
          <w:sz w:val="28"/>
          <w:szCs w:val="28"/>
          <w:lang w:val="en-US"/>
        </w:rPr>
        <w:t>V</w:t>
      </w:r>
      <w:r>
        <w:rPr>
          <w:rFonts w:ascii="Times New Roman" w:hAnsi="Times New Roman"/>
          <w:b/>
          <w:sz w:val="28"/>
          <w:szCs w:val="28"/>
          <w:lang w:val="uk-UA"/>
        </w:rPr>
        <w:t>ІІІ</w:t>
      </w:r>
    </w:p>
    <w:p w:rsidR="00D73A7F" w:rsidRPr="003E3EE9" w:rsidRDefault="00D73A7F" w:rsidP="00D73A7F">
      <w:pPr>
        <w:pStyle w:val="a3"/>
        <w:tabs>
          <w:tab w:val="left" w:pos="0"/>
        </w:tabs>
        <w:ind w:left="0"/>
        <w:jc w:val="center"/>
        <w:rPr>
          <w:rFonts w:eastAsia="Times New Roman"/>
          <w:b/>
          <w:bCs/>
          <w:lang w:eastAsia="ru-RU"/>
        </w:rPr>
      </w:pPr>
    </w:p>
    <w:p w:rsidR="00D73A7F" w:rsidRDefault="00D73A7F" w:rsidP="00D73A7F">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рішення виконавчого комітету Ананьївської міської ради від </w:t>
      </w:r>
      <w:r w:rsidR="003E3EE9">
        <w:rPr>
          <w:rFonts w:ascii="Times New Roman" w:eastAsia="Times New Roman" w:hAnsi="Times New Roman"/>
          <w:bCs/>
          <w:sz w:val="28"/>
          <w:szCs w:val="28"/>
          <w:lang w:val="uk-UA" w:eastAsia="uk-UA"/>
        </w:rPr>
        <w:t xml:space="preserve">06 </w:t>
      </w:r>
      <w:r>
        <w:rPr>
          <w:rFonts w:ascii="Times New Roman" w:eastAsia="Times New Roman" w:hAnsi="Times New Roman"/>
          <w:bCs/>
          <w:sz w:val="28"/>
          <w:szCs w:val="28"/>
          <w:lang w:val="uk-UA" w:eastAsia="uk-UA"/>
        </w:rPr>
        <w:t xml:space="preserve">грудня 2023 року            </w:t>
      </w:r>
      <w:r w:rsidRPr="00824E9D">
        <w:rPr>
          <w:rFonts w:ascii="Times New Roman" w:eastAsia="Times New Roman" w:hAnsi="Times New Roman"/>
          <w:bCs/>
          <w:sz w:val="28"/>
          <w:szCs w:val="28"/>
          <w:lang w:val="uk-UA" w:eastAsia="uk-UA"/>
        </w:rPr>
        <w:t>№</w:t>
      </w:r>
      <w:r w:rsidR="00824E9D" w:rsidRPr="00824E9D">
        <w:rPr>
          <w:rFonts w:ascii="Times New Roman" w:eastAsia="Times New Roman" w:hAnsi="Times New Roman"/>
          <w:bCs/>
          <w:sz w:val="28"/>
          <w:szCs w:val="28"/>
          <w:lang w:val="uk-UA" w:eastAsia="uk-UA"/>
        </w:rPr>
        <w:t>381</w:t>
      </w:r>
      <w:r w:rsidRPr="003E3EE9">
        <w:rPr>
          <w:rFonts w:ascii="Times New Roman" w:eastAsia="Times New Roman" w:hAnsi="Times New Roman"/>
          <w:bCs/>
          <w:color w:val="FF0000"/>
          <w:sz w:val="28"/>
          <w:szCs w:val="28"/>
          <w:lang w:val="uk-UA" w:eastAsia="uk-UA"/>
        </w:rPr>
        <w:t xml:space="preserve"> </w:t>
      </w:r>
      <w:r>
        <w:rPr>
          <w:rFonts w:ascii="Times New Roman" w:eastAsia="Times New Roman" w:hAnsi="Times New Roman"/>
          <w:bCs/>
          <w:sz w:val="28"/>
          <w:szCs w:val="28"/>
          <w:lang w:val="uk-UA" w:eastAsia="uk-UA"/>
        </w:rPr>
        <w:t xml:space="preserve"> «Про схвалення </w:t>
      </w:r>
      <w:proofErr w:type="spellStart"/>
      <w:r>
        <w:rPr>
          <w:rFonts w:ascii="Times New Roman" w:eastAsia="Times New Roman" w:hAnsi="Times New Roman"/>
          <w:bCs/>
          <w:sz w:val="28"/>
          <w:szCs w:val="28"/>
          <w:lang w:val="uk-UA" w:eastAsia="uk-UA"/>
        </w:rPr>
        <w:t>проєкту</w:t>
      </w:r>
      <w:proofErr w:type="spellEnd"/>
      <w:r>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від 04 березня 2022 року №592-VІІІ»,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D73A7F" w:rsidRPr="003E3EE9" w:rsidRDefault="00D73A7F" w:rsidP="00D73A7F">
      <w:pPr>
        <w:spacing w:after="0" w:line="240" w:lineRule="auto"/>
        <w:ind w:firstLine="708"/>
        <w:jc w:val="both"/>
        <w:rPr>
          <w:rFonts w:ascii="Times New Roman" w:eastAsia="Times New Roman" w:hAnsi="Times New Roman"/>
          <w:bCs/>
          <w:sz w:val="24"/>
          <w:szCs w:val="24"/>
          <w:lang w:val="uk-UA" w:eastAsia="uk-UA"/>
        </w:rPr>
      </w:pPr>
    </w:p>
    <w:p w:rsidR="00D73A7F" w:rsidRDefault="00D73A7F" w:rsidP="00D73A7F">
      <w:pPr>
        <w:spacing w:after="0" w:line="240" w:lineRule="auto"/>
        <w:jc w:val="both"/>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D73A7F" w:rsidRPr="003E3EE9" w:rsidRDefault="00D73A7F" w:rsidP="00D73A7F">
      <w:pPr>
        <w:spacing w:after="0" w:line="240" w:lineRule="auto"/>
        <w:ind w:firstLine="708"/>
        <w:jc w:val="both"/>
        <w:rPr>
          <w:rFonts w:ascii="Times New Roman" w:eastAsia="Times New Roman" w:hAnsi="Times New Roman"/>
          <w:bCs/>
          <w:sz w:val="24"/>
          <w:szCs w:val="24"/>
          <w:lang w:val="uk-UA" w:eastAsia="uk-UA"/>
        </w:rPr>
      </w:pPr>
    </w:p>
    <w:p w:rsidR="00D73A7F" w:rsidRDefault="00D73A7F" w:rsidP="00D73A7F">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1. Внести зміни до рішення Ананьївської міської ради від 04 березня 2022 року №592-VІІІ «Про затвердження міської цільової Програми на </w:t>
      </w:r>
      <w:r w:rsidR="004F6A4A">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D73A7F" w:rsidRDefault="00D73A7F" w:rsidP="00D73A7F">
      <w:pPr>
        <w:spacing w:after="0" w:line="240" w:lineRule="auto"/>
        <w:ind w:firstLine="708"/>
        <w:jc w:val="both"/>
        <w:rPr>
          <w:rFonts w:ascii="Times New Roman" w:eastAsia="Times New Roman" w:hAnsi="Times New Roman"/>
          <w:bCs/>
          <w:sz w:val="24"/>
          <w:szCs w:val="28"/>
          <w:lang w:val="uk-UA" w:eastAsia="uk-UA"/>
        </w:rPr>
      </w:pPr>
    </w:p>
    <w:p w:rsidR="00D73A7F" w:rsidRDefault="00D73A7F" w:rsidP="00D73A7F">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color w:val="000000"/>
          <w:sz w:val="28"/>
          <w:szCs w:val="28"/>
          <w:lang w:val="uk-UA" w:eastAsia="ru-RU"/>
        </w:rPr>
        <w:t xml:space="preserve">Контроль за виконанням цього рішення покласти на постійну комісію </w:t>
      </w:r>
      <w:r>
        <w:rPr>
          <w:rFonts w:ascii="Times New Roman" w:eastAsia="Times New Roman" w:hAnsi="Times New Roman"/>
          <w:bCs/>
          <w:sz w:val="28"/>
          <w:szCs w:val="28"/>
          <w:lang w:val="uk-UA" w:eastAsia="uk-UA"/>
        </w:rPr>
        <w:t>Ананьївської міської ради</w:t>
      </w:r>
      <w:r>
        <w:rPr>
          <w:rFonts w:ascii="Times New Roman" w:eastAsia="Times New Roman" w:hAnsi="Times New Roman"/>
          <w:color w:val="000000"/>
          <w:sz w:val="28"/>
          <w:szCs w:val="28"/>
          <w:lang w:val="uk-UA" w:eastAsia="ru-RU"/>
        </w:rPr>
        <w:t xml:space="preserve"> з питань фінансів, бюджету, планування соціально-економічного розвитку, інвестицій та міжнародного співробітництва.</w:t>
      </w:r>
    </w:p>
    <w:p w:rsidR="00D73A7F" w:rsidRDefault="00D73A7F" w:rsidP="00D73A7F">
      <w:pPr>
        <w:shd w:val="clear" w:color="auto" w:fill="FFFFFF"/>
        <w:spacing w:after="0" w:line="240" w:lineRule="auto"/>
        <w:jc w:val="both"/>
        <w:rPr>
          <w:rFonts w:ascii="Times New Roman" w:eastAsia="Times New Roman" w:hAnsi="Times New Roman"/>
          <w:color w:val="000000"/>
          <w:sz w:val="24"/>
          <w:szCs w:val="28"/>
          <w:lang w:val="uk-UA" w:eastAsia="ru-RU"/>
        </w:rPr>
      </w:pPr>
    </w:p>
    <w:p w:rsidR="00D73A7F" w:rsidRDefault="00D73A7F" w:rsidP="00D73A7F">
      <w:pPr>
        <w:spacing w:after="0" w:line="240" w:lineRule="auto"/>
        <w:ind w:firstLine="709"/>
        <w:rPr>
          <w:rFonts w:ascii="Times New Roman" w:eastAsia="Times New Roman" w:hAnsi="Times New Roman"/>
          <w:bCs/>
          <w:sz w:val="24"/>
          <w:szCs w:val="28"/>
          <w:lang w:val="uk-UA" w:eastAsia="uk-UA"/>
        </w:rPr>
      </w:pPr>
    </w:p>
    <w:p w:rsidR="00D73A7F" w:rsidRDefault="00D73A7F" w:rsidP="00D73A7F">
      <w:pPr>
        <w:spacing w:after="0" w:line="240" w:lineRule="auto"/>
        <w:ind w:firstLine="709"/>
        <w:rPr>
          <w:rFonts w:ascii="Times New Roman" w:eastAsia="Times New Roman" w:hAnsi="Times New Roman"/>
          <w:bCs/>
          <w:sz w:val="24"/>
          <w:szCs w:val="28"/>
          <w:lang w:val="uk-UA" w:eastAsia="uk-UA"/>
        </w:rPr>
      </w:pPr>
    </w:p>
    <w:p w:rsidR="00D73A7F" w:rsidRDefault="00D73A7F" w:rsidP="00D73A7F">
      <w:pPr>
        <w:shd w:val="clear" w:color="auto" w:fill="FFFFFF"/>
        <w:spacing w:after="0" w:line="24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bCs/>
          <w:sz w:val="28"/>
          <w:szCs w:val="28"/>
          <w:lang w:val="uk-UA" w:eastAsia="uk-UA"/>
        </w:rPr>
        <w:t>Ананьївський міський голова</w:t>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t xml:space="preserve">         Юрій ТИЩЕНКО</w:t>
      </w:r>
      <w:bookmarkStart w:id="0" w:name="bookmark0"/>
      <w:bookmarkStart w:id="1" w:name="bookmark1"/>
      <w:bookmarkStart w:id="2" w:name="bookmark2"/>
    </w:p>
    <w:p w:rsidR="00D73A7F" w:rsidRDefault="00D73A7F" w:rsidP="006E6C23">
      <w:pPr>
        <w:spacing w:after="0" w:line="240" w:lineRule="auto"/>
        <w:ind w:left="4820"/>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rPr>
        <w:br w:type="page"/>
      </w:r>
      <w:r>
        <w:rPr>
          <w:rFonts w:ascii="Times New Roman" w:eastAsia="Times New Roman" w:hAnsi="Times New Roman"/>
          <w:b/>
          <w:bCs/>
          <w:sz w:val="28"/>
          <w:szCs w:val="28"/>
          <w:lang w:val="uk-UA"/>
        </w:rPr>
        <w:lastRenderedPageBreak/>
        <w:t>ЗАТВЕРДЖЕНО</w:t>
      </w:r>
      <w:bookmarkStart w:id="3" w:name="_GoBack"/>
      <w:bookmarkEnd w:id="0"/>
      <w:bookmarkEnd w:id="1"/>
      <w:bookmarkEnd w:id="2"/>
      <w:bookmarkEnd w:id="3"/>
    </w:p>
    <w:p w:rsidR="00D73A7F" w:rsidRDefault="00D73A7F" w:rsidP="006E6C23">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Ананьївської міської ради від 04 березня 2022 року №592-VШ</w:t>
      </w:r>
    </w:p>
    <w:p w:rsidR="00D73A7F" w:rsidRDefault="00D73A7F" w:rsidP="006E6C23">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 редакції рішення </w:t>
      </w:r>
    </w:p>
    <w:p w:rsidR="00D73A7F" w:rsidRDefault="00D73A7F" w:rsidP="006E6C23">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Ананьївської міської ради</w:t>
      </w:r>
    </w:p>
    <w:p w:rsidR="00D73A7F" w:rsidRDefault="00D73A7F" w:rsidP="00D73A7F">
      <w:pPr>
        <w:widowControl w:val="0"/>
        <w:spacing w:after="0" w:line="240" w:lineRule="auto"/>
        <w:ind w:left="4820"/>
        <w:rPr>
          <w:rFonts w:ascii="Times New Roman" w:eastAsia="Times New Roman" w:hAnsi="Times New Roman"/>
          <w:b/>
          <w:bCs/>
          <w:color w:val="000000"/>
          <w:sz w:val="28"/>
          <w:szCs w:val="28"/>
          <w:lang w:val="uk-UA" w:eastAsia="uk-UA" w:bidi="uk-UA"/>
        </w:rPr>
      </w:pPr>
      <w:r>
        <w:rPr>
          <w:rFonts w:ascii="Times New Roman" w:eastAsia="Times New Roman" w:hAnsi="Times New Roman"/>
          <w:color w:val="000000"/>
          <w:sz w:val="28"/>
          <w:szCs w:val="28"/>
          <w:lang w:val="uk-UA" w:eastAsia="uk-UA" w:bidi="uk-UA"/>
        </w:rPr>
        <w:t>від 0</w:t>
      </w:r>
      <w:r w:rsidR="002A660F">
        <w:rPr>
          <w:rFonts w:ascii="Times New Roman" w:eastAsia="Times New Roman" w:hAnsi="Times New Roman"/>
          <w:color w:val="000000"/>
          <w:sz w:val="28"/>
          <w:szCs w:val="28"/>
          <w:lang w:val="uk-UA" w:eastAsia="uk-UA" w:bidi="uk-UA"/>
        </w:rPr>
        <w:t>8</w:t>
      </w:r>
      <w:r>
        <w:rPr>
          <w:rFonts w:ascii="Times New Roman" w:eastAsia="Times New Roman" w:hAnsi="Times New Roman"/>
          <w:color w:val="000000"/>
          <w:sz w:val="28"/>
          <w:szCs w:val="28"/>
          <w:lang w:val="uk-UA" w:eastAsia="uk-UA" w:bidi="uk-UA"/>
        </w:rPr>
        <w:t xml:space="preserve"> грудня 2023 року </w:t>
      </w:r>
      <w:r w:rsidR="00565698" w:rsidRPr="00696A3E">
        <w:rPr>
          <w:rFonts w:ascii="Times New Roman" w:hAnsi="Times New Roman"/>
          <w:sz w:val="28"/>
          <w:szCs w:val="28"/>
          <w:lang w:val="uk-UA"/>
        </w:rPr>
        <w:t>№99</w:t>
      </w:r>
      <w:r w:rsidR="00565698">
        <w:rPr>
          <w:rFonts w:ascii="Times New Roman" w:hAnsi="Times New Roman"/>
          <w:sz w:val="28"/>
          <w:szCs w:val="28"/>
          <w:lang w:val="uk-UA"/>
        </w:rPr>
        <w:t>2</w:t>
      </w:r>
      <w:r w:rsidR="00565698" w:rsidRPr="00696A3E">
        <w:rPr>
          <w:rFonts w:ascii="Times New Roman" w:hAnsi="Times New Roman"/>
          <w:sz w:val="28"/>
          <w:szCs w:val="28"/>
          <w:lang w:val="uk-UA"/>
        </w:rPr>
        <w:t>-</w:t>
      </w:r>
      <w:r w:rsidR="00565698" w:rsidRPr="00696A3E">
        <w:rPr>
          <w:rFonts w:ascii="Times New Roman" w:hAnsi="Times New Roman"/>
          <w:sz w:val="28"/>
          <w:szCs w:val="28"/>
          <w:lang w:val="en-US"/>
        </w:rPr>
        <w:t>V</w:t>
      </w:r>
      <w:r w:rsidR="00565698" w:rsidRPr="00696A3E">
        <w:rPr>
          <w:rFonts w:ascii="Times New Roman" w:hAnsi="Times New Roman"/>
          <w:sz w:val="28"/>
          <w:szCs w:val="28"/>
          <w:lang w:val="uk-UA"/>
        </w:rPr>
        <w:t>ІІІ</w:t>
      </w:r>
      <w:r>
        <w:rPr>
          <w:rFonts w:ascii="Times New Roman" w:eastAsia="Times New Roman" w:hAnsi="Times New Roman" w:cs="Calibri"/>
          <w:kern w:val="2"/>
          <w:sz w:val="28"/>
          <w:szCs w:val="28"/>
          <w:lang w:val="uk-UA" w:eastAsia="ar-SA"/>
        </w:rPr>
        <w:t>)</w:t>
      </w: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b/>
          <w:bCs/>
          <w:color w:val="000000"/>
          <w:sz w:val="28"/>
          <w:szCs w:val="48"/>
          <w:lang w:val="uk-UA" w:eastAsia="uk-UA" w:bidi="uk-UA"/>
        </w:rPr>
      </w:pPr>
      <w:r>
        <w:rPr>
          <w:rFonts w:ascii="Times New Roman" w:eastAsia="Times New Roman" w:hAnsi="Times New Roman"/>
          <w:b/>
          <w:bCs/>
          <w:color w:val="000000"/>
          <w:sz w:val="36"/>
          <w:szCs w:val="48"/>
          <w:lang w:val="uk-UA" w:eastAsia="uk-UA" w:bidi="uk-UA"/>
        </w:rPr>
        <w:t>Міська цільова Програма на 2022-2025 роки</w:t>
      </w:r>
      <w:r>
        <w:rPr>
          <w:rFonts w:ascii="Times New Roman" w:eastAsia="Times New Roman" w:hAnsi="Times New Roman"/>
          <w:b/>
          <w:bCs/>
          <w:color w:val="000000"/>
          <w:sz w:val="36"/>
          <w:szCs w:val="48"/>
          <w:lang w:val="uk-UA" w:eastAsia="uk-UA" w:bidi="uk-UA"/>
        </w:rPr>
        <w:br/>
        <w:t>«Розвиток цивільного захисту,</w:t>
      </w:r>
      <w:r>
        <w:rPr>
          <w:rFonts w:ascii="Times New Roman" w:eastAsia="Times New Roman" w:hAnsi="Times New Roman"/>
          <w:b/>
          <w:bCs/>
          <w:color w:val="000000"/>
          <w:sz w:val="36"/>
          <w:szCs w:val="48"/>
          <w:lang w:val="uk-UA" w:eastAsia="uk-UA" w:bidi="uk-UA"/>
        </w:rPr>
        <w:br/>
        <w:t>техногенної та пожежної безпеки»</w:t>
      </w: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 2023</w:t>
      </w:r>
      <w:r>
        <w:rPr>
          <w:rFonts w:ascii="Times New Roman" w:eastAsia="Times New Roman" w:hAnsi="Times New Roman"/>
          <w:color w:val="000000"/>
          <w:sz w:val="28"/>
          <w:szCs w:val="28"/>
          <w:lang w:val="uk-UA" w:eastAsia="uk-UA" w:bidi="uk-UA"/>
        </w:rPr>
        <w:br w:type="page"/>
      </w:r>
      <w:bookmarkStart w:id="4" w:name="bookmark3"/>
      <w:bookmarkEnd w:id="4"/>
    </w:p>
    <w:p w:rsidR="00D73A7F" w:rsidRDefault="00D73A7F" w:rsidP="00D73A7F">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lastRenderedPageBreak/>
        <w:t>1. ПАСПОРТ</w:t>
      </w:r>
    </w:p>
    <w:p w:rsidR="00D73A7F" w:rsidRDefault="00D73A7F" w:rsidP="00D73A7F">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міської цільової Програми на 2022-2025 роки</w:t>
      </w:r>
      <w:r>
        <w:rPr>
          <w:rFonts w:ascii="Times New Roman" w:eastAsia="Times New Roman" w:hAnsi="Times New Roman"/>
          <w:b/>
          <w:bCs/>
          <w:color w:val="000000"/>
          <w:sz w:val="28"/>
          <w:szCs w:val="28"/>
          <w:lang w:val="uk-UA" w:eastAsia="uk-UA" w:bidi="uk-UA"/>
        </w:rPr>
        <w:br/>
        <w:t>«Розвиток цивільного захисту, техногенної та пожежної безпеки»</w:t>
      </w:r>
    </w:p>
    <w:p w:rsidR="00D73A7F" w:rsidRDefault="00D73A7F" w:rsidP="00D73A7F">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p>
    <w:tbl>
      <w:tblPr>
        <w:tblOverlap w:val="never"/>
        <w:tblW w:w="9780" w:type="dxa"/>
        <w:tblInd w:w="-416" w:type="dxa"/>
        <w:tblLayout w:type="fixed"/>
        <w:tblCellMar>
          <w:left w:w="10" w:type="dxa"/>
          <w:right w:w="10" w:type="dxa"/>
        </w:tblCellMar>
        <w:tblLook w:val="04A0" w:firstRow="1" w:lastRow="0" w:firstColumn="1" w:lastColumn="0" w:noHBand="0" w:noVBand="1"/>
      </w:tblPr>
      <w:tblGrid>
        <w:gridCol w:w="568"/>
        <w:gridCol w:w="1843"/>
        <w:gridCol w:w="7369"/>
      </w:tblGrid>
      <w:tr w:rsidR="00D73A7F" w:rsidTr="00D73A7F">
        <w:trPr>
          <w:trHeight w:hRule="exact" w:val="993"/>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Ініціатор розроблення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Ананьївська міська рада</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D73A7F" w:rsidRPr="004F6A4A" w:rsidTr="00D73A7F">
        <w:trPr>
          <w:trHeight w:hRule="exact" w:val="1263"/>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виконавчого комітету</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Від </w:t>
            </w:r>
            <w:r w:rsidR="002A660F">
              <w:rPr>
                <w:rFonts w:ascii="Times New Roman" w:eastAsia="Times New Roman" w:hAnsi="Times New Roman"/>
                <w:color w:val="000000"/>
                <w:sz w:val="28"/>
                <w:szCs w:val="28"/>
                <w:lang w:val="uk-UA" w:eastAsia="uk-UA" w:bidi="uk-UA"/>
              </w:rPr>
              <w:t xml:space="preserve">06 </w:t>
            </w:r>
            <w:r>
              <w:rPr>
                <w:rFonts w:ascii="Times New Roman" w:eastAsia="Times New Roman" w:hAnsi="Times New Roman"/>
                <w:color w:val="000000"/>
                <w:sz w:val="28"/>
                <w:szCs w:val="28"/>
                <w:lang w:val="uk-UA" w:eastAsia="uk-UA" w:bidi="uk-UA"/>
              </w:rPr>
              <w:t xml:space="preserve">грудня 2023 року </w:t>
            </w:r>
            <w:r w:rsidR="00824E9D" w:rsidRPr="00824E9D">
              <w:rPr>
                <w:rFonts w:ascii="Times New Roman" w:eastAsia="Times New Roman" w:hAnsi="Times New Roman"/>
                <w:bCs/>
                <w:sz w:val="28"/>
                <w:szCs w:val="28"/>
                <w:lang w:val="uk-UA" w:eastAsia="uk-UA"/>
              </w:rPr>
              <w:t>№381</w:t>
            </w:r>
            <w:r w:rsidRPr="002A660F">
              <w:rPr>
                <w:rFonts w:ascii="Times New Roman" w:eastAsia="Times New Roman" w:hAnsi="Times New Roman"/>
                <w:bCs/>
                <w:color w:val="FF0000"/>
                <w:sz w:val="28"/>
                <w:szCs w:val="28"/>
                <w:lang w:val="uk-UA" w:eastAsia="uk-UA"/>
              </w:rPr>
              <w:t xml:space="preserve"> </w:t>
            </w:r>
            <w:r>
              <w:rPr>
                <w:rFonts w:ascii="Times New Roman" w:eastAsia="Times New Roman" w:hAnsi="Times New Roman"/>
                <w:bCs/>
                <w:color w:val="FF0000"/>
                <w:sz w:val="28"/>
                <w:szCs w:val="28"/>
                <w:lang w:val="uk-UA" w:eastAsia="uk-UA"/>
              </w:rPr>
              <w:t xml:space="preserve"> </w:t>
            </w:r>
            <w:r>
              <w:rPr>
                <w:rFonts w:ascii="Times New Roman" w:eastAsia="Times New Roman" w:hAnsi="Times New Roman"/>
                <w:color w:val="000000"/>
                <w:sz w:val="28"/>
                <w:szCs w:val="28"/>
                <w:lang w:val="uk-UA" w:eastAsia="uk-UA" w:bidi="uk-UA"/>
              </w:rPr>
              <w:t xml:space="preserve">«Про схвалення </w:t>
            </w:r>
            <w:proofErr w:type="spellStart"/>
            <w:r>
              <w:rPr>
                <w:rFonts w:ascii="Times New Roman" w:eastAsia="Times New Roman" w:hAnsi="Times New Roman"/>
                <w:color w:val="000000"/>
                <w:sz w:val="28"/>
                <w:szCs w:val="28"/>
                <w:lang w:val="uk-UA" w:eastAsia="uk-UA" w:bidi="uk-UA"/>
              </w:rPr>
              <w:t>проєкту</w:t>
            </w:r>
            <w:proofErr w:type="spellEnd"/>
            <w:r>
              <w:rPr>
                <w:rFonts w:ascii="Times New Roman" w:eastAsia="Times New Roman" w:hAnsi="Times New Roman"/>
                <w:color w:val="000000"/>
                <w:sz w:val="28"/>
                <w:szCs w:val="28"/>
                <w:lang w:val="uk-UA" w:eastAsia="uk-UA" w:bidi="uk-UA"/>
              </w:rPr>
              <w:t xml:space="preserve"> рішення Ананьївської міської ради «Про внесення змін до рішення Ананьївської міської ради від 04 березня 2022 року №592-VIII»</w:t>
            </w:r>
          </w:p>
        </w:tc>
      </w:tr>
      <w:tr w:rsidR="00D73A7F" w:rsidTr="00D73A7F">
        <w:trPr>
          <w:trHeight w:hRule="exact" w:val="613"/>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Розробник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D73A7F" w:rsidTr="00D73A7F">
        <w:trPr>
          <w:trHeight w:hRule="exact" w:val="707"/>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4</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proofErr w:type="spellStart"/>
            <w:r>
              <w:rPr>
                <w:rFonts w:ascii="Times New Roman" w:eastAsia="Times New Roman" w:hAnsi="Times New Roman"/>
                <w:color w:val="000000"/>
                <w:sz w:val="28"/>
                <w:szCs w:val="28"/>
                <w:lang w:val="uk-UA" w:eastAsia="uk-UA" w:bidi="uk-UA"/>
              </w:rPr>
              <w:t>Співрозробник</w:t>
            </w:r>
            <w:proofErr w:type="spellEnd"/>
            <w:r>
              <w:rPr>
                <w:rFonts w:ascii="Times New Roman" w:eastAsia="Times New Roman" w:hAnsi="Times New Roman"/>
                <w:color w:val="000000"/>
                <w:sz w:val="28"/>
                <w:szCs w:val="28"/>
                <w:lang w:val="uk-UA" w:eastAsia="uk-UA" w:bidi="uk-UA"/>
              </w:rPr>
              <w:t xml:space="preserve">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D73A7F" w:rsidRPr="004F6A4A" w:rsidTr="00D73A7F">
        <w:trPr>
          <w:trHeight w:hRule="exact" w:val="3835"/>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Відповідальні виконавці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Ананьївська міська рада (сектор з питань надзвичайних ситуацій, оборонної роботи та цивільного захисту Ананьївської міської ради)</w:t>
            </w:r>
            <w:r w:rsidR="002A660F">
              <w:rPr>
                <w:rFonts w:ascii="Times New Roman" w:eastAsia="Times New Roman" w:hAnsi="Times New Roman"/>
                <w:color w:val="000000"/>
                <w:sz w:val="28"/>
                <w:szCs w:val="28"/>
                <w:lang w:val="uk-UA" w:eastAsia="uk-UA" w:bidi="uk-UA"/>
              </w:rPr>
              <w:t>;</w:t>
            </w:r>
            <w:r>
              <w:rPr>
                <w:rFonts w:ascii="Times New Roman" w:eastAsia="Times New Roman" w:hAnsi="Times New Roman"/>
                <w:color w:val="000000"/>
                <w:sz w:val="28"/>
                <w:szCs w:val="28"/>
                <w:lang w:val="uk-UA" w:eastAsia="uk-UA" w:bidi="uk-UA"/>
              </w:rPr>
              <w:t xml:space="preserve"> </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 (в частині міжбюджетних трансфертів)</w:t>
            </w:r>
            <w:r w:rsidR="002A660F">
              <w:rPr>
                <w:rFonts w:ascii="Times New Roman" w:eastAsia="Times New Roman" w:hAnsi="Times New Roman"/>
                <w:color w:val="000000"/>
                <w:sz w:val="28"/>
                <w:szCs w:val="28"/>
                <w:lang w:val="uk-UA" w:eastAsia="uk-UA" w:bidi="uk-UA"/>
              </w:rPr>
              <w:t>;</w:t>
            </w:r>
            <w:r>
              <w:rPr>
                <w:rFonts w:ascii="Times New Roman" w:eastAsia="Times New Roman" w:hAnsi="Times New Roman"/>
                <w:color w:val="000000"/>
                <w:sz w:val="28"/>
                <w:szCs w:val="28"/>
                <w:lang w:val="uk-UA" w:eastAsia="uk-UA" w:bidi="uk-UA"/>
              </w:rPr>
              <w:t xml:space="preserve"> </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w:t>
            </w:r>
            <w:r w:rsidR="002A660F">
              <w:rPr>
                <w:rFonts w:ascii="Times New Roman" w:eastAsia="Times New Roman" w:hAnsi="Times New Roman"/>
                <w:color w:val="000000"/>
                <w:sz w:val="28"/>
                <w:szCs w:val="28"/>
                <w:lang w:val="uk-UA" w:eastAsia="uk-UA" w:bidi="uk-UA"/>
              </w:rPr>
              <w:t>;</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r w:rsidR="002A660F">
              <w:rPr>
                <w:rFonts w:ascii="Times New Roman" w:eastAsia="Times New Roman" w:hAnsi="Times New Roman"/>
                <w:color w:val="000000"/>
                <w:sz w:val="28"/>
                <w:szCs w:val="28"/>
                <w:lang w:val="uk-UA" w:eastAsia="uk-UA" w:bidi="uk-UA"/>
              </w:rPr>
              <w:t>;</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охорони здоров’я та соціальної політики Ананьївської міської ради</w:t>
            </w:r>
            <w:r w:rsidR="002A660F">
              <w:rPr>
                <w:rFonts w:ascii="Times New Roman" w:eastAsia="Times New Roman" w:hAnsi="Times New Roman"/>
                <w:color w:val="000000"/>
                <w:sz w:val="28"/>
                <w:szCs w:val="28"/>
                <w:lang w:val="uk-UA" w:eastAsia="uk-UA" w:bidi="uk-UA"/>
              </w:rPr>
              <w:t>;</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КНП «Ананьївська багатопрофільна міська лікарня Ананьївської міської ради»</w:t>
            </w:r>
          </w:p>
        </w:tc>
      </w:tr>
      <w:tr w:rsidR="00D73A7F" w:rsidRPr="004F6A4A" w:rsidTr="00D73A7F">
        <w:trPr>
          <w:trHeight w:hRule="exact" w:val="1939"/>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Головні </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розпорядники коштів</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Ананьївська міська рада;</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 Фінансове управління Ананьївської міської ради (в частині міжбюджетних трансфертів)</w:t>
            </w:r>
          </w:p>
        </w:tc>
      </w:tr>
      <w:tr w:rsidR="00D73A7F" w:rsidRPr="004F6A4A" w:rsidTr="00D73A7F">
        <w:trPr>
          <w:trHeight w:hRule="exact" w:val="3219"/>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Учасники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 Спеціальний центр швидкого реагування ДСНС України;</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w:t>
            </w:r>
          </w:p>
          <w:p w:rsidR="00D73A7F" w:rsidRDefault="00D73A7F">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D73A7F" w:rsidRDefault="00D73A7F">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w:t>
            </w:r>
          </w:p>
          <w:p w:rsidR="00D73A7F" w:rsidRDefault="00D73A7F">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охорони здоров’я та соціальної політики Ананьївської міської ради;</w:t>
            </w:r>
          </w:p>
          <w:p w:rsidR="00D73A7F" w:rsidRDefault="00D73A7F">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КНП «Ананьївська багатопрофільна міська лікарня Ананьївської міської ради»</w:t>
            </w:r>
          </w:p>
        </w:tc>
      </w:tr>
      <w:tr w:rsidR="00D73A7F" w:rsidTr="00D73A7F">
        <w:trPr>
          <w:trHeight w:hRule="exact" w:val="294"/>
        </w:trPr>
        <w:tc>
          <w:tcPr>
            <w:tcW w:w="568" w:type="dxa"/>
            <w:tcBorders>
              <w:top w:val="single" w:sz="4" w:space="0" w:color="auto"/>
              <w:left w:val="single" w:sz="4" w:space="0" w:color="auto"/>
              <w:bottom w:val="nil"/>
              <w:right w:val="nil"/>
            </w:tcBorders>
            <w:shd w:val="clear" w:color="auto" w:fill="FFFFFF"/>
            <w:vAlign w:val="bottom"/>
            <w:hideMark/>
          </w:tcPr>
          <w:p w:rsidR="00D73A7F" w:rsidRDefault="00D73A7F">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Термін реалізації</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2022-2025 роки</w:t>
            </w:r>
          </w:p>
        </w:tc>
      </w:tr>
      <w:tr w:rsidR="00D73A7F" w:rsidTr="00D73A7F">
        <w:trPr>
          <w:trHeight w:hRule="exact" w:val="1261"/>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8.1</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Етапи виконання Програми (для довгострокових програм)</w:t>
            </w:r>
          </w:p>
        </w:tc>
        <w:tc>
          <w:tcPr>
            <w:tcW w:w="7368" w:type="dxa"/>
            <w:tcBorders>
              <w:top w:val="single" w:sz="4" w:space="0" w:color="auto"/>
              <w:left w:val="single" w:sz="4" w:space="0" w:color="auto"/>
              <w:bottom w:val="nil"/>
              <w:right w:val="single" w:sz="4" w:space="0" w:color="auto"/>
            </w:tcBorders>
            <w:shd w:val="clear" w:color="auto" w:fill="FFFFFF"/>
          </w:tcPr>
          <w:p w:rsidR="00D73A7F" w:rsidRDefault="00D73A7F">
            <w:pPr>
              <w:widowControl w:val="0"/>
              <w:spacing w:after="0" w:line="240" w:lineRule="auto"/>
              <w:rPr>
                <w:rFonts w:ascii="Arial Unicode MS" w:eastAsia="Arial Unicode MS" w:hAnsi="Arial Unicode MS" w:cs="Arial Unicode MS"/>
                <w:color w:val="000000"/>
                <w:sz w:val="10"/>
                <w:szCs w:val="10"/>
                <w:lang w:val="uk-UA" w:eastAsia="uk-UA" w:bidi="uk-UA"/>
              </w:rPr>
            </w:pPr>
          </w:p>
        </w:tc>
      </w:tr>
      <w:tr w:rsidR="00D73A7F" w:rsidTr="00D73A7F">
        <w:trPr>
          <w:trHeight w:hRule="exact" w:val="1008"/>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firstLine="26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міської територіальної громади</w:t>
            </w:r>
          </w:p>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Обласний бюджет</w:t>
            </w:r>
          </w:p>
        </w:tc>
      </w:tr>
      <w:tr w:rsidR="00D73A7F" w:rsidTr="00D73A7F">
        <w:trPr>
          <w:trHeight w:hRule="exact" w:val="1286"/>
        </w:trPr>
        <w:tc>
          <w:tcPr>
            <w:tcW w:w="568" w:type="dxa"/>
            <w:tcBorders>
              <w:top w:val="single" w:sz="4" w:space="0" w:color="auto"/>
              <w:left w:val="single" w:sz="4" w:space="0" w:color="auto"/>
              <w:bottom w:val="nil"/>
              <w:right w:val="nil"/>
            </w:tcBorders>
            <w:shd w:val="clear" w:color="auto" w:fill="FFFFFF"/>
            <w:hideMark/>
          </w:tcPr>
          <w:p w:rsidR="00D73A7F" w:rsidRDefault="00D73A7F" w:rsidP="002A660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2A660F">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sidR="00D73A7F">
              <w:rPr>
                <w:rFonts w:ascii="Times New Roman" w:eastAsia="Times New Roman" w:hAnsi="Times New Roman"/>
                <w:sz w:val="28"/>
                <w:szCs w:val="28"/>
                <w:lang w:val="uk-UA" w:eastAsia="uk-UA" w:bidi="uk-UA"/>
              </w:rPr>
              <w:t>82585,38 тис. грн.</w:t>
            </w:r>
          </w:p>
        </w:tc>
      </w:tr>
      <w:tr w:rsidR="00D73A7F" w:rsidTr="00D73A7F">
        <w:trPr>
          <w:trHeight w:hRule="exact" w:val="697"/>
        </w:trPr>
        <w:tc>
          <w:tcPr>
            <w:tcW w:w="56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10.1</w:t>
            </w:r>
          </w:p>
        </w:tc>
        <w:tc>
          <w:tcPr>
            <w:tcW w:w="184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обласного бюджету</w:t>
            </w:r>
          </w:p>
        </w:tc>
        <w:tc>
          <w:tcPr>
            <w:tcW w:w="7368" w:type="dxa"/>
            <w:tcBorders>
              <w:top w:val="single" w:sz="4" w:space="0" w:color="auto"/>
              <w:left w:val="single" w:sz="4" w:space="0" w:color="auto"/>
              <w:bottom w:val="nil"/>
              <w:right w:val="single" w:sz="4" w:space="0" w:color="auto"/>
            </w:tcBorders>
            <w:shd w:val="clear" w:color="auto" w:fill="FFFFFF"/>
            <w:hideMark/>
          </w:tcPr>
          <w:p w:rsidR="00D73A7F" w:rsidRDefault="002A660F">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sidR="00D73A7F">
              <w:rPr>
                <w:rFonts w:ascii="Times New Roman" w:eastAsia="Times New Roman" w:hAnsi="Times New Roman"/>
                <w:sz w:val="28"/>
                <w:szCs w:val="28"/>
                <w:lang w:val="uk-UA" w:eastAsia="uk-UA" w:bidi="uk-UA"/>
              </w:rPr>
              <w:t>15684,28 тис. грн.</w:t>
            </w:r>
          </w:p>
        </w:tc>
      </w:tr>
      <w:tr w:rsidR="00D73A7F" w:rsidTr="00D73A7F">
        <w:trPr>
          <w:trHeight w:hRule="exact" w:val="699"/>
        </w:trPr>
        <w:tc>
          <w:tcPr>
            <w:tcW w:w="568" w:type="dxa"/>
            <w:tcBorders>
              <w:top w:val="single" w:sz="4" w:space="0" w:color="auto"/>
              <w:left w:val="single" w:sz="4" w:space="0" w:color="auto"/>
              <w:bottom w:val="single" w:sz="4" w:space="0" w:color="auto"/>
              <w:right w:val="nil"/>
            </w:tcBorders>
            <w:shd w:val="clear" w:color="auto" w:fill="FFFFFF"/>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10.2</w:t>
            </w:r>
          </w:p>
        </w:tc>
        <w:tc>
          <w:tcPr>
            <w:tcW w:w="1843" w:type="dxa"/>
            <w:tcBorders>
              <w:top w:val="single" w:sz="4" w:space="0" w:color="auto"/>
              <w:left w:val="single" w:sz="4" w:space="0" w:color="auto"/>
              <w:bottom w:val="single" w:sz="4" w:space="0" w:color="auto"/>
              <w:right w:val="nil"/>
            </w:tcBorders>
            <w:shd w:val="clear" w:color="auto" w:fill="FFFFFF"/>
            <w:hideMark/>
          </w:tcPr>
          <w:p w:rsidR="00D73A7F" w:rsidRDefault="00D73A7F">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бюджету територіальної громади</w:t>
            </w:r>
          </w:p>
        </w:tc>
        <w:tc>
          <w:tcPr>
            <w:tcW w:w="7368" w:type="dxa"/>
            <w:tcBorders>
              <w:top w:val="single" w:sz="4" w:space="0" w:color="auto"/>
              <w:left w:val="single" w:sz="4" w:space="0" w:color="auto"/>
              <w:bottom w:val="single" w:sz="4" w:space="0" w:color="auto"/>
              <w:right w:val="single" w:sz="4" w:space="0" w:color="auto"/>
            </w:tcBorders>
            <w:shd w:val="clear" w:color="auto" w:fill="FFFFFF"/>
            <w:hideMark/>
          </w:tcPr>
          <w:p w:rsidR="00D73A7F" w:rsidRDefault="002A660F">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sidR="00D73A7F">
              <w:rPr>
                <w:rFonts w:ascii="Times New Roman" w:eastAsia="Times New Roman" w:hAnsi="Times New Roman"/>
                <w:sz w:val="28"/>
                <w:szCs w:val="28"/>
                <w:lang w:val="uk-UA" w:eastAsia="uk-UA" w:bidi="uk-UA"/>
              </w:rPr>
              <w:t>66901,10 тис. грн.</w:t>
            </w:r>
          </w:p>
        </w:tc>
      </w:tr>
    </w:tbl>
    <w:p w:rsidR="00D73A7F" w:rsidRDefault="00D73A7F" w:rsidP="00D73A7F">
      <w:pPr>
        <w:widowControl w:val="0"/>
        <w:spacing w:after="259" w:line="1" w:lineRule="exact"/>
        <w:rPr>
          <w:rFonts w:ascii="Arial Unicode MS" w:eastAsia="Arial Unicode MS" w:hAnsi="Arial Unicode MS" w:cs="Arial Unicode MS"/>
          <w:color w:val="000000"/>
          <w:sz w:val="24"/>
          <w:szCs w:val="24"/>
          <w:lang w:val="uk-UA" w:eastAsia="uk-UA" w:bidi="uk-UA"/>
        </w:rPr>
      </w:pPr>
    </w:p>
    <w:p w:rsidR="00D73A7F" w:rsidRDefault="00D73A7F" w:rsidP="00D73A7F">
      <w:pPr>
        <w:keepNext/>
        <w:keepLines/>
        <w:widowControl w:val="0"/>
        <w:numPr>
          <w:ilvl w:val="0"/>
          <w:numId w:val="1"/>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5" w:name="bookmark6"/>
      <w:bookmarkStart w:id="6" w:name="bookmark4"/>
      <w:bookmarkStart w:id="7" w:name="bookmark5"/>
      <w:bookmarkStart w:id="8" w:name="bookmark7"/>
      <w:bookmarkEnd w:id="5"/>
      <w:r>
        <w:rPr>
          <w:rFonts w:ascii="Times New Roman" w:eastAsia="Times New Roman" w:hAnsi="Times New Roman"/>
          <w:b/>
          <w:bCs/>
          <w:color w:val="000000"/>
          <w:sz w:val="28"/>
          <w:szCs w:val="28"/>
          <w:lang w:val="uk-UA" w:eastAsia="uk-UA" w:bidi="uk-UA"/>
        </w:rPr>
        <w:t>Визначення проблеми, на розв’язання якої спрямована Програма</w:t>
      </w:r>
      <w:bookmarkEnd w:id="6"/>
      <w:bookmarkEnd w:id="7"/>
      <w:bookmarkEnd w:id="8"/>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Стан техногенного навантаження на території Громади </w:t>
      </w:r>
      <w:proofErr w:type="spellStart"/>
      <w:r>
        <w:rPr>
          <w:rFonts w:ascii="Times New Roman" w:eastAsia="Times New Roman" w:hAnsi="Times New Roman"/>
          <w:color w:val="000000"/>
          <w:sz w:val="28"/>
          <w:szCs w:val="28"/>
          <w:lang w:val="uk-UA" w:eastAsia="uk-UA" w:bidi="uk-UA"/>
        </w:rPr>
        <w:t>ускладнюється</w:t>
      </w:r>
      <w:proofErr w:type="spellEnd"/>
      <w:r>
        <w:rPr>
          <w:rFonts w:ascii="Times New Roman" w:eastAsia="Times New Roman" w:hAnsi="Times New Roman"/>
          <w:color w:val="000000"/>
          <w:sz w:val="28"/>
          <w:szCs w:val="28"/>
          <w:lang w:val="uk-UA" w:eastAsia="uk-UA" w:bidi="uk-UA"/>
        </w:rPr>
        <w:t xml:space="preserve"> у зв’язку з наявністю 4 потенційно небезпечних об’єктів.</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Гідродинамічна небезпека на території Громади характеризується наявністю 4 водних об’єктів в балці </w:t>
      </w:r>
      <w:proofErr w:type="spellStart"/>
      <w:r>
        <w:rPr>
          <w:rFonts w:ascii="Times New Roman" w:eastAsia="Times New Roman" w:hAnsi="Times New Roman"/>
          <w:color w:val="000000"/>
          <w:sz w:val="28"/>
          <w:szCs w:val="28"/>
          <w:lang w:val="uk-UA" w:eastAsia="uk-UA" w:bidi="uk-UA"/>
        </w:rPr>
        <w:t>Майновський</w:t>
      </w:r>
      <w:proofErr w:type="spellEnd"/>
      <w:r>
        <w:rPr>
          <w:rFonts w:ascii="Times New Roman" w:eastAsia="Times New Roman" w:hAnsi="Times New Roman"/>
          <w:color w:val="000000"/>
          <w:sz w:val="28"/>
          <w:szCs w:val="28"/>
          <w:lang w:val="uk-UA" w:eastAsia="uk-UA" w:bidi="uk-UA"/>
        </w:rPr>
        <w:t xml:space="preserve"> Яр. При руйнуванні греблі на </w:t>
      </w:r>
      <w:proofErr w:type="spellStart"/>
      <w:r>
        <w:rPr>
          <w:rFonts w:ascii="Times New Roman" w:eastAsia="Times New Roman" w:hAnsi="Times New Roman"/>
          <w:color w:val="000000"/>
          <w:sz w:val="28"/>
          <w:szCs w:val="28"/>
          <w:lang w:val="uk-UA" w:eastAsia="uk-UA" w:bidi="uk-UA"/>
        </w:rPr>
        <w:t>Новогеоргіївському</w:t>
      </w:r>
      <w:proofErr w:type="spellEnd"/>
      <w:r>
        <w:rPr>
          <w:rFonts w:ascii="Times New Roman" w:eastAsia="Times New Roman" w:hAnsi="Times New Roman"/>
          <w:color w:val="000000"/>
          <w:sz w:val="28"/>
          <w:szCs w:val="28"/>
          <w:lang w:val="uk-UA"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Pr>
          <w:rFonts w:ascii="Times New Roman" w:eastAsia="Times New Roman" w:hAnsi="Times New Roman"/>
          <w:color w:val="000000"/>
          <w:sz w:val="28"/>
          <w:szCs w:val="28"/>
          <w:lang w:val="uk-UA" w:eastAsia="uk-UA" w:bidi="uk-UA"/>
        </w:rPr>
        <w:t>Вікторівка</w:t>
      </w:r>
      <w:proofErr w:type="spellEnd"/>
      <w:r>
        <w:rPr>
          <w:rFonts w:ascii="Times New Roman" w:eastAsia="Times New Roman" w:hAnsi="Times New Roman"/>
          <w:color w:val="000000"/>
          <w:sz w:val="28"/>
          <w:szCs w:val="28"/>
          <w:lang w:val="uk-UA" w:eastAsia="uk-UA" w:bidi="uk-UA"/>
        </w:rPr>
        <w:t xml:space="preserve">» та в зону підтоплення потрапляє територія с. </w:t>
      </w:r>
      <w:proofErr w:type="spellStart"/>
      <w:r>
        <w:rPr>
          <w:rFonts w:ascii="Times New Roman" w:eastAsia="Times New Roman" w:hAnsi="Times New Roman"/>
          <w:color w:val="000000"/>
          <w:sz w:val="28"/>
          <w:szCs w:val="28"/>
          <w:lang w:val="uk-UA" w:eastAsia="uk-UA" w:bidi="uk-UA"/>
        </w:rPr>
        <w:t>Шелехове</w:t>
      </w:r>
      <w:proofErr w:type="spellEnd"/>
      <w:r>
        <w:rPr>
          <w:rFonts w:ascii="Times New Roman" w:eastAsia="Times New Roman" w:hAnsi="Times New Roman"/>
          <w:color w:val="000000"/>
          <w:sz w:val="28"/>
          <w:szCs w:val="28"/>
          <w:lang w:val="uk-UA" w:eastAsia="uk-UA" w:bidi="uk-UA"/>
        </w:rPr>
        <w:t xml:space="preserve"> та с. </w:t>
      </w:r>
      <w:proofErr w:type="spellStart"/>
      <w:r>
        <w:rPr>
          <w:rFonts w:ascii="Times New Roman" w:eastAsia="Times New Roman" w:hAnsi="Times New Roman"/>
          <w:color w:val="000000"/>
          <w:sz w:val="28"/>
          <w:szCs w:val="28"/>
          <w:lang w:val="uk-UA" w:eastAsia="uk-UA" w:bidi="uk-UA"/>
        </w:rPr>
        <w:t>Кохівка</w:t>
      </w:r>
      <w:proofErr w:type="spellEnd"/>
      <w:r>
        <w:rPr>
          <w:rFonts w:ascii="Times New Roman" w:eastAsia="Times New Roman" w:hAnsi="Times New Roman"/>
          <w:color w:val="000000"/>
          <w:sz w:val="28"/>
          <w:szCs w:val="28"/>
          <w:lang w:val="uk-UA" w:eastAsia="uk-UA" w:bidi="uk-UA"/>
        </w:rPr>
        <w:t>.</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Щороку збільшується кількість пожеж. За останні два роки на території Громади зареєстровано 169 пожеж.</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w:t>
      </w:r>
      <w:proofErr w:type="spellStart"/>
      <w:r>
        <w:rPr>
          <w:rFonts w:ascii="Times New Roman" w:eastAsia="Times New Roman" w:hAnsi="Times New Roman"/>
          <w:color w:val="000000"/>
          <w:sz w:val="28"/>
          <w:szCs w:val="28"/>
          <w:lang w:val="uk-UA" w:eastAsia="uk-UA" w:bidi="uk-UA"/>
        </w:rPr>
        <w:t>оперативно</w:t>
      </w:r>
      <w:proofErr w:type="spellEnd"/>
      <w:r>
        <w:rPr>
          <w:rFonts w:ascii="Times New Roman" w:eastAsia="Times New Roman" w:hAnsi="Times New Roman"/>
          <w:color w:val="000000"/>
          <w:sz w:val="28"/>
          <w:szCs w:val="28"/>
          <w:lang w:val="uk-UA" w:eastAsia="uk-UA" w:bidi="uk-UA"/>
        </w:rPr>
        <w:t>-рятувальної служби та сил цивільного захисту Громади.</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Між тим матеріально-технічне оснащення сил цивільного захисту не відповідає сучасним вимогам. </w:t>
      </w:r>
      <w:proofErr w:type="spellStart"/>
      <w:r>
        <w:rPr>
          <w:rFonts w:ascii="Times New Roman" w:eastAsia="Times New Roman" w:hAnsi="Times New Roman"/>
          <w:color w:val="000000"/>
          <w:sz w:val="28"/>
          <w:szCs w:val="28"/>
          <w:lang w:val="uk-UA" w:eastAsia="uk-UA" w:bidi="uk-UA"/>
        </w:rPr>
        <w:t>Пожежно</w:t>
      </w:r>
      <w:proofErr w:type="spellEnd"/>
      <w:r>
        <w:rPr>
          <w:rFonts w:ascii="Times New Roman" w:eastAsia="Times New Roman" w:hAnsi="Times New Roman"/>
          <w:color w:val="000000"/>
          <w:sz w:val="28"/>
          <w:szCs w:val="28"/>
          <w:lang w:val="uk-UA" w:eastAsia="uk-UA" w:bidi="uk-UA"/>
        </w:rPr>
        <w:t>-рятувальна техніка потребує оновлення.</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Розроблення міської цільової Програми на 2022-2025 роки «Розвиток цивільного захисту, техногенної та пожежної безпеки</w:t>
      </w:r>
      <w:r w:rsidRPr="00112E72">
        <w:rPr>
          <w:rFonts w:ascii="Times New Roman" w:eastAsia="Times New Roman" w:hAnsi="Times New Roman"/>
          <w:sz w:val="28"/>
          <w:szCs w:val="28"/>
          <w:lang w:val="uk-UA" w:eastAsia="uk-UA" w:bidi="uk-UA"/>
        </w:rPr>
        <w:t>»</w:t>
      </w:r>
      <w:r w:rsidR="001C1E78" w:rsidRPr="00112E72">
        <w:rPr>
          <w:rFonts w:ascii="Times New Roman" w:eastAsia="Times New Roman" w:hAnsi="Times New Roman"/>
          <w:sz w:val="28"/>
          <w:szCs w:val="28"/>
          <w:lang w:val="uk-UA" w:eastAsia="uk-UA" w:bidi="uk-UA"/>
        </w:rPr>
        <w:t xml:space="preserve"> (далі – </w:t>
      </w:r>
      <w:proofErr w:type="spellStart"/>
      <w:r w:rsidR="001C1E78" w:rsidRPr="00112E72">
        <w:rPr>
          <w:rFonts w:ascii="Times New Roman" w:eastAsia="Times New Roman" w:hAnsi="Times New Roman"/>
          <w:sz w:val="28"/>
          <w:szCs w:val="28"/>
          <w:lang w:val="uk-UA" w:eastAsia="uk-UA" w:bidi="uk-UA"/>
        </w:rPr>
        <w:t>Пограма</w:t>
      </w:r>
      <w:proofErr w:type="spellEnd"/>
      <w:r w:rsidR="001C1E78" w:rsidRPr="00112E72">
        <w:rPr>
          <w:rFonts w:ascii="Times New Roman" w:eastAsia="Times New Roman" w:hAnsi="Times New Roman"/>
          <w:sz w:val="28"/>
          <w:szCs w:val="28"/>
          <w:lang w:val="uk-UA" w:eastAsia="uk-UA" w:bidi="uk-UA"/>
        </w:rPr>
        <w:t xml:space="preserve">) </w:t>
      </w:r>
      <w:r w:rsidRPr="00112E72">
        <w:rPr>
          <w:rFonts w:ascii="Times New Roman" w:eastAsia="Times New Roman" w:hAnsi="Times New Roman"/>
          <w:sz w:val="28"/>
          <w:szCs w:val="28"/>
          <w:lang w:val="uk-UA" w:eastAsia="uk-UA" w:bidi="uk-UA"/>
        </w:rPr>
        <w:t xml:space="preserve"> </w:t>
      </w:r>
      <w:r>
        <w:rPr>
          <w:rFonts w:ascii="Times New Roman" w:eastAsia="Times New Roman" w:hAnsi="Times New Roman"/>
          <w:color w:val="000000"/>
          <w:sz w:val="28"/>
          <w:szCs w:val="28"/>
          <w:lang w:val="uk-UA" w:eastAsia="uk-UA" w:bidi="uk-UA"/>
        </w:rPr>
        <w:t>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p>
    <w:p w:rsidR="00D73A7F" w:rsidRDefault="00D73A7F" w:rsidP="00D73A7F">
      <w:pPr>
        <w:widowControl w:val="0"/>
        <w:spacing w:after="0" w:line="240" w:lineRule="auto"/>
        <w:jc w:val="both"/>
        <w:rPr>
          <w:rFonts w:ascii="Times New Roman" w:eastAsia="Times New Roman" w:hAnsi="Times New Roman"/>
          <w:color w:val="000000"/>
          <w:sz w:val="24"/>
          <w:szCs w:val="28"/>
          <w:lang w:val="uk-UA" w:eastAsia="uk-UA" w:bidi="uk-UA"/>
        </w:rPr>
      </w:pPr>
    </w:p>
    <w:p w:rsidR="00D73A7F" w:rsidRDefault="00D73A7F" w:rsidP="00D73A7F">
      <w:pPr>
        <w:keepNext/>
        <w:keepLines/>
        <w:widowControl w:val="0"/>
        <w:numPr>
          <w:ilvl w:val="0"/>
          <w:numId w:val="2"/>
        </w:numPr>
        <w:tabs>
          <w:tab w:val="left" w:pos="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9" w:name="bookmark10"/>
      <w:bookmarkStart w:id="10" w:name="bookmark11"/>
      <w:bookmarkStart w:id="11" w:name="bookmark8"/>
      <w:bookmarkStart w:id="12" w:name="bookmark9"/>
      <w:bookmarkEnd w:id="9"/>
      <w:r>
        <w:rPr>
          <w:rFonts w:ascii="Times New Roman" w:eastAsia="Times New Roman" w:hAnsi="Times New Roman"/>
          <w:b/>
          <w:bCs/>
          <w:color w:val="000000"/>
          <w:sz w:val="28"/>
          <w:szCs w:val="28"/>
          <w:lang w:val="uk-UA" w:eastAsia="uk-UA" w:bidi="uk-UA"/>
        </w:rPr>
        <w:t>Визначення мети Програми</w:t>
      </w:r>
      <w:bookmarkEnd w:id="10"/>
      <w:bookmarkEnd w:id="11"/>
      <w:bookmarkEnd w:id="12"/>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D73A7F" w:rsidRDefault="00D73A7F" w:rsidP="00D73A7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D73A7F" w:rsidRDefault="00D73A7F" w:rsidP="00D73A7F">
      <w:pPr>
        <w:pStyle w:val="a3"/>
        <w:keepNext/>
        <w:keepLines/>
        <w:widowControl w:val="0"/>
        <w:numPr>
          <w:ilvl w:val="0"/>
          <w:numId w:val="2"/>
        </w:numPr>
        <w:tabs>
          <w:tab w:val="left" w:pos="0"/>
        </w:tabs>
        <w:ind w:left="0" w:firstLine="0"/>
        <w:jc w:val="center"/>
        <w:outlineLvl w:val="0"/>
        <w:rPr>
          <w:rFonts w:eastAsia="Times New Roman"/>
          <w:b/>
          <w:bCs/>
          <w:color w:val="000000"/>
          <w:sz w:val="28"/>
          <w:szCs w:val="28"/>
          <w:lang w:eastAsia="uk-UA" w:bidi="uk-UA"/>
        </w:rPr>
      </w:pPr>
      <w:bookmarkStart w:id="13" w:name="bookmark14"/>
      <w:bookmarkStart w:id="14" w:name="bookmark12"/>
      <w:bookmarkStart w:id="15" w:name="bookmark13"/>
      <w:bookmarkStart w:id="16" w:name="bookmark15"/>
      <w:bookmarkEnd w:id="13"/>
      <w:proofErr w:type="spellStart"/>
      <w:r>
        <w:rPr>
          <w:rFonts w:eastAsia="Times New Roman"/>
          <w:b/>
          <w:bCs/>
          <w:color w:val="000000"/>
          <w:sz w:val="28"/>
          <w:szCs w:val="28"/>
          <w:lang w:eastAsia="uk-UA" w:bidi="uk-UA"/>
        </w:rPr>
        <w:t>Обгрунтування</w:t>
      </w:r>
      <w:proofErr w:type="spellEnd"/>
      <w:r>
        <w:rPr>
          <w:rFonts w:eastAsia="Times New Roman"/>
          <w:b/>
          <w:bCs/>
          <w:color w:val="000000"/>
          <w:sz w:val="28"/>
          <w:szCs w:val="28"/>
          <w:lang w:eastAsia="uk-UA" w:bidi="uk-UA"/>
        </w:rPr>
        <w:t xml:space="preserve"> шляхів і засобів розв’язання проблеми, обсягів та джерел фінансування; строки та етапи виконання Програми</w:t>
      </w:r>
      <w:bookmarkEnd w:id="14"/>
      <w:bookmarkEnd w:id="15"/>
      <w:bookmarkEnd w:id="16"/>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w:t>
      </w:r>
      <w:r>
        <w:rPr>
          <w:rFonts w:ascii="Times New Roman" w:eastAsia="Times New Roman" w:hAnsi="Times New Roman"/>
          <w:color w:val="000000"/>
          <w:sz w:val="28"/>
          <w:szCs w:val="28"/>
          <w:lang w:val="uk-UA" w:eastAsia="uk-UA" w:bidi="uk-UA"/>
        </w:rPr>
        <w:lastRenderedPageBreak/>
        <w:t>у разі їх виникнення. З цією метою передбачається:</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D73A7F" w:rsidRDefault="00D73A7F" w:rsidP="00FF2CF8">
      <w:pPr>
        <w:widowControl w:val="0"/>
        <w:numPr>
          <w:ilvl w:val="0"/>
          <w:numId w:val="3"/>
        </w:numPr>
        <w:tabs>
          <w:tab w:val="left" w:pos="851"/>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7" w:name="bookmark16"/>
      <w:bookmarkEnd w:id="17"/>
      <w:r>
        <w:rPr>
          <w:rFonts w:ascii="Times New Roman" w:eastAsia="Times New Roman" w:hAnsi="Times New Roman"/>
          <w:color w:val="000000"/>
          <w:sz w:val="28"/>
          <w:szCs w:val="28"/>
          <w:lang w:val="uk-UA" w:eastAsia="uk-UA" w:bidi="uk-UA"/>
        </w:rPr>
        <w:t>навчання населення з питань пожежної безпеки щодо дій у разі виникнення надзвичайних ситуацій;</w:t>
      </w:r>
    </w:p>
    <w:p w:rsidR="00D73A7F" w:rsidRDefault="00D73A7F" w:rsidP="00FF2CF8">
      <w:pPr>
        <w:widowControl w:val="0"/>
        <w:numPr>
          <w:ilvl w:val="0"/>
          <w:numId w:val="3"/>
        </w:numPr>
        <w:tabs>
          <w:tab w:val="left" w:pos="851"/>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8" w:name="bookmark17"/>
      <w:bookmarkEnd w:id="18"/>
      <w:r>
        <w:rPr>
          <w:rFonts w:ascii="Times New Roman" w:eastAsia="Times New Roman" w:hAnsi="Times New Roman"/>
          <w:color w:val="000000"/>
          <w:sz w:val="28"/>
          <w:szCs w:val="28"/>
          <w:lang w:val="uk-UA" w:eastAsia="uk-UA" w:bidi="uk-UA"/>
        </w:rPr>
        <w:t>утримання фонду захисних споруд цивільного захисту в готовності до використання за призначенням;</w:t>
      </w:r>
    </w:p>
    <w:p w:rsidR="00D73A7F" w:rsidRDefault="00D73A7F" w:rsidP="00FF2CF8">
      <w:pPr>
        <w:widowControl w:val="0"/>
        <w:numPr>
          <w:ilvl w:val="0"/>
          <w:numId w:val="3"/>
        </w:numPr>
        <w:tabs>
          <w:tab w:val="left" w:pos="851"/>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9" w:name="bookmark18"/>
      <w:bookmarkEnd w:id="19"/>
      <w:r>
        <w:rPr>
          <w:rFonts w:ascii="Times New Roman" w:eastAsia="Times New Roman" w:hAnsi="Times New Roman"/>
          <w:color w:val="000000"/>
          <w:sz w:val="28"/>
          <w:szCs w:val="28"/>
          <w:lang w:val="uk-UA" w:eastAsia="uk-UA" w:bidi="uk-UA"/>
        </w:rPr>
        <w:t>придбання обладнання для облаштування зах</w:t>
      </w:r>
      <w:r w:rsidR="00FF2CF8">
        <w:rPr>
          <w:rFonts w:ascii="Times New Roman" w:eastAsia="Times New Roman" w:hAnsi="Times New Roman"/>
          <w:color w:val="000000"/>
          <w:sz w:val="28"/>
          <w:szCs w:val="28"/>
          <w:lang w:val="uk-UA" w:eastAsia="uk-UA" w:bidi="uk-UA"/>
        </w:rPr>
        <w:t>исних споруд цивільного захисту;</w:t>
      </w:r>
    </w:p>
    <w:p w:rsidR="00D73A7F" w:rsidRDefault="00D73A7F" w:rsidP="00FF2CF8">
      <w:pPr>
        <w:widowControl w:val="0"/>
        <w:numPr>
          <w:ilvl w:val="0"/>
          <w:numId w:val="3"/>
        </w:numPr>
        <w:tabs>
          <w:tab w:val="left" w:pos="851"/>
          <w:tab w:val="left" w:pos="1165"/>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будівництво захисних споруд цивільного захисту, придбання модульних укриттів;</w:t>
      </w:r>
    </w:p>
    <w:p w:rsidR="00D73A7F" w:rsidRDefault="00D73A7F" w:rsidP="00FF2CF8">
      <w:pPr>
        <w:widowControl w:val="0"/>
        <w:numPr>
          <w:ilvl w:val="0"/>
          <w:numId w:val="3"/>
        </w:numPr>
        <w:tabs>
          <w:tab w:val="left" w:pos="851"/>
          <w:tab w:val="left" w:pos="1190"/>
        </w:tabs>
        <w:spacing w:after="0" w:line="240" w:lineRule="auto"/>
        <w:ind w:firstLine="709"/>
        <w:jc w:val="both"/>
        <w:rPr>
          <w:rFonts w:ascii="Times New Roman" w:eastAsia="Times New Roman" w:hAnsi="Times New Roman"/>
          <w:color w:val="000000"/>
          <w:sz w:val="28"/>
          <w:szCs w:val="28"/>
          <w:lang w:val="uk-UA" w:eastAsia="uk-UA" w:bidi="uk-UA"/>
        </w:rPr>
      </w:pPr>
      <w:bookmarkStart w:id="20" w:name="bookmark19"/>
      <w:bookmarkEnd w:id="20"/>
      <w:r>
        <w:rPr>
          <w:rFonts w:ascii="Times New Roman" w:eastAsia="Times New Roman" w:hAnsi="Times New Roman"/>
          <w:color w:val="000000"/>
          <w:sz w:val="28"/>
          <w:szCs w:val="28"/>
          <w:lang w:val="uk-UA" w:eastAsia="uk-UA" w:bidi="uk-UA"/>
        </w:rPr>
        <w:t>забезпечення безперебійної роботи підприємств, установ, організацій усіх форм власності та забезпечення життєдіяльності населення в умовах припин</w:t>
      </w:r>
      <w:r w:rsidR="00FF2CF8">
        <w:rPr>
          <w:rFonts w:ascii="Times New Roman" w:eastAsia="Times New Roman" w:hAnsi="Times New Roman"/>
          <w:color w:val="000000"/>
          <w:sz w:val="28"/>
          <w:szCs w:val="28"/>
          <w:lang w:val="uk-UA" w:eastAsia="uk-UA" w:bidi="uk-UA"/>
        </w:rPr>
        <w:t xml:space="preserve">ення </w:t>
      </w:r>
      <w:proofErr w:type="spellStart"/>
      <w:r w:rsidR="00FF2CF8">
        <w:rPr>
          <w:rFonts w:ascii="Times New Roman" w:eastAsia="Times New Roman" w:hAnsi="Times New Roman"/>
          <w:color w:val="000000"/>
          <w:sz w:val="28"/>
          <w:szCs w:val="28"/>
          <w:lang w:val="uk-UA" w:eastAsia="uk-UA" w:bidi="uk-UA"/>
        </w:rPr>
        <w:t>електро</w:t>
      </w:r>
      <w:proofErr w:type="spellEnd"/>
      <w:r w:rsidR="00FF2CF8">
        <w:rPr>
          <w:rFonts w:ascii="Times New Roman" w:eastAsia="Times New Roman" w:hAnsi="Times New Roman"/>
          <w:color w:val="000000"/>
          <w:sz w:val="28"/>
          <w:szCs w:val="28"/>
          <w:lang w:val="uk-UA" w:eastAsia="uk-UA" w:bidi="uk-UA"/>
        </w:rPr>
        <w:t>- та газопостачання;</w:t>
      </w:r>
    </w:p>
    <w:p w:rsidR="00D73A7F" w:rsidRDefault="00D73A7F" w:rsidP="00FF2CF8">
      <w:pPr>
        <w:widowControl w:val="0"/>
        <w:numPr>
          <w:ilvl w:val="0"/>
          <w:numId w:val="3"/>
        </w:numPr>
        <w:tabs>
          <w:tab w:val="left" w:pos="851"/>
          <w:tab w:val="left" w:pos="1190"/>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доведенням інформації до населення про загрозу виникнення або виникнення надзвичайної ситуації.</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D73A7F" w:rsidRDefault="00D73A7F" w:rsidP="00D73A7F">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Строк реалізації Програми - 2022-2025 роки.</w:t>
      </w:r>
    </w:p>
    <w:p w:rsidR="00D73A7F" w:rsidRDefault="00D73A7F" w:rsidP="00D73A7F">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Орієнтовний обсяг фінансування заходів Програми складає 82585,38 тис. грн. та </w:t>
      </w:r>
      <w:proofErr w:type="spellStart"/>
      <w:r>
        <w:rPr>
          <w:rFonts w:ascii="Times New Roman" w:eastAsia="Times New Roman" w:hAnsi="Times New Roman"/>
          <w:color w:val="000000"/>
          <w:sz w:val="28"/>
          <w:szCs w:val="28"/>
          <w:lang w:val="uk-UA" w:eastAsia="uk-UA" w:bidi="uk-UA"/>
        </w:rPr>
        <w:t>уточнюється</w:t>
      </w:r>
      <w:proofErr w:type="spellEnd"/>
      <w:r>
        <w:rPr>
          <w:rFonts w:ascii="Times New Roman" w:eastAsia="Times New Roman" w:hAnsi="Times New Roman"/>
          <w:color w:val="000000"/>
          <w:sz w:val="28"/>
          <w:szCs w:val="28"/>
          <w:lang w:val="uk-UA" w:eastAsia="uk-UA" w:bidi="uk-UA"/>
        </w:rPr>
        <w:t xml:space="preserve"> при формуванні бюджету на відповідний рік в межах наявного фінансового ресурсу.</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D73A7F" w:rsidRDefault="00D73A7F" w:rsidP="00D73A7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D73A7F" w:rsidRDefault="00D73A7F" w:rsidP="00D73A7F">
      <w:pPr>
        <w:keepNext/>
        <w:keepLines/>
        <w:widowControl w:val="0"/>
        <w:numPr>
          <w:ilvl w:val="0"/>
          <w:numId w:val="4"/>
        </w:numPr>
        <w:tabs>
          <w:tab w:val="left" w:pos="36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1" w:name="bookmark22"/>
      <w:bookmarkStart w:id="22" w:name="bookmark20"/>
      <w:bookmarkStart w:id="23" w:name="bookmark21"/>
      <w:bookmarkStart w:id="24" w:name="bookmark23"/>
      <w:bookmarkEnd w:id="21"/>
      <w:r>
        <w:rPr>
          <w:rFonts w:ascii="Times New Roman" w:eastAsia="Times New Roman" w:hAnsi="Times New Roman"/>
          <w:b/>
          <w:bCs/>
          <w:color w:val="000000"/>
          <w:sz w:val="28"/>
          <w:szCs w:val="28"/>
          <w:lang w:val="uk-UA" w:eastAsia="uk-UA" w:bidi="uk-UA"/>
        </w:rPr>
        <w:t>Напрямки діяльності та заходи Програми</w:t>
      </w:r>
      <w:bookmarkEnd w:id="22"/>
      <w:bookmarkEnd w:id="23"/>
      <w:bookmarkEnd w:id="24"/>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Напрямки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Напрямки діяльності та заходи Програми наведені у додатку 2 до Програми.</w:t>
      </w:r>
    </w:p>
    <w:p w:rsidR="00D73A7F" w:rsidRDefault="00D73A7F" w:rsidP="00D73A7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D73A7F" w:rsidRDefault="00D73A7F" w:rsidP="00D73A7F">
      <w:pPr>
        <w:keepNext/>
        <w:keepLines/>
        <w:widowControl w:val="0"/>
        <w:numPr>
          <w:ilvl w:val="0"/>
          <w:numId w:val="5"/>
        </w:numPr>
        <w:tabs>
          <w:tab w:val="left" w:pos="71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5" w:name="bookmark26"/>
      <w:bookmarkStart w:id="26" w:name="bookmark24"/>
      <w:bookmarkStart w:id="27" w:name="bookmark25"/>
      <w:bookmarkStart w:id="28" w:name="bookmark27"/>
      <w:bookmarkEnd w:id="25"/>
      <w:r>
        <w:rPr>
          <w:rFonts w:ascii="Times New Roman" w:eastAsia="Times New Roman" w:hAnsi="Times New Roman"/>
          <w:b/>
          <w:bCs/>
          <w:color w:val="000000"/>
          <w:sz w:val="28"/>
          <w:szCs w:val="28"/>
          <w:lang w:val="uk-UA" w:eastAsia="uk-UA" w:bidi="uk-UA"/>
        </w:rPr>
        <w:lastRenderedPageBreak/>
        <w:t>Очікувані результати та ефективність Програми</w:t>
      </w:r>
      <w:bookmarkEnd w:id="26"/>
      <w:bookmarkEnd w:id="27"/>
      <w:bookmarkEnd w:id="28"/>
    </w:p>
    <w:p w:rsidR="00D73A7F" w:rsidRDefault="00D73A7F" w:rsidP="00D73A7F">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Виконання заходів Програми дозволить:</w:t>
      </w:r>
    </w:p>
    <w:p w:rsidR="00D73A7F" w:rsidRDefault="00D73A7F" w:rsidP="00D73A7F">
      <w:pPr>
        <w:widowControl w:val="0"/>
        <w:tabs>
          <w:tab w:val="left" w:pos="1214"/>
        </w:tabs>
        <w:spacing w:after="0" w:line="240" w:lineRule="auto"/>
        <w:ind w:firstLine="709"/>
        <w:jc w:val="both"/>
        <w:rPr>
          <w:rFonts w:ascii="Times New Roman" w:eastAsia="Times New Roman" w:hAnsi="Times New Roman"/>
          <w:color w:val="000000"/>
          <w:sz w:val="28"/>
          <w:szCs w:val="28"/>
          <w:lang w:val="uk-UA" w:eastAsia="uk-UA" w:bidi="uk-UA"/>
        </w:rPr>
      </w:pPr>
      <w:bookmarkStart w:id="29" w:name="bookmark28"/>
      <w:bookmarkEnd w:id="29"/>
      <w:r>
        <w:rPr>
          <w:rFonts w:ascii="Times New Roman" w:eastAsia="Times New Roman" w:hAnsi="Times New Roman"/>
          <w:color w:val="000000"/>
          <w:sz w:val="28"/>
          <w:szCs w:val="28"/>
          <w:lang w:val="uk-UA" w:eastAsia="uk-UA" w:bidi="uk-UA"/>
        </w:rPr>
        <w:t>- підвищити рівень оперативного та комплексного реагування на надзвичайні ситуації;</w:t>
      </w:r>
    </w:p>
    <w:p w:rsidR="00D73A7F" w:rsidRDefault="00D73A7F" w:rsidP="00D73A7F">
      <w:pPr>
        <w:widowControl w:val="0"/>
        <w:tabs>
          <w:tab w:val="left" w:pos="475"/>
        </w:tabs>
        <w:spacing w:after="0" w:line="240" w:lineRule="auto"/>
        <w:ind w:firstLine="709"/>
        <w:jc w:val="both"/>
        <w:rPr>
          <w:rFonts w:ascii="Times New Roman" w:eastAsia="Times New Roman" w:hAnsi="Times New Roman"/>
          <w:color w:val="000000"/>
          <w:sz w:val="28"/>
          <w:szCs w:val="28"/>
          <w:lang w:val="uk-UA" w:eastAsia="uk-UA" w:bidi="uk-UA"/>
        </w:rPr>
      </w:pPr>
      <w:bookmarkStart w:id="30" w:name="bookmark29"/>
      <w:bookmarkEnd w:id="30"/>
      <w:r>
        <w:rPr>
          <w:rFonts w:ascii="Times New Roman" w:eastAsia="Times New Roman" w:hAnsi="Times New Roman"/>
          <w:color w:val="000000"/>
          <w:sz w:val="28"/>
          <w:szCs w:val="28"/>
          <w:lang w:val="uk-UA" w:eastAsia="uk-UA" w:bidi="uk-UA"/>
        </w:rPr>
        <w:t>- забезпечити належний технічний стан захисних споруд цивільного захисту та готовність їх до укриття населення;</w:t>
      </w:r>
    </w:p>
    <w:p w:rsidR="00D73A7F" w:rsidRDefault="00D73A7F" w:rsidP="00D73A7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1" w:name="bookmark30"/>
      <w:bookmarkEnd w:id="31"/>
      <w:r>
        <w:rPr>
          <w:rFonts w:ascii="Times New Roman" w:eastAsia="Times New Roman" w:hAnsi="Times New Roman"/>
          <w:color w:val="000000"/>
          <w:sz w:val="28"/>
          <w:szCs w:val="28"/>
          <w:lang w:val="uk-UA" w:eastAsia="uk-UA" w:bidi="uk-UA"/>
        </w:rPr>
        <w:t>- підвищити рівень готовності органів управління цивільного захисту всіх рівнів до ліквідації надзвичайних ситуацій;</w:t>
      </w:r>
    </w:p>
    <w:p w:rsidR="00D73A7F" w:rsidRDefault="00D73A7F" w:rsidP="00D73A7F">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2" w:name="bookmark31"/>
      <w:bookmarkEnd w:id="32"/>
      <w:r>
        <w:rPr>
          <w:rFonts w:ascii="Times New Roman" w:eastAsia="Times New Roman" w:hAnsi="Times New Roman"/>
          <w:color w:val="000000"/>
          <w:sz w:val="28"/>
          <w:szCs w:val="28"/>
          <w:lang w:val="uk-UA"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створити безпечні умови життєдіяльності, провадження господарської діяльності та проживання населення;</w:t>
      </w:r>
    </w:p>
    <w:p w:rsidR="00D73A7F" w:rsidRDefault="00D73A7F" w:rsidP="00D73A7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3" w:name="bookmark32"/>
      <w:bookmarkEnd w:id="33"/>
      <w:r>
        <w:rPr>
          <w:rFonts w:ascii="Times New Roman" w:eastAsia="Times New Roman" w:hAnsi="Times New Roman"/>
          <w:color w:val="000000"/>
          <w:sz w:val="28"/>
          <w:szCs w:val="28"/>
          <w:lang w:val="uk-UA" w:eastAsia="uk-UA" w:bidi="uk-UA"/>
        </w:rPr>
        <w:t>- мінімізувати загрозу настання нещасних випадків від поводження з вибухонебезпечними предметами;</w:t>
      </w:r>
      <w:bookmarkStart w:id="34" w:name="bookmark33"/>
      <w:bookmarkEnd w:id="34"/>
    </w:p>
    <w:p w:rsidR="00D73A7F" w:rsidRDefault="00D73A7F" w:rsidP="00D73A7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D73A7F" w:rsidRDefault="00D73A7F" w:rsidP="00D73A7F">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5" w:name="bookmark34"/>
      <w:bookmarkEnd w:id="35"/>
      <w:r>
        <w:rPr>
          <w:rFonts w:ascii="Times New Roman" w:eastAsia="Times New Roman" w:hAnsi="Times New Roman"/>
          <w:color w:val="000000"/>
          <w:sz w:val="28"/>
          <w:szCs w:val="28"/>
          <w:lang w:val="uk-UA"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D73A7F" w:rsidRDefault="00D73A7F" w:rsidP="00D73A7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6" w:name="bookmark35"/>
      <w:bookmarkEnd w:id="36"/>
      <w:r>
        <w:rPr>
          <w:rFonts w:ascii="Times New Roman" w:eastAsia="Times New Roman" w:hAnsi="Times New Roman"/>
          <w:color w:val="000000"/>
          <w:sz w:val="28"/>
          <w:szCs w:val="28"/>
          <w:lang w:val="uk-UA" w:eastAsia="uk-UA" w:bidi="uk-UA"/>
        </w:rPr>
        <w:t>- забезпечення оповіщення населення про загрозу або виникнення надзвичайних ситуацій.</w:t>
      </w:r>
    </w:p>
    <w:p w:rsidR="00D73A7F" w:rsidRDefault="00D73A7F" w:rsidP="00D73A7F">
      <w:pPr>
        <w:widowControl w:val="0"/>
        <w:tabs>
          <w:tab w:val="left" w:pos="956"/>
        </w:tabs>
        <w:spacing w:after="0" w:line="240" w:lineRule="auto"/>
        <w:ind w:firstLine="709"/>
        <w:jc w:val="both"/>
        <w:rPr>
          <w:rFonts w:ascii="Times New Roman" w:eastAsia="Times New Roman" w:hAnsi="Times New Roman"/>
          <w:color w:val="000000"/>
          <w:sz w:val="24"/>
          <w:szCs w:val="28"/>
          <w:lang w:val="uk-UA" w:eastAsia="uk-UA" w:bidi="uk-UA"/>
        </w:rPr>
      </w:pPr>
    </w:p>
    <w:p w:rsidR="00D73A7F" w:rsidRDefault="00D73A7F" w:rsidP="00D73A7F">
      <w:pPr>
        <w:keepNext/>
        <w:keepLines/>
        <w:widowControl w:val="0"/>
        <w:numPr>
          <w:ilvl w:val="0"/>
          <w:numId w:val="6"/>
        </w:numPr>
        <w:tabs>
          <w:tab w:val="left" w:pos="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37" w:name="bookmark38"/>
      <w:bookmarkStart w:id="38" w:name="bookmark36"/>
      <w:bookmarkStart w:id="39" w:name="bookmark37"/>
      <w:bookmarkStart w:id="40" w:name="bookmark39"/>
      <w:bookmarkEnd w:id="37"/>
      <w:r>
        <w:rPr>
          <w:rFonts w:ascii="Times New Roman" w:eastAsia="Times New Roman" w:hAnsi="Times New Roman"/>
          <w:b/>
          <w:bCs/>
          <w:color w:val="000000"/>
          <w:sz w:val="28"/>
          <w:szCs w:val="28"/>
          <w:lang w:val="uk-UA" w:eastAsia="uk-UA" w:bidi="uk-UA"/>
        </w:rPr>
        <w:t>Координація та контроль за ходом виконання Програми</w:t>
      </w:r>
      <w:bookmarkEnd w:id="38"/>
      <w:bookmarkEnd w:id="39"/>
      <w:bookmarkEnd w:id="40"/>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D73A7F" w:rsidRDefault="00D73A7F" w:rsidP="00D73A7F">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D73A7F" w:rsidRDefault="00D73A7F" w:rsidP="00112E72">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 </w:t>
      </w:r>
      <w:r>
        <w:rPr>
          <w:rFonts w:ascii="Times New Roman" w:eastAsia="Times New Roman" w:hAnsi="Times New Roman"/>
          <w:color w:val="000000"/>
          <w:sz w:val="28"/>
          <w:szCs w:val="28"/>
          <w:lang w:val="uk-UA" w:eastAsia="uk-UA" w:bidi="uk-UA"/>
        </w:rPr>
        <w:br w:type="page"/>
      </w:r>
    </w:p>
    <w:p w:rsidR="00D73A7F" w:rsidRDefault="00D73A7F" w:rsidP="00D73A7F">
      <w:pPr>
        <w:widowControl w:val="0"/>
        <w:spacing w:after="0" w:line="240" w:lineRule="auto"/>
        <w:ind w:left="5529"/>
        <w:rPr>
          <w:rFonts w:ascii="Times New Roman" w:eastAsia="Times New Roman" w:hAnsi="Times New Roman"/>
          <w:b/>
          <w:bCs/>
          <w:color w:val="000000"/>
          <w:sz w:val="28"/>
          <w:szCs w:val="48"/>
          <w:lang w:val="uk-UA" w:eastAsia="uk-UA" w:bidi="uk-UA"/>
        </w:rPr>
      </w:pPr>
    </w:p>
    <w:p w:rsidR="00D73A7F" w:rsidRDefault="00D73A7F" w:rsidP="00D73A7F">
      <w:pPr>
        <w:widowControl w:val="0"/>
        <w:spacing w:after="0" w:line="240" w:lineRule="auto"/>
        <w:ind w:left="5529"/>
        <w:rPr>
          <w:rFonts w:ascii="Times New Roman" w:eastAsia="Times New Roman" w:hAnsi="Times New Roman"/>
          <w:b/>
          <w:bCs/>
          <w:color w:val="000000"/>
          <w:sz w:val="28"/>
          <w:szCs w:val="48"/>
          <w:lang w:val="uk-UA" w:eastAsia="uk-UA" w:bidi="uk-UA"/>
        </w:rPr>
      </w:pPr>
      <w:r>
        <w:rPr>
          <w:rFonts w:ascii="Times New Roman" w:eastAsia="Times New Roman" w:hAnsi="Times New Roman"/>
          <w:b/>
          <w:bCs/>
          <w:color w:val="000000"/>
          <w:sz w:val="28"/>
          <w:szCs w:val="48"/>
          <w:lang w:val="uk-UA" w:eastAsia="uk-UA" w:bidi="uk-UA"/>
        </w:rPr>
        <w:t>Додаток 1</w:t>
      </w:r>
    </w:p>
    <w:p w:rsidR="00D73A7F" w:rsidRDefault="00D73A7F" w:rsidP="00D73A7F">
      <w:pPr>
        <w:widowControl w:val="0"/>
        <w:spacing w:after="0" w:line="240" w:lineRule="auto"/>
        <w:ind w:left="5529"/>
        <w:rPr>
          <w:rFonts w:ascii="Times New Roman" w:eastAsia="Times New Roman" w:hAnsi="Times New Roman"/>
          <w:bCs/>
          <w:color w:val="000000"/>
          <w:sz w:val="28"/>
          <w:szCs w:val="48"/>
          <w:lang w:val="uk-UA" w:eastAsia="uk-UA" w:bidi="uk-UA"/>
        </w:rPr>
      </w:pPr>
      <w:r>
        <w:rPr>
          <w:rFonts w:ascii="Times New Roman" w:eastAsia="Times New Roman" w:hAnsi="Times New Roman"/>
          <w:bCs/>
          <w:color w:val="000000"/>
          <w:sz w:val="28"/>
          <w:szCs w:val="48"/>
          <w:lang w:val="uk-UA" w:eastAsia="uk-UA" w:bidi="uk-UA"/>
        </w:rPr>
        <w:t>до міської цільової Програми</w:t>
      </w:r>
    </w:p>
    <w:p w:rsidR="00D73A7F" w:rsidRDefault="00D73A7F" w:rsidP="00D73A7F">
      <w:pPr>
        <w:widowControl w:val="0"/>
        <w:spacing w:after="0" w:line="240" w:lineRule="auto"/>
        <w:ind w:left="5529"/>
        <w:rPr>
          <w:rFonts w:ascii="Times New Roman" w:eastAsia="Times New Roman" w:hAnsi="Times New Roman"/>
          <w:bCs/>
          <w:color w:val="000000"/>
          <w:sz w:val="28"/>
          <w:szCs w:val="48"/>
          <w:lang w:val="uk-UA" w:eastAsia="uk-UA" w:bidi="uk-UA"/>
        </w:rPr>
      </w:pPr>
      <w:r>
        <w:rPr>
          <w:rFonts w:ascii="Times New Roman" w:eastAsia="Times New Roman" w:hAnsi="Times New Roman"/>
          <w:bCs/>
          <w:color w:val="000000"/>
          <w:sz w:val="28"/>
          <w:szCs w:val="48"/>
          <w:lang w:val="uk-UA" w:eastAsia="uk-UA" w:bidi="uk-UA"/>
        </w:rPr>
        <w:t>на 2022-2025 роки</w:t>
      </w:r>
      <w:r>
        <w:rPr>
          <w:rFonts w:ascii="Times New Roman" w:eastAsia="Times New Roman" w:hAnsi="Times New Roman"/>
          <w:bCs/>
          <w:color w:val="000000"/>
          <w:sz w:val="28"/>
          <w:szCs w:val="48"/>
          <w:lang w:val="uk-UA" w:eastAsia="uk-UA" w:bidi="uk-UA"/>
        </w:rPr>
        <w:br/>
        <w:t>«Розвиток цивільного захисту, техногенної та пожежної безпеки»</w:t>
      </w:r>
    </w:p>
    <w:p w:rsidR="00D73A7F" w:rsidRDefault="00D73A7F" w:rsidP="00D73A7F">
      <w:pPr>
        <w:widowControl w:val="0"/>
        <w:spacing w:after="0" w:line="240" w:lineRule="auto"/>
        <w:ind w:left="5529"/>
        <w:rPr>
          <w:rFonts w:ascii="Times New Roman" w:eastAsia="Times New Roman" w:hAnsi="Times New Roman"/>
          <w:bCs/>
          <w:color w:val="000000"/>
          <w:szCs w:val="48"/>
          <w:lang w:val="uk-UA" w:eastAsia="uk-UA" w:bidi="uk-UA"/>
        </w:rPr>
      </w:pP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Ресурсне забезпечення міської цільової Програми на 2022-2025 роки «Розвиток цивільного захисту, техногенної та пожежної безпеки»</w:t>
      </w:r>
    </w:p>
    <w:p w:rsidR="00D73A7F" w:rsidRDefault="00D73A7F" w:rsidP="00D73A7F">
      <w:pPr>
        <w:widowControl w:val="0"/>
        <w:spacing w:after="0" w:line="240" w:lineRule="auto"/>
        <w:jc w:val="center"/>
        <w:rPr>
          <w:rFonts w:ascii="Times New Roman" w:eastAsia="Times New Roman" w:hAnsi="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D73A7F" w:rsidTr="00D73A7F">
        <w:trPr>
          <w:trHeight w:hRule="exact" w:val="1375"/>
          <w:jc w:val="center"/>
        </w:trPr>
        <w:tc>
          <w:tcPr>
            <w:tcW w:w="2813"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2022</w:t>
            </w:r>
          </w:p>
        </w:tc>
        <w:tc>
          <w:tcPr>
            <w:tcW w:w="112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2023</w:t>
            </w:r>
          </w:p>
        </w:tc>
        <w:tc>
          <w:tcPr>
            <w:tcW w:w="984"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2024</w:t>
            </w:r>
          </w:p>
        </w:tc>
        <w:tc>
          <w:tcPr>
            <w:tcW w:w="1258" w:type="dxa"/>
            <w:tcBorders>
              <w:top w:val="single" w:sz="4" w:space="0" w:color="auto"/>
              <w:left w:val="single" w:sz="4" w:space="0" w:color="auto"/>
              <w:bottom w:val="nil"/>
              <w:right w:val="nil"/>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2025</w:t>
            </w:r>
          </w:p>
        </w:tc>
        <w:tc>
          <w:tcPr>
            <w:tcW w:w="2102" w:type="dxa"/>
            <w:tcBorders>
              <w:top w:val="single" w:sz="4" w:space="0" w:color="auto"/>
              <w:left w:val="single" w:sz="4" w:space="0" w:color="auto"/>
              <w:bottom w:val="nil"/>
              <w:right w:val="single" w:sz="4" w:space="0" w:color="auto"/>
            </w:tcBorders>
            <w:shd w:val="clear" w:color="auto" w:fill="FFFFFF"/>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Усього витрат на виконання Програми (тис. грн.)</w:t>
            </w:r>
          </w:p>
        </w:tc>
      </w:tr>
      <w:tr w:rsidR="00D73A7F" w:rsidTr="00D73A7F">
        <w:trPr>
          <w:trHeight w:hRule="exact" w:val="715"/>
          <w:jc w:val="center"/>
        </w:trPr>
        <w:tc>
          <w:tcPr>
            <w:tcW w:w="2813"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Усього</w:t>
            </w:r>
          </w:p>
        </w:tc>
        <w:tc>
          <w:tcPr>
            <w:tcW w:w="101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61573,38</w:t>
            </w:r>
          </w:p>
        </w:tc>
        <w:tc>
          <w:tcPr>
            <w:tcW w:w="984"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8537,0</w:t>
            </w:r>
          </w:p>
        </w:tc>
        <w:tc>
          <w:tcPr>
            <w:tcW w:w="125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2537,0</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82585,38</w:t>
            </w:r>
          </w:p>
        </w:tc>
      </w:tr>
      <w:tr w:rsidR="00D73A7F" w:rsidTr="00D73A7F">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Обласний бюджет</w:t>
            </w:r>
          </w:p>
        </w:tc>
        <w:tc>
          <w:tcPr>
            <w:tcW w:w="101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112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15684,28</w:t>
            </w:r>
          </w:p>
        </w:tc>
        <w:tc>
          <w:tcPr>
            <w:tcW w:w="984"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1258" w:type="dxa"/>
            <w:tcBorders>
              <w:top w:val="single" w:sz="4" w:space="0" w:color="auto"/>
              <w:left w:val="single" w:sz="4" w:space="0" w:color="auto"/>
              <w:bottom w:val="nil"/>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15684,28</w:t>
            </w:r>
          </w:p>
        </w:tc>
      </w:tr>
      <w:tr w:rsidR="00D73A7F" w:rsidTr="00D73A7F">
        <w:trPr>
          <w:trHeight w:hRule="exact" w:val="1018"/>
          <w:jc w:val="center"/>
        </w:trPr>
        <w:tc>
          <w:tcPr>
            <w:tcW w:w="2813" w:type="dxa"/>
            <w:tcBorders>
              <w:top w:val="single" w:sz="4" w:space="0" w:color="auto"/>
              <w:left w:val="single" w:sz="4" w:space="0" w:color="auto"/>
              <w:bottom w:val="single" w:sz="4" w:space="0" w:color="auto"/>
              <w:right w:val="nil"/>
            </w:tcBorders>
            <w:shd w:val="clear" w:color="auto" w:fill="FFFFFF"/>
            <w:vAlign w:val="bottom"/>
            <w:hideMark/>
          </w:tcPr>
          <w:p w:rsidR="00D73A7F" w:rsidRDefault="00D73A7F">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територіальної громади</w:t>
            </w:r>
          </w:p>
        </w:tc>
        <w:tc>
          <w:tcPr>
            <w:tcW w:w="1018" w:type="dxa"/>
            <w:tcBorders>
              <w:top w:val="single" w:sz="4" w:space="0" w:color="auto"/>
              <w:left w:val="single" w:sz="4" w:space="0" w:color="auto"/>
              <w:bottom w:val="single" w:sz="4" w:space="0" w:color="auto"/>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single" w:sz="4" w:space="0" w:color="auto"/>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45889,10</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8537,0</w:t>
            </w:r>
          </w:p>
        </w:tc>
        <w:tc>
          <w:tcPr>
            <w:tcW w:w="1258" w:type="dxa"/>
            <w:tcBorders>
              <w:top w:val="single" w:sz="4" w:space="0" w:color="auto"/>
              <w:left w:val="single" w:sz="4" w:space="0" w:color="auto"/>
              <w:bottom w:val="single" w:sz="4" w:space="0" w:color="auto"/>
              <w:right w:val="nil"/>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2537,0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3A7F" w:rsidRDefault="00D73A7F">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66901,10</w:t>
            </w:r>
          </w:p>
        </w:tc>
      </w:tr>
    </w:tbl>
    <w:p w:rsidR="00D73A7F" w:rsidRDefault="00D73A7F" w:rsidP="00D73A7F">
      <w:pPr>
        <w:widowControl w:val="0"/>
        <w:spacing w:after="0" w:line="240" w:lineRule="auto"/>
        <w:rPr>
          <w:rFonts w:ascii="Arial Unicode MS" w:eastAsia="Arial Unicode MS" w:hAnsi="Arial Unicode MS" w:cs="Arial Unicode MS"/>
          <w:color w:val="000000"/>
          <w:sz w:val="24"/>
          <w:szCs w:val="24"/>
          <w:lang w:val="uk-UA" w:eastAsia="uk-UA" w:bidi="uk-UA"/>
        </w:rPr>
      </w:pPr>
    </w:p>
    <w:p w:rsidR="00D73A7F" w:rsidRDefault="00D73A7F" w:rsidP="00D73A7F">
      <w:pPr>
        <w:shd w:val="clear" w:color="auto" w:fill="FFFFFF"/>
        <w:spacing w:after="0" w:line="240" w:lineRule="auto"/>
        <w:rPr>
          <w:rFonts w:ascii="Times New Roman" w:hAnsi="Times New Roman"/>
          <w:b/>
          <w:sz w:val="28"/>
          <w:szCs w:val="28"/>
          <w:lang w:val="uk-UA"/>
        </w:rPr>
      </w:pPr>
    </w:p>
    <w:p w:rsidR="00D73A7F" w:rsidRDefault="00D73A7F" w:rsidP="00D73A7F">
      <w:pPr>
        <w:shd w:val="clear" w:color="auto" w:fill="FFFFFF"/>
        <w:spacing w:after="0" w:line="240" w:lineRule="auto"/>
        <w:rPr>
          <w:rFonts w:ascii="Times New Roman" w:hAnsi="Times New Roman"/>
          <w:b/>
          <w:sz w:val="28"/>
          <w:szCs w:val="28"/>
          <w:lang w:val="uk-UA"/>
        </w:rPr>
      </w:pPr>
    </w:p>
    <w:p w:rsidR="00D73A7F" w:rsidRDefault="00D73A7F" w:rsidP="00D73A7F">
      <w:pPr>
        <w:shd w:val="clear" w:color="auto" w:fill="FFFFFF"/>
        <w:spacing w:after="0" w:line="240" w:lineRule="auto"/>
        <w:rPr>
          <w:rFonts w:ascii="Times New Roman" w:hAnsi="Times New Roman"/>
          <w:b/>
          <w:sz w:val="28"/>
          <w:szCs w:val="28"/>
          <w:lang w:val="uk-UA"/>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hd w:val="clear" w:color="auto" w:fill="FFFFFF"/>
        <w:spacing w:after="0" w:line="240" w:lineRule="auto"/>
        <w:rPr>
          <w:rFonts w:ascii="Times New Roman" w:eastAsia="Times New Roman" w:hAnsi="Times New Roman"/>
          <w:sz w:val="28"/>
          <w:szCs w:val="28"/>
          <w:lang w:val="uk-UA" w:eastAsia="ru-RU"/>
        </w:rPr>
      </w:pPr>
    </w:p>
    <w:p w:rsidR="00D73A7F" w:rsidRDefault="00D73A7F" w:rsidP="00D73A7F">
      <w:pPr>
        <w:spacing w:after="0"/>
        <w:rPr>
          <w:lang w:val="uk-UA"/>
        </w:rPr>
        <w:sectPr w:rsidR="00D73A7F">
          <w:pgSz w:w="11906" w:h="16838"/>
          <w:pgMar w:top="709" w:right="850" w:bottom="851" w:left="1701" w:header="708" w:footer="708" w:gutter="0"/>
          <w:cols w:space="720"/>
        </w:sectPr>
      </w:pPr>
    </w:p>
    <w:p w:rsidR="00D73A7F" w:rsidRDefault="00D73A7F" w:rsidP="00D73A7F">
      <w:pPr>
        <w:spacing w:after="0" w:line="240" w:lineRule="auto"/>
        <w:ind w:left="9204" w:firstLine="708"/>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Додаток 2</w:t>
      </w:r>
    </w:p>
    <w:p w:rsidR="00D73A7F" w:rsidRDefault="00D73A7F" w:rsidP="00D73A7F">
      <w:pPr>
        <w:widowControl w:val="0"/>
        <w:spacing w:after="0" w:line="240" w:lineRule="auto"/>
        <w:ind w:left="9923"/>
        <w:rPr>
          <w:rFonts w:ascii="Times New Roman" w:eastAsia="Times New Roman" w:hAnsi="Times New Roman"/>
          <w:bCs/>
          <w:color w:val="000000"/>
          <w:sz w:val="28"/>
          <w:szCs w:val="48"/>
          <w:lang w:val="uk-UA" w:eastAsia="uk-UA" w:bidi="uk-UA"/>
        </w:rPr>
      </w:pPr>
      <w:r>
        <w:rPr>
          <w:rFonts w:ascii="Times New Roman" w:eastAsia="Times New Roman" w:hAnsi="Times New Roman"/>
          <w:bCs/>
          <w:color w:val="000000"/>
          <w:sz w:val="28"/>
          <w:szCs w:val="48"/>
          <w:lang w:val="uk-UA" w:eastAsia="uk-UA" w:bidi="uk-UA"/>
        </w:rPr>
        <w:t>до міської цільової Програми</w:t>
      </w:r>
    </w:p>
    <w:p w:rsidR="00D73A7F" w:rsidRDefault="00D73A7F" w:rsidP="00D73A7F">
      <w:pPr>
        <w:widowControl w:val="0"/>
        <w:spacing w:after="0" w:line="240" w:lineRule="auto"/>
        <w:ind w:left="9923"/>
        <w:rPr>
          <w:rFonts w:ascii="Times New Roman" w:eastAsia="Times New Roman" w:hAnsi="Times New Roman"/>
          <w:bCs/>
          <w:color w:val="000000"/>
          <w:szCs w:val="48"/>
          <w:lang w:val="uk-UA" w:eastAsia="uk-UA" w:bidi="uk-UA"/>
        </w:rPr>
      </w:pPr>
      <w:r>
        <w:rPr>
          <w:rFonts w:ascii="Times New Roman" w:eastAsia="Times New Roman" w:hAnsi="Times New Roman"/>
          <w:bCs/>
          <w:color w:val="000000"/>
          <w:sz w:val="28"/>
          <w:szCs w:val="48"/>
          <w:lang w:val="uk-UA" w:eastAsia="uk-UA" w:bidi="uk-UA"/>
        </w:rPr>
        <w:t>на 2022-2025 роки</w:t>
      </w:r>
      <w:r>
        <w:rPr>
          <w:rFonts w:ascii="Times New Roman" w:eastAsia="Times New Roman" w:hAnsi="Times New Roman"/>
          <w:bCs/>
          <w:color w:val="000000"/>
          <w:sz w:val="28"/>
          <w:szCs w:val="48"/>
          <w:lang w:val="uk-UA" w:eastAsia="uk-UA" w:bidi="uk-UA"/>
        </w:rPr>
        <w:br/>
        <w:t>«Розвиток цивільного захисту, техногенної та пожежної безпеки»</w:t>
      </w:r>
    </w:p>
    <w:p w:rsidR="00D73A7F" w:rsidRDefault="00D73A7F" w:rsidP="00D73A7F">
      <w:pPr>
        <w:spacing w:after="0" w:line="240" w:lineRule="auto"/>
        <w:ind w:left="4962"/>
        <w:jc w:val="both"/>
        <w:rPr>
          <w:rFonts w:eastAsia="Times New Roman"/>
          <w:sz w:val="28"/>
          <w:szCs w:val="28"/>
          <w:lang w:val="uk-UA" w:eastAsia="ru-RU"/>
        </w:rPr>
      </w:pPr>
    </w:p>
    <w:p w:rsidR="00D73A7F" w:rsidRDefault="00D73A7F" w:rsidP="00D73A7F">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bCs/>
          <w:sz w:val="28"/>
          <w:szCs w:val="28"/>
          <w:lang w:val="uk-UA"/>
        </w:rPr>
        <w:t xml:space="preserve">Перелік заходів і завдань міської цільової Програми </w:t>
      </w:r>
      <w:r>
        <w:rPr>
          <w:rFonts w:ascii="Times New Roman" w:eastAsia="Times New Roman" w:hAnsi="Times New Roman"/>
          <w:b/>
          <w:sz w:val="28"/>
          <w:szCs w:val="28"/>
          <w:lang w:val="uk-UA"/>
        </w:rPr>
        <w:t xml:space="preserve">на 2022-2025 роки </w:t>
      </w:r>
    </w:p>
    <w:p w:rsidR="00D73A7F" w:rsidRDefault="00D73A7F" w:rsidP="00D73A7F">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w:t>
      </w:r>
      <w:r>
        <w:rPr>
          <w:rFonts w:ascii="Times New Roman" w:eastAsia="Times New Roman" w:hAnsi="Times New Roman"/>
          <w:b/>
          <w:sz w:val="28"/>
          <w:szCs w:val="28"/>
          <w:lang w:val="uk-UA" w:eastAsia="ru-RU"/>
        </w:rPr>
        <w:t>Розвиток цивільного захисту, техногенної та пожежної безпеки</w:t>
      </w:r>
      <w:r>
        <w:rPr>
          <w:rFonts w:ascii="Times New Roman" w:eastAsia="Times New Roman" w:hAnsi="Times New Roman"/>
          <w:b/>
          <w:sz w:val="28"/>
          <w:szCs w:val="28"/>
          <w:lang w:val="uk-UA"/>
        </w:rPr>
        <w:t>»</w:t>
      </w:r>
    </w:p>
    <w:p w:rsidR="00D73A7F" w:rsidRDefault="00D73A7F" w:rsidP="00D73A7F">
      <w:pPr>
        <w:spacing w:after="0" w:line="240" w:lineRule="auto"/>
        <w:jc w:val="center"/>
        <w:rPr>
          <w:rFonts w:ascii="Times New Roman" w:eastAsia="Times New Roman" w:hAnsi="Times New Roman"/>
          <w:sz w:val="28"/>
          <w:szCs w:val="28"/>
          <w:lang w:val="uk-UA"/>
        </w:rPr>
      </w:pPr>
    </w:p>
    <w:tbl>
      <w:tblPr>
        <w:tblW w:w="155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2"/>
        <w:gridCol w:w="2410"/>
        <w:gridCol w:w="1134"/>
        <w:gridCol w:w="2409"/>
        <w:gridCol w:w="1276"/>
        <w:gridCol w:w="1128"/>
        <w:gridCol w:w="992"/>
        <w:gridCol w:w="1140"/>
        <w:gridCol w:w="851"/>
        <w:gridCol w:w="850"/>
        <w:gridCol w:w="1411"/>
      </w:tblGrid>
      <w:tr w:rsidR="00D73A7F" w:rsidTr="00D73A7F">
        <w:trPr>
          <w:trHeight w:val="578"/>
        </w:trPr>
        <w:tc>
          <w:tcPr>
            <w:tcW w:w="42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w:t>
            </w:r>
          </w:p>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з/п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 xml:space="preserve">Назва напрямку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Строк виконання</w:t>
            </w:r>
          </w:p>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заходу</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Джерела фінансування</w:t>
            </w:r>
          </w:p>
        </w:tc>
        <w:tc>
          <w:tcPr>
            <w:tcW w:w="4961" w:type="dxa"/>
            <w:gridSpan w:val="5"/>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Орієнтовні обсяги фінансування, тис. грн.</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ind w:left="-107" w:right="-116"/>
              <w:jc w:val="center"/>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Очікуваний</w:t>
            </w:r>
          </w:p>
          <w:p w:rsidR="00D73A7F" w:rsidRDefault="00D73A7F">
            <w:pPr>
              <w:spacing w:after="0"/>
              <w:ind w:left="-107" w:right="-116"/>
              <w:rPr>
                <w:rFonts w:ascii="Times New Roman" w:eastAsia="Times New Roman" w:hAnsi="Times New Roman"/>
                <w:b/>
                <w:bCs/>
                <w:sz w:val="24"/>
                <w:szCs w:val="24"/>
                <w:lang w:val="uk-UA"/>
              </w:rPr>
            </w:pPr>
            <w:r>
              <w:rPr>
                <w:rFonts w:ascii="Times New Roman" w:eastAsia="Times New Roman" w:hAnsi="Times New Roman"/>
                <w:b/>
                <w:bCs/>
                <w:sz w:val="24"/>
                <w:szCs w:val="24"/>
                <w:lang w:val="uk-UA" w:eastAsia="ru-RU"/>
              </w:rPr>
              <w:t>результат</w:t>
            </w:r>
          </w:p>
        </w:tc>
      </w:tr>
      <w:tr w:rsidR="00D73A7F" w:rsidTr="00D73A7F">
        <w:trPr>
          <w:trHeight w:val="18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b/>
                <w:bCs/>
                <w:sz w:val="24"/>
                <w:szCs w:val="24"/>
                <w:lang w:val="uk-UA"/>
              </w:rPr>
            </w:pP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2022</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2023</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2024</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2025</w:t>
            </w:r>
          </w:p>
        </w:tc>
        <w:tc>
          <w:tcPr>
            <w:tcW w:w="1411" w:type="dxa"/>
            <w:tcBorders>
              <w:top w:val="single" w:sz="4" w:space="0" w:color="auto"/>
              <w:left w:val="single" w:sz="4" w:space="0" w:color="auto"/>
              <w:bottom w:val="single" w:sz="4" w:space="0" w:color="auto"/>
              <w:right w:val="single" w:sz="4" w:space="0" w:color="auto"/>
            </w:tcBorders>
          </w:tcPr>
          <w:p w:rsidR="00D73A7F" w:rsidRDefault="00D73A7F">
            <w:pPr>
              <w:spacing w:after="0" w:line="240" w:lineRule="auto"/>
              <w:rPr>
                <w:rFonts w:ascii="Times New Roman" w:eastAsia="Times New Roman" w:hAnsi="Times New Roman"/>
                <w:b/>
                <w:bCs/>
                <w:sz w:val="24"/>
                <w:szCs w:val="24"/>
                <w:lang w:val="uk-UA"/>
              </w:rPr>
            </w:pPr>
          </w:p>
        </w:tc>
      </w:tr>
      <w:tr w:rsidR="00D73A7F" w:rsidTr="00D73A7F">
        <w:trPr>
          <w:trHeight w:val="1686"/>
        </w:trPr>
        <w:tc>
          <w:tcPr>
            <w:tcW w:w="42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Забезпечення утримання фонду захисних споруд цивільного захисту в готовності до використання за призначенням</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Проведення технічної інвентаризації захисних споруд цивільного захисту комунальної власності як об’єктів нерухомого майна</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Балансоутримувачі захисних споруд цивільного захисту</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20,0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141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Забезпечення належного технічного стану захисних споруд цивільного захисту та готовність їх до укриття населення</w:t>
            </w:r>
          </w:p>
        </w:tc>
      </w:tr>
      <w:tr w:rsidR="00D73A7F" w:rsidTr="00D73A7F">
        <w:trPr>
          <w:trHeight w:val="941"/>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Ремонт захисних споруд цивільного захисту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Балансоутримувачі захисних споруд цивільного захисту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15645,0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5000,0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9645,0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1000,0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113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Обласний бюджет</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15684,28</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15684,28</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2295"/>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обладнання для облаштування захисних споруд цивільного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Балансоутримувачі захисних споруд цивільного захисту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1045,0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845,0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200,0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252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Будівництво захисних споруд цивільного захисту,</w:t>
            </w:r>
          </w:p>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модульних укриттів</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Відділ освіти, молоді та спорту 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27000,00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27000,00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830"/>
        </w:trPr>
        <w:tc>
          <w:tcPr>
            <w:tcW w:w="42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 xml:space="preserve">Забезпечення діяльності, функціонування , боєздатності 10 ДПРЧ 4 ДПРЗ ГУ ДСНС України в Одеській області  3 Спеціального центру швидкого реагування  </w:t>
            </w:r>
            <w:r>
              <w:rPr>
                <w:rFonts w:ascii="Times New Roman" w:eastAsia="Times New Roman" w:hAnsi="Times New Roman"/>
                <w:lang w:val="uk-UA"/>
              </w:rPr>
              <w:lastRenderedPageBreak/>
              <w:t>ДСНС України</w:t>
            </w:r>
          </w:p>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та належного реагування на надзвичайні ситуації та події, гасіння пожеж</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8" w:right="-108"/>
              <w:rPr>
                <w:rFonts w:ascii="Times New Roman" w:eastAsia="Times New Roman" w:hAnsi="Times New Roman"/>
                <w:lang w:val="uk-UA" w:eastAsia="ru-RU"/>
              </w:rPr>
            </w:pPr>
            <w:r>
              <w:rPr>
                <w:rFonts w:ascii="Times New Roman" w:eastAsia="Times New Roman" w:hAnsi="Times New Roman"/>
                <w:lang w:val="uk-UA"/>
              </w:rPr>
              <w:lastRenderedPageBreak/>
              <w:t xml:space="preserve"> Закупівля:</w:t>
            </w:r>
          </w:p>
          <w:p w:rsidR="00D73A7F" w:rsidRDefault="00D73A7F">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паливно - мастильних матеріалів;</w:t>
            </w:r>
          </w:p>
          <w:p w:rsidR="00D73A7F" w:rsidRDefault="00D73A7F">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xml:space="preserve">- рукава </w:t>
            </w:r>
            <w:proofErr w:type="spellStart"/>
            <w:r>
              <w:rPr>
                <w:rFonts w:ascii="Times New Roman" w:eastAsia="Times New Roman" w:hAnsi="Times New Roman"/>
                <w:lang w:val="uk-UA"/>
              </w:rPr>
              <w:t>всмоктуючого</w:t>
            </w:r>
            <w:proofErr w:type="spellEnd"/>
            <w:r>
              <w:rPr>
                <w:rFonts w:ascii="Times New Roman" w:eastAsia="Times New Roman" w:hAnsi="Times New Roman"/>
                <w:lang w:val="uk-UA"/>
              </w:rPr>
              <w:t xml:space="preserve"> 125 мм;</w:t>
            </w:r>
          </w:p>
          <w:p w:rsidR="00D73A7F" w:rsidRDefault="00D73A7F">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комбінованого бензинового інструменту MDC 300 T30;</w:t>
            </w:r>
          </w:p>
          <w:p w:rsidR="00D73A7F" w:rsidRDefault="00D73A7F">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газового котла</w:t>
            </w:r>
          </w:p>
          <w:p w:rsidR="00D73A7F" w:rsidRDefault="00D73A7F">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xml:space="preserve">Проведення ремонтних робіт (закупівля будівельних матеріалів) адміністративної будівлі та гаражного приміщення 10 ДПРЧ 4 </w:t>
            </w:r>
            <w:r>
              <w:rPr>
                <w:rFonts w:ascii="Times New Roman" w:eastAsia="Times New Roman" w:hAnsi="Times New Roman"/>
                <w:lang w:val="uk-UA"/>
              </w:rPr>
              <w:lastRenderedPageBreak/>
              <w:t>ДПРЗ ГУ ДСНС України в Одеській області</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lastRenderedPageBreak/>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4 ДПРЗ ГУ ДСНС України в Одеської області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621,0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180"/>
              <w:rPr>
                <w:rFonts w:ascii="Times New Roman" w:eastAsia="Times New Roman" w:hAnsi="Times New Roman"/>
                <w:lang w:val="uk-UA"/>
              </w:rPr>
            </w:pPr>
            <w:r>
              <w:rPr>
                <w:rFonts w:ascii="Times New Roman" w:eastAsia="Times New Roman" w:hAnsi="Times New Roman"/>
                <w:lang w:val="uk-UA"/>
              </w:rPr>
              <w:t>71,0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550,0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Підвищення боєготовності до дій за призначенням 10 ДПРЧ 4 ДПРЗ ГУ ДСНС України в Одеській області</w:t>
            </w:r>
          </w:p>
        </w:tc>
      </w:tr>
      <w:tr w:rsidR="00D73A7F" w:rsidTr="00D73A7F">
        <w:trPr>
          <w:trHeight w:val="213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Покращення матеріально-</w:t>
            </w:r>
          </w:p>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технічної бази 3 Спеціального центру швидкого реагування  ДСНС України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3 спеціальний центр швидкого реагування  ДСНС України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7300,0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18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2300,0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2500,0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2500,0</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8" w:right="-115"/>
              <w:rPr>
                <w:rFonts w:ascii="Times New Roman" w:eastAsia="Times New Roman" w:hAnsi="Times New Roman"/>
                <w:lang w:val="uk-UA" w:eastAsia="ru-RU"/>
              </w:rPr>
            </w:pPr>
            <w:r>
              <w:rPr>
                <w:rFonts w:ascii="Times New Roman" w:eastAsia="Times New Roman" w:hAnsi="Times New Roman"/>
                <w:lang w:val="uk-UA"/>
              </w:rPr>
              <w:t>Підвищення боєготовності до дій за призначенням</w:t>
            </w:r>
          </w:p>
          <w:p w:rsidR="00D73A7F" w:rsidRDefault="00D73A7F">
            <w:pPr>
              <w:widowControl w:val="0"/>
              <w:spacing w:after="0" w:line="240" w:lineRule="auto"/>
              <w:ind w:left="-108" w:right="-115"/>
              <w:rPr>
                <w:rFonts w:ascii="Times New Roman" w:eastAsia="Times New Roman" w:hAnsi="Times New Roman"/>
                <w:lang w:val="uk-UA"/>
              </w:rPr>
            </w:pPr>
            <w:r>
              <w:rPr>
                <w:rFonts w:ascii="Times New Roman" w:eastAsia="Times New Roman" w:hAnsi="Times New Roman"/>
                <w:lang w:val="uk-UA"/>
              </w:rPr>
              <w:t>3 Спеціального центру швидкого реагування  ДСНС України</w:t>
            </w:r>
          </w:p>
        </w:tc>
      </w:tr>
      <w:tr w:rsidR="00D73A7F" w:rsidTr="00D73A7F">
        <w:trPr>
          <w:trHeight w:val="2682"/>
        </w:trPr>
        <w:tc>
          <w:tcPr>
            <w:tcW w:w="42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3</w:t>
            </w:r>
          </w:p>
        </w:tc>
        <w:tc>
          <w:tcPr>
            <w:tcW w:w="156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Забезпечення навчання населення діям у надзвичайних ситуаціях</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інформаційно-довідкових куточків для консультаційних пунктів з питань цивільного захисту для проведення з непрацюючим населенням інформаційно-просвітницької роботи з питань поведінки в умовах надзвичайних ситуацій</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D73A7F" w:rsidRDefault="00D73A7F">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8,0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2,0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tabs>
                <w:tab w:val="left" w:pos="1026"/>
              </w:tabs>
              <w:spacing w:after="0" w:line="240" w:lineRule="auto"/>
              <w:ind w:left="-108" w:right="-115"/>
              <w:rPr>
                <w:rFonts w:ascii="Times New Roman" w:eastAsia="Times New Roman" w:hAnsi="Times New Roman"/>
                <w:lang w:val="uk-UA"/>
              </w:rPr>
            </w:pPr>
            <w:r>
              <w:rPr>
                <w:rFonts w:ascii="Times New Roman" w:eastAsia="Times New Roman" w:hAnsi="Times New Roman"/>
                <w:lang w:val="uk-UA"/>
              </w:rPr>
              <w:t>Навчити населення, яке не зайняте у сферах виробництва га обслуговуван</w:t>
            </w:r>
            <w:r>
              <w:rPr>
                <w:rFonts w:ascii="Times New Roman" w:eastAsia="Times New Roman" w:hAnsi="Times New Roman"/>
                <w:lang w:val="uk-UA"/>
              </w:rPr>
              <w:softHyphen/>
              <w:t>ня способам захисту та правилам поводження в надзвичайних ситуаціях</w:t>
            </w:r>
          </w:p>
        </w:tc>
      </w:tr>
      <w:tr w:rsidR="00D73A7F" w:rsidTr="00D73A7F">
        <w:trPr>
          <w:trHeight w:val="1397"/>
        </w:trPr>
        <w:tc>
          <w:tcPr>
            <w:tcW w:w="42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4</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 xml:space="preserve">Забезпечення безперебійної роботи підприємств, установ, </w:t>
            </w:r>
            <w:r>
              <w:rPr>
                <w:rFonts w:ascii="Times New Roman" w:eastAsia="Times New Roman" w:hAnsi="Times New Roman"/>
                <w:lang w:val="uk-UA"/>
              </w:rPr>
              <w:lastRenderedPageBreak/>
              <w:t xml:space="preserve">організацій усіх форм власності та забезпечення життєдіяльності населення в умовах припинення </w:t>
            </w:r>
            <w:proofErr w:type="spellStart"/>
            <w:r>
              <w:rPr>
                <w:rFonts w:ascii="Times New Roman" w:eastAsia="Times New Roman" w:hAnsi="Times New Roman"/>
                <w:lang w:val="uk-UA"/>
              </w:rPr>
              <w:t>електро</w:t>
            </w:r>
            <w:proofErr w:type="spellEnd"/>
            <w:r>
              <w:rPr>
                <w:rFonts w:ascii="Times New Roman" w:eastAsia="Times New Roman" w:hAnsi="Times New Roman"/>
                <w:lang w:val="uk-UA"/>
              </w:rPr>
              <w:t xml:space="preserve">-та газопостачання </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lastRenderedPageBreak/>
              <w:t xml:space="preserve">Придбання резервних джерел електроживлення, твердопаливних котлів та ін.. обладнання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Ананьївська міська рада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w:t>
            </w:r>
            <w:r>
              <w:rPr>
                <w:rFonts w:ascii="Times New Roman" w:eastAsia="Times New Roman" w:hAnsi="Times New Roman"/>
                <w:lang w:val="uk-UA"/>
              </w:rPr>
              <w:lastRenderedPageBreak/>
              <w:t xml:space="preserve">господарства та інфраструктури </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lastRenderedPageBreak/>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5000,0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3000,0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2000,0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spacing w:after="0"/>
            </w:pP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rsidP="00A91A28">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8" w:right="-115"/>
              <w:rPr>
                <w:rFonts w:ascii="Times New Roman" w:eastAsia="Times New Roman" w:hAnsi="Times New Roman"/>
                <w:lang w:val="uk-UA" w:eastAsia="ru-RU"/>
              </w:rPr>
            </w:pPr>
            <w:r>
              <w:rPr>
                <w:rFonts w:ascii="Times New Roman" w:eastAsia="Times New Roman" w:hAnsi="Times New Roman"/>
                <w:lang w:val="uk-UA"/>
              </w:rPr>
              <w:t xml:space="preserve">Забезпечення сталого </w:t>
            </w:r>
            <w:proofErr w:type="spellStart"/>
            <w:r>
              <w:rPr>
                <w:rFonts w:ascii="Times New Roman" w:eastAsia="Times New Roman" w:hAnsi="Times New Roman"/>
                <w:lang w:val="uk-UA"/>
              </w:rPr>
              <w:t>функуціонування</w:t>
            </w:r>
            <w:proofErr w:type="spellEnd"/>
            <w:r>
              <w:rPr>
                <w:rFonts w:ascii="Times New Roman" w:eastAsia="Times New Roman" w:hAnsi="Times New Roman"/>
                <w:lang w:val="uk-UA"/>
              </w:rPr>
              <w:t xml:space="preserve"> підприємств, </w:t>
            </w:r>
            <w:r>
              <w:rPr>
                <w:rFonts w:ascii="Times New Roman" w:eastAsia="Times New Roman" w:hAnsi="Times New Roman"/>
                <w:lang w:val="uk-UA"/>
              </w:rPr>
              <w:lastRenderedPageBreak/>
              <w:t>установ, організацій усіх форм власності</w:t>
            </w:r>
          </w:p>
          <w:p w:rsidR="00D73A7F" w:rsidRDefault="00D73A7F">
            <w:pPr>
              <w:widowControl w:val="0"/>
              <w:spacing w:after="0" w:line="240" w:lineRule="auto"/>
              <w:ind w:left="-108" w:right="-115"/>
              <w:rPr>
                <w:rFonts w:ascii="Times New Roman" w:eastAsia="Times New Roman" w:hAnsi="Times New Roman"/>
                <w:lang w:val="uk-UA"/>
              </w:rPr>
            </w:pPr>
            <w:r>
              <w:rPr>
                <w:rFonts w:ascii="Times New Roman" w:eastAsia="Times New Roman" w:hAnsi="Times New Roman"/>
                <w:lang w:val="uk-UA"/>
              </w:rPr>
              <w:t xml:space="preserve"> та забезпечення життєдіяльності населення</w:t>
            </w:r>
          </w:p>
        </w:tc>
      </w:tr>
      <w:tr w:rsidR="00D73A7F" w:rsidTr="00D73A7F">
        <w:trPr>
          <w:trHeight w:val="113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Закупівля паливно-мастильних матеріалів, фільтрів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128" w:type="dxa"/>
            <w:tcBorders>
              <w:top w:val="single" w:sz="4" w:space="0" w:color="auto"/>
              <w:left w:val="single" w:sz="4" w:space="0" w:color="auto"/>
              <w:bottom w:val="single" w:sz="4" w:space="0" w:color="auto"/>
              <w:right w:val="single" w:sz="4" w:space="0" w:color="auto"/>
            </w:tcBorders>
            <w:hideMark/>
          </w:tcPr>
          <w:p w:rsidR="00D73A7F" w:rsidRPr="00A91A28" w:rsidRDefault="00A91A28">
            <w:pPr>
              <w:widowControl w:val="0"/>
              <w:spacing w:after="0" w:line="240" w:lineRule="auto"/>
              <w:jc w:val="center"/>
              <w:rPr>
                <w:rFonts w:ascii="Times New Roman" w:eastAsia="Times New Roman" w:hAnsi="Times New Roman"/>
                <w:lang w:val="uk-UA"/>
              </w:rPr>
            </w:pPr>
            <w:r w:rsidRPr="00A91A28">
              <w:rPr>
                <w:rFonts w:ascii="Times New Roman" w:eastAsia="Times New Roman" w:hAnsi="Times New Roman"/>
                <w:lang w:val="uk-UA"/>
              </w:rPr>
              <w:t>9</w:t>
            </w:r>
            <w:r w:rsidR="00D73A7F" w:rsidRPr="00A91A28">
              <w:rPr>
                <w:rFonts w:ascii="Times New Roman" w:eastAsia="Times New Roman" w:hAnsi="Times New Roman"/>
                <w:lang w:val="uk-UA"/>
              </w:rPr>
              <w:t>000,0</w:t>
            </w:r>
          </w:p>
        </w:tc>
        <w:tc>
          <w:tcPr>
            <w:tcW w:w="992" w:type="dxa"/>
            <w:tcBorders>
              <w:top w:val="single" w:sz="4" w:space="0" w:color="auto"/>
              <w:left w:val="single" w:sz="4" w:space="0" w:color="auto"/>
              <w:bottom w:val="single" w:sz="4" w:space="0" w:color="auto"/>
              <w:right w:val="single" w:sz="4" w:space="0" w:color="auto"/>
            </w:tcBorders>
            <w:hideMark/>
          </w:tcPr>
          <w:p w:rsidR="00D73A7F" w:rsidRPr="00A91A28" w:rsidRDefault="00D73A7F">
            <w:pPr>
              <w:widowControl w:val="0"/>
              <w:spacing w:after="0" w:line="240" w:lineRule="auto"/>
              <w:jc w:val="center"/>
              <w:rPr>
                <w:rFonts w:ascii="Times New Roman" w:eastAsia="Times New Roman" w:hAnsi="Times New Roman"/>
                <w:lang w:val="uk-UA"/>
              </w:rPr>
            </w:pPr>
            <w:r w:rsidRPr="00A91A28">
              <w:rPr>
                <w:rFonts w:ascii="Times New Roman" w:eastAsia="Times New Roman" w:hAnsi="Times New Roman"/>
                <w:lang w:val="uk-UA"/>
              </w:rPr>
              <w:t>1000,0</w:t>
            </w:r>
          </w:p>
        </w:tc>
        <w:tc>
          <w:tcPr>
            <w:tcW w:w="1140" w:type="dxa"/>
            <w:tcBorders>
              <w:top w:val="single" w:sz="4" w:space="0" w:color="auto"/>
              <w:left w:val="single" w:sz="4" w:space="0" w:color="auto"/>
              <w:bottom w:val="single" w:sz="4" w:space="0" w:color="auto"/>
              <w:right w:val="single" w:sz="4" w:space="0" w:color="auto"/>
            </w:tcBorders>
            <w:hideMark/>
          </w:tcPr>
          <w:p w:rsidR="00D73A7F" w:rsidRPr="00A91A28" w:rsidRDefault="00D73A7F">
            <w:pPr>
              <w:widowControl w:val="0"/>
              <w:spacing w:after="0" w:line="240" w:lineRule="auto"/>
              <w:jc w:val="center"/>
              <w:rPr>
                <w:rFonts w:ascii="Times New Roman" w:eastAsia="Times New Roman" w:hAnsi="Times New Roman"/>
                <w:lang w:val="uk-UA"/>
              </w:rPr>
            </w:pPr>
            <w:r w:rsidRPr="00A91A28">
              <w:rPr>
                <w:rFonts w:ascii="Times New Roman" w:eastAsia="Times New Roman" w:hAnsi="Times New Roman"/>
                <w:lang w:val="uk-UA"/>
              </w:rPr>
              <w:t>3000,0</w:t>
            </w:r>
          </w:p>
        </w:tc>
        <w:tc>
          <w:tcPr>
            <w:tcW w:w="851" w:type="dxa"/>
            <w:tcBorders>
              <w:top w:val="single" w:sz="4" w:space="0" w:color="auto"/>
              <w:left w:val="single" w:sz="4" w:space="0" w:color="auto"/>
              <w:bottom w:val="single" w:sz="4" w:space="0" w:color="auto"/>
              <w:right w:val="single" w:sz="4" w:space="0" w:color="auto"/>
            </w:tcBorders>
            <w:hideMark/>
          </w:tcPr>
          <w:p w:rsidR="00D73A7F" w:rsidRPr="00A91A28" w:rsidRDefault="00D73A7F">
            <w:pPr>
              <w:widowControl w:val="0"/>
              <w:spacing w:after="0" w:line="240" w:lineRule="auto"/>
              <w:jc w:val="center"/>
              <w:rPr>
                <w:rFonts w:ascii="Times New Roman" w:eastAsia="Times New Roman" w:hAnsi="Times New Roman"/>
                <w:lang w:val="uk-UA"/>
              </w:rPr>
            </w:pPr>
            <w:r w:rsidRPr="00A91A28">
              <w:rPr>
                <w:rFonts w:ascii="Times New Roman" w:eastAsia="Times New Roman" w:hAnsi="Times New Roman"/>
                <w:lang w:val="uk-UA"/>
              </w:rPr>
              <w:t>5000,0</w:t>
            </w:r>
          </w:p>
        </w:tc>
        <w:tc>
          <w:tcPr>
            <w:tcW w:w="850" w:type="dxa"/>
            <w:tcBorders>
              <w:top w:val="single" w:sz="4" w:space="0" w:color="auto"/>
              <w:left w:val="single" w:sz="4" w:space="0" w:color="auto"/>
              <w:bottom w:val="single" w:sz="4" w:space="0" w:color="auto"/>
              <w:right w:val="single" w:sz="4" w:space="0" w:color="auto"/>
            </w:tcBorders>
            <w:hideMark/>
          </w:tcPr>
          <w:p w:rsidR="00D73A7F" w:rsidRPr="00A91A28" w:rsidRDefault="00D73A7F">
            <w:pPr>
              <w:widowControl w:val="0"/>
              <w:spacing w:after="0" w:line="240" w:lineRule="auto"/>
              <w:jc w:val="center"/>
              <w:rPr>
                <w:rFonts w:ascii="Times New Roman" w:eastAsia="Times New Roman" w:hAnsi="Times New Roman"/>
                <w:lang w:val="uk-UA"/>
              </w:rPr>
            </w:pPr>
            <w:r w:rsidRPr="00A91A28">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138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Облаштування майданчиків під аварійно-блочні модульні котельні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Відділ охорони здоров’я та соціальної політики Ананьївської міської ради</w:t>
            </w:r>
          </w:p>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КНП «Ананьївська багатопрофільна міська лікарня Ананьївської міської ради»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116,10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116,10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73A7F" w:rsidRDefault="00D73A7F">
            <w:pPr>
              <w:spacing w:after="0" w:line="240" w:lineRule="auto"/>
              <w:rPr>
                <w:rFonts w:ascii="Times New Roman" w:eastAsia="Times New Roman" w:hAnsi="Times New Roman"/>
                <w:lang w:val="uk-UA"/>
              </w:rPr>
            </w:pPr>
          </w:p>
        </w:tc>
      </w:tr>
      <w:tr w:rsidR="00D73A7F" w:rsidTr="00D73A7F">
        <w:trPr>
          <w:trHeight w:val="416"/>
        </w:trPr>
        <w:tc>
          <w:tcPr>
            <w:tcW w:w="42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5</w:t>
            </w:r>
          </w:p>
        </w:tc>
        <w:tc>
          <w:tcPr>
            <w:tcW w:w="156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 xml:space="preserve">Забезпечення організації та функціонування пунктів незламності </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Комплектація пунктів незламності відповідно до постанови КМУ від 17.12.2022 року № 1401</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ind w:left="-108"/>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1041,0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1041,0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tcBorders>
              <w:top w:val="single" w:sz="4" w:space="0" w:color="auto"/>
              <w:left w:val="single" w:sz="4" w:space="0" w:color="auto"/>
              <w:bottom w:val="single" w:sz="4" w:space="0" w:color="auto"/>
              <w:right w:val="single" w:sz="4" w:space="0" w:color="auto"/>
            </w:tcBorders>
          </w:tcPr>
          <w:p w:rsidR="00D73A7F" w:rsidRDefault="00D73A7F">
            <w:pPr>
              <w:widowControl w:val="0"/>
              <w:spacing w:after="0" w:line="240" w:lineRule="auto"/>
              <w:rPr>
                <w:rFonts w:ascii="Times New Roman" w:eastAsia="Times New Roman" w:hAnsi="Times New Roman"/>
                <w:lang w:val="uk-UA"/>
              </w:rPr>
            </w:pPr>
          </w:p>
        </w:tc>
      </w:tr>
      <w:tr w:rsidR="00D73A7F" w:rsidTr="00D73A7F">
        <w:trPr>
          <w:trHeight w:val="2391"/>
        </w:trPr>
        <w:tc>
          <w:tcPr>
            <w:tcW w:w="42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6</w:t>
            </w:r>
          </w:p>
        </w:tc>
        <w:tc>
          <w:tcPr>
            <w:tcW w:w="156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Забезпечення оповіщення та інформування населення про загрозу і виникнення надзвичайних ситуацій</w:t>
            </w:r>
          </w:p>
        </w:tc>
        <w:tc>
          <w:tcPr>
            <w:tcW w:w="241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 xml:space="preserve">Придбання та обслуговування ( в </w:t>
            </w:r>
            <w:proofErr w:type="spellStart"/>
            <w:r>
              <w:rPr>
                <w:rFonts w:ascii="Times New Roman" w:eastAsia="Times New Roman" w:hAnsi="Times New Roman"/>
                <w:lang w:val="uk-UA"/>
              </w:rPr>
              <w:t>т.ч</w:t>
            </w:r>
            <w:proofErr w:type="spellEnd"/>
            <w:r>
              <w:rPr>
                <w:rFonts w:ascii="Times New Roman" w:eastAsia="Times New Roman" w:hAnsi="Times New Roman"/>
                <w:lang w:val="uk-UA"/>
              </w:rPr>
              <w:t xml:space="preserve">. ремонт) технічних засобів оповіщення та інформування </w:t>
            </w:r>
          </w:p>
        </w:tc>
        <w:tc>
          <w:tcPr>
            <w:tcW w:w="1134"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D73A7F" w:rsidRDefault="00D73A7F">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75,0</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firstLine="24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widowControl w:val="0"/>
              <w:spacing w:after="0" w:line="240" w:lineRule="auto"/>
              <w:ind w:right="-115"/>
              <w:rPr>
                <w:rFonts w:ascii="Times New Roman" w:eastAsia="Times New Roman" w:hAnsi="Times New Roman"/>
                <w:lang w:val="uk-UA"/>
              </w:rPr>
            </w:pPr>
            <w:r>
              <w:rPr>
                <w:rFonts w:ascii="Times New Roman" w:eastAsia="Times New Roman" w:hAnsi="Times New Roman"/>
                <w:lang w:val="uk-UA"/>
              </w:rPr>
              <w:t>Здійснення  оповіщення та інформування населення про загрозу і виникнення надзвичайних ситуацій</w:t>
            </w:r>
          </w:p>
        </w:tc>
      </w:tr>
      <w:tr w:rsidR="00D73A7F" w:rsidTr="00D73A7F">
        <w:trPr>
          <w:trHeight w:val="455"/>
        </w:trPr>
        <w:tc>
          <w:tcPr>
            <w:tcW w:w="9214" w:type="dxa"/>
            <w:gridSpan w:val="6"/>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Усього:</w:t>
            </w:r>
          </w:p>
        </w:tc>
        <w:tc>
          <w:tcPr>
            <w:tcW w:w="1128"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82585,38</w:t>
            </w:r>
          </w:p>
        </w:tc>
        <w:tc>
          <w:tcPr>
            <w:tcW w:w="992"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9938,0</w:t>
            </w:r>
          </w:p>
        </w:tc>
        <w:tc>
          <w:tcPr>
            <w:tcW w:w="1140"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61573,38</w:t>
            </w:r>
          </w:p>
        </w:tc>
        <w:tc>
          <w:tcPr>
            <w:tcW w:w="851"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8537,0</w:t>
            </w:r>
          </w:p>
        </w:tc>
        <w:tc>
          <w:tcPr>
            <w:tcW w:w="850"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2537,0</w:t>
            </w:r>
          </w:p>
        </w:tc>
        <w:tc>
          <w:tcPr>
            <w:tcW w:w="1411" w:type="dxa"/>
            <w:tcBorders>
              <w:top w:val="single" w:sz="4" w:space="0" w:color="auto"/>
              <w:left w:val="single" w:sz="4" w:space="0" w:color="auto"/>
              <w:bottom w:val="single" w:sz="4" w:space="0" w:color="auto"/>
              <w:right w:val="single" w:sz="4" w:space="0" w:color="auto"/>
            </w:tcBorders>
            <w:hideMark/>
          </w:tcPr>
          <w:p w:rsidR="00D73A7F" w:rsidRDefault="00D73A7F">
            <w:pPr>
              <w:spacing w:after="160" w:line="252"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w:t>
            </w:r>
          </w:p>
        </w:tc>
      </w:tr>
    </w:tbl>
    <w:p w:rsidR="00D73A7F" w:rsidRDefault="00D73A7F" w:rsidP="00D73A7F"/>
    <w:p w:rsidR="00E7392B" w:rsidRDefault="006E6C23"/>
    <w:sectPr w:rsidR="00E7392B" w:rsidSect="00880F72">
      <w:pgSz w:w="16838" w:h="11906" w:orient="landscape"/>
      <w:pgMar w:top="850" w:right="850"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2A0A45"/>
    <w:multiLevelType w:val="hybridMultilevel"/>
    <w:tmpl w:val="1AA80C02"/>
    <w:lvl w:ilvl="0" w:tplc="0419000F">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3C82525"/>
    <w:multiLevelType w:val="hybridMultilevel"/>
    <w:tmpl w:val="782C9B9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11457"/>
    <w:multiLevelType w:val="hybridMultilevel"/>
    <w:tmpl w:val="2A28942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E06229"/>
    <w:multiLevelType w:val="multilevel"/>
    <w:tmpl w:val="0146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4979B0"/>
    <w:multiLevelType w:val="hybridMultilevel"/>
    <w:tmpl w:val="0CCE95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15"/>
    <w:rsid w:val="00112E72"/>
    <w:rsid w:val="00125B74"/>
    <w:rsid w:val="001C1E78"/>
    <w:rsid w:val="001D4515"/>
    <w:rsid w:val="002A660F"/>
    <w:rsid w:val="003B4AA1"/>
    <w:rsid w:val="003E3EE9"/>
    <w:rsid w:val="004F6A4A"/>
    <w:rsid w:val="00565698"/>
    <w:rsid w:val="00626C94"/>
    <w:rsid w:val="006E6C23"/>
    <w:rsid w:val="00792260"/>
    <w:rsid w:val="00824E9D"/>
    <w:rsid w:val="00880F72"/>
    <w:rsid w:val="00A91A28"/>
    <w:rsid w:val="00BD48BF"/>
    <w:rsid w:val="00C5670E"/>
    <w:rsid w:val="00D73A7F"/>
    <w:rsid w:val="00FF2C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7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A7F"/>
    <w:pPr>
      <w:spacing w:after="0" w:line="240" w:lineRule="auto"/>
      <w:ind w:left="720"/>
      <w:contextualSpacing/>
    </w:pPr>
    <w:rPr>
      <w:rFonts w:ascii="Times New Roman" w:eastAsia="MS Mincho" w:hAnsi="Times New Roman"/>
      <w:sz w:val="24"/>
      <w:szCs w:val="24"/>
      <w:lang w:val="uk-UA" w:eastAsia="ja-JP"/>
    </w:rPr>
  </w:style>
  <w:style w:type="paragraph" w:styleId="a4">
    <w:name w:val="Balloon Text"/>
    <w:basedOn w:val="a"/>
    <w:link w:val="a5"/>
    <w:uiPriority w:val="99"/>
    <w:semiHidden/>
    <w:unhideWhenUsed/>
    <w:rsid w:val="00D73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A7F"/>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7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A7F"/>
    <w:pPr>
      <w:spacing w:after="0" w:line="240" w:lineRule="auto"/>
      <w:ind w:left="720"/>
      <w:contextualSpacing/>
    </w:pPr>
    <w:rPr>
      <w:rFonts w:ascii="Times New Roman" w:eastAsia="MS Mincho" w:hAnsi="Times New Roman"/>
      <w:sz w:val="24"/>
      <w:szCs w:val="24"/>
      <w:lang w:val="uk-UA" w:eastAsia="ja-JP"/>
    </w:rPr>
  </w:style>
  <w:style w:type="paragraph" w:styleId="a4">
    <w:name w:val="Balloon Text"/>
    <w:basedOn w:val="a"/>
    <w:link w:val="a5"/>
    <w:uiPriority w:val="99"/>
    <w:semiHidden/>
    <w:unhideWhenUsed/>
    <w:rsid w:val="00D73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A7F"/>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12805</Words>
  <Characters>7299</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2023-12-08T15:12:00Z</cp:lastPrinted>
  <dcterms:created xsi:type="dcterms:W3CDTF">2023-12-01T14:27:00Z</dcterms:created>
  <dcterms:modified xsi:type="dcterms:W3CDTF">2023-12-08T15:22:00Z</dcterms:modified>
</cp:coreProperties>
</file>