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5F" w:rsidRPr="0050315F" w:rsidRDefault="0050315F" w:rsidP="0050315F">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50315F">
        <w:rPr>
          <w:rFonts w:ascii="Times New Roman" w:eastAsia="Times New Roman" w:hAnsi="Times New Roman"/>
          <w:b/>
          <w:noProof/>
          <w:sz w:val="28"/>
          <w:szCs w:val="28"/>
          <w:lang w:val="uk-UA" w:eastAsia="uk-UA"/>
        </w:rPr>
        <w:drawing>
          <wp:inline distT="0" distB="0" distL="0" distR="0" wp14:anchorId="1B30FDEE" wp14:editId="418A5F24">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0315F" w:rsidRPr="0050315F" w:rsidRDefault="0050315F" w:rsidP="0050315F">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0315F">
        <w:rPr>
          <w:rFonts w:ascii="Times New Roman" w:eastAsia="Times New Roman" w:hAnsi="Times New Roman"/>
          <w:b/>
          <w:bCs/>
          <w:color w:val="000000"/>
          <w:sz w:val="32"/>
          <w:szCs w:val="32"/>
          <w:lang w:val="uk-UA" w:eastAsia="ar-SA"/>
        </w:rPr>
        <w:t>АНАНЬЇВСЬКА МІСЬКА РАДА</w:t>
      </w:r>
    </w:p>
    <w:p w:rsidR="0050315F" w:rsidRPr="0050315F" w:rsidRDefault="0050315F" w:rsidP="0050315F">
      <w:pPr>
        <w:suppressAutoHyphens/>
        <w:spacing w:after="0" w:line="200" w:lineRule="atLeast"/>
        <w:jc w:val="center"/>
        <w:rPr>
          <w:rFonts w:ascii="Times New Roman" w:eastAsia="Times New Roman" w:hAnsi="Times New Roman"/>
          <w:b/>
          <w:bCs/>
          <w:color w:val="000000"/>
          <w:sz w:val="30"/>
          <w:szCs w:val="30"/>
          <w:lang w:val="uk-UA" w:eastAsia="ar-SA"/>
        </w:rPr>
      </w:pPr>
      <w:r w:rsidRPr="0050315F">
        <w:rPr>
          <w:rFonts w:ascii="Times New Roman" w:eastAsia="Times New Roman" w:hAnsi="Times New Roman"/>
          <w:b/>
          <w:bCs/>
          <w:color w:val="000000"/>
          <w:sz w:val="30"/>
          <w:szCs w:val="30"/>
          <w:lang w:val="uk-UA" w:eastAsia="ar-SA"/>
        </w:rPr>
        <w:t>РІШЕННЯ</w:t>
      </w:r>
    </w:p>
    <w:p w:rsidR="0050315F" w:rsidRPr="0050315F" w:rsidRDefault="0050315F" w:rsidP="0050315F">
      <w:pPr>
        <w:suppressAutoHyphens/>
        <w:spacing w:after="0" w:line="200" w:lineRule="atLeast"/>
        <w:jc w:val="center"/>
        <w:rPr>
          <w:rFonts w:ascii="Times New Roman" w:eastAsia="Times New Roman" w:hAnsi="Times New Roman"/>
          <w:sz w:val="24"/>
          <w:szCs w:val="24"/>
          <w:lang w:val="uk-UA" w:eastAsia="ar-SA"/>
        </w:rPr>
      </w:pPr>
      <w:r w:rsidRPr="0050315F">
        <w:rPr>
          <w:rFonts w:ascii="Times New Roman" w:eastAsia="Times New Roman" w:hAnsi="Times New Roman"/>
          <w:sz w:val="24"/>
          <w:szCs w:val="24"/>
          <w:lang w:val="uk-UA" w:eastAsia="ar-SA"/>
        </w:rPr>
        <w:t>Ананьїв</w:t>
      </w:r>
    </w:p>
    <w:p w:rsidR="0050315F" w:rsidRPr="0050315F" w:rsidRDefault="0050315F" w:rsidP="0050315F">
      <w:pPr>
        <w:spacing w:after="0" w:line="240" w:lineRule="auto"/>
        <w:rPr>
          <w:rFonts w:ascii="Times New Roman" w:hAnsi="Times New Roman"/>
          <w:b/>
          <w:bCs/>
          <w:color w:val="000000"/>
          <w:sz w:val="28"/>
          <w:szCs w:val="28"/>
          <w:lang w:val="uk-UA" w:eastAsia="ar-SA"/>
        </w:rPr>
      </w:pPr>
    </w:p>
    <w:p w:rsidR="0050315F" w:rsidRPr="0050315F" w:rsidRDefault="0050315F" w:rsidP="0050315F">
      <w:pPr>
        <w:suppressAutoHyphens/>
        <w:spacing w:after="0" w:line="240" w:lineRule="auto"/>
        <w:jc w:val="both"/>
        <w:rPr>
          <w:rFonts w:ascii="Times New Roman" w:eastAsia="Times New Roman" w:hAnsi="Times New Roman" w:cs="Calibri"/>
          <w:kern w:val="2"/>
          <w:sz w:val="28"/>
          <w:szCs w:val="28"/>
          <w:lang w:val="uk-UA" w:eastAsia="ar-SA"/>
        </w:rPr>
      </w:pPr>
      <w:r w:rsidRPr="0050315F">
        <w:rPr>
          <w:rFonts w:ascii="Times New Roman" w:eastAsia="Times New Roman" w:hAnsi="Times New Roman" w:cs="Calibri"/>
          <w:kern w:val="2"/>
          <w:sz w:val="28"/>
          <w:szCs w:val="28"/>
          <w:lang w:val="uk-UA" w:eastAsia="ar-SA"/>
        </w:rPr>
        <w:t>22 вересня 2023 року</w:t>
      </w:r>
      <w:r w:rsidRPr="0050315F">
        <w:rPr>
          <w:rFonts w:ascii="Times New Roman" w:eastAsia="Times New Roman" w:hAnsi="Times New Roman" w:cs="Calibri"/>
          <w:kern w:val="2"/>
          <w:sz w:val="28"/>
          <w:szCs w:val="28"/>
          <w:lang w:val="uk-UA" w:eastAsia="ar-SA"/>
        </w:rPr>
        <w:tab/>
      </w:r>
      <w:r w:rsidRPr="0050315F">
        <w:rPr>
          <w:rFonts w:ascii="Times New Roman" w:eastAsia="Times New Roman" w:hAnsi="Times New Roman" w:cs="Calibri"/>
          <w:kern w:val="2"/>
          <w:sz w:val="28"/>
          <w:szCs w:val="28"/>
          <w:lang w:val="uk-UA" w:eastAsia="ar-SA"/>
        </w:rPr>
        <w:tab/>
      </w:r>
      <w:r w:rsidRPr="0050315F">
        <w:rPr>
          <w:rFonts w:ascii="Times New Roman" w:eastAsia="Times New Roman" w:hAnsi="Times New Roman" w:cs="Calibri"/>
          <w:kern w:val="2"/>
          <w:sz w:val="28"/>
          <w:szCs w:val="28"/>
          <w:lang w:val="uk-UA" w:eastAsia="ar-SA"/>
        </w:rPr>
        <w:tab/>
      </w:r>
      <w:r w:rsidRPr="0050315F">
        <w:rPr>
          <w:rFonts w:ascii="Times New Roman" w:eastAsia="Times New Roman" w:hAnsi="Times New Roman" w:cs="Calibri"/>
          <w:kern w:val="2"/>
          <w:sz w:val="28"/>
          <w:szCs w:val="28"/>
          <w:lang w:val="uk-UA" w:eastAsia="ar-SA"/>
        </w:rPr>
        <w:tab/>
      </w:r>
      <w:r w:rsidRPr="0050315F">
        <w:rPr>
          <w:rFonts w:ascii="Times New Roman" w:eastAsia="Times New Roman" w:hAnsi="Times New Roman" w:cs="Calibri"/>
          <w:kern w:val="2"/>
          <w:sz w:val="28"/>
          <w:szCs w:val="28"/>
          <w:lang w:val="uk-UA" w:eastAsia="ar-SA"/>
        </w:rPr>
        <w:tab/>
      </w:r>
      <w:r w:rsidRPr="0050315F">
        <w:rPr>
          <w:rFonts w:ascii="Times New Roman" w:eastAsia="Times New Roman" w:hAnsi="Times New Roman" w:cs="Calibri"/>
          <w:kern w:val="2"/>
          <w:sz w:val="28"/>
          <w:szCs w:val="28"/>
          <w:lang w:val="uk-UA" w:eastAsia="ar-SA"/>
        </w:rPr>
        <w:tab/>
        <w:t xml:space="preserve">                     № 92</w:t>
      </w:r>
      <w:r>
        <w:rPr>
          <w:rFonts w:ascii="Times New Roman" w:eastAsia="Times New Roman" w:hAnsi="Times New Roman" w:cs="Calibri"/>
          <w:kern w:val="2"/>
          <w:sz w:val="28"/>
          <w:szCs w:val="28"/>
          <w:lang w:val="uk-UA" w:eastAsia="ar-SA"/>
        </w:rPr>
        <w:t>6</w:t>
      </w:r>
      <w:r w:rsidRPr="0050315F">
        <w:rPr>
          <w:rFonts w:ascii="Times New Roman" w:eastAsia="Times New Roman" w:hAnsi="Times New Roman" w:cs="Calibri"/>
          <w:kern w:val="2"/>
          <w:sz w:val="28"/>
          <w:szCs w:val="28"/>
          <w:lang w:val="uk-UA" w:eastAsia="ar-SA"/>
        </w:rPr>
        <w:t>-</w:t>
      </w:r>
      <w:r w:rsidRPr="0050315F">
        <w:rPr>
          <w:rFonts w:ascii="Times New Roman" w:eastAsia="Times New Roman" w:hAnsi="Times New Roman" w:cs="Calibri"/>
          <w:kern w:val="2"/>
          <w:sz w:val="28"/>
          <w:szCs w:val="28"/>
          <w:lang w:val="en-US" w:eastAsia="ar-SA"/>
        </w:rPr>
        <w:t>V</w:t>
      </w:r>
      <w:r w:rsidRPr="0050315F">
        <w:rPr>
          <w:rFonts w:ascii="Times New Roman" w:eastAsia="Times New Roman" w:hAnsi="Times New Roman" w:cs="Calibri"/>
          <w:kern w:val="2"/>
          <w:sz w:val="28"/>
          <w:szCs w:val="28"/>
          <w:lang w:val="uk-UA" w:eastAsia="ar-SA"/>
        </w:rPr>
        <w:t>ІІІ</w:t>
      </w:r>
    </w:p>
    <w:p w:rsidR="00A0629B" w:rsidRDefault="00A0629B" w:rsidP="00A0629B">
      <w:pPr>
        <w:pStyle w:val="a5"/>
        <w:tabs>
          <w:tab w:val="left" w:pos="0"/>
        </w:tabs>
        <w:ind w:left="0"/>
        <w:jc w:val="center"/>
        <w:rPr>
          <w:rFonts w:eastAsia="Times New Roman"/>
          <w:b/>
          <w:bCs/>
          <w:sz w:val="28"/>
          <w:szCs w:val="28"/>
          <w:lang w:eastAsia="ru-RU"/>
        </w:rPr>
      </w:pPr>
    </w:p>
    <w:p w:rsidR="00A0629B" w:rsidRDefault="00A0629B" w:rsidP="00A0629B">
      <w:pPr>
        <w:pStyle w:val="a5"/>
        <w:tabs>
          <w:tab w:val="left" w:pos="0"/>
        </w:tabs>
        <w:ind w:left="0"/>
        <w:jc w:val="center"/>
        <w:rPr>
          <w:rFonts w:eastAsia="Times New Roman"/>
          <w:b/>
          <w:bCs/>
          <w:sz w:val="28"/>
          <w:szCs w:val="28"/>
          <w:lang w:eastAsia="ru-RU"/>
        </w:rPr>
      </w:pPr>
      <w:r>
        <w:rPr>
          <w:rFonts w:eastAsia="Times New Roman"/>
          <w:b/>
          <w:bCs/>
          <w:sz w:val="28"/>
          <w:szCs w:val="28"/>
          <w:lang w:eastAsia="ru-RU"/>
        </w:rPr>
        <w:t>Про внесення змін до рішення Ананьївської міської ради</w:t>
      </w:r>
    </w:p>
    <w:p w:rsidR="00A0629B" w:rsidRDefault="00A0629B" w:rsidP="00A0629B">
      <w:pPr>
        <w:pStyle w:val="a5"/>
        <w:tabs>
          <w:tab w:val="left" w:pos="0"/>
        </w:tabs>
        <w:ind w:left="0"/>
        <w:jc w:val="center"/>
        <w:rPr>
          <w:rFonts w:eastAsia="Times New Roman"/>
          <w:b/>
          <w:bCs/>
          <w:sz w:val="28"/>
          <w:szCs w:val="28"/>
          <w:lang w:eastAsia="ru-RU"/>
        </w:rPr>
      </w:pPr>
      <w:r>
        <w:rPr>
          <w:rFonts w:eastAsia="Times New Roman"/>
          <w:b/>
          <w:bCs/>
          <w:sz w:val="28"/>
          <w:szCs w:val="28"/>
          <w:lang w:eastAsia="ru-RU"/>
        </w:rPr>
        <w:t>від 04 березня 2022 року №</w:t>
      </w:r>
      <w:r w:rsidR="00BE5E26">
        <w:rPr>
          <w:rFonts w:eastAsia="Times New Roman"/>
          <w:b/>
          <w:bCs/>
          <w:sz w:val="28"/>
          <w:szCs w:val="28"/>
          <w:lang w:eastAsia="ru-RU"/>
        </w:rPr>
        <w:t xml:space="preserve"> </w:t>
      </w:r>
      <w:r>
        <w:rPr>
          <w:rFonts w:eastAsia="Times New Roman"/>
          <w:b/>
          <w:bCs/>
          <w:sz w:val="28"/>
          <w:szCs w:val="28"/>
          <w:lang w:eastAsia="ru-RU"/>
        </w:rPr>
        <w:t>592-VІІІ</w:t>
      </w:r>
    </w:p>
    <w:p w:rsidR="002630FE" w:rsidRDefault="002630FE" w:rsidP="002630FE">
      <w:pPr>
        <w:pStyle w:val="a5"/>
        <w:tabs>
          <w:tab w:val="left" w:pos="0"/>
        </w:tabs>
        <w:ind w:left="0"/>
        <w:jc w:val="center"/>
        <w:rPr>
          <w:rFonts w:eastAsia="Times New Roman"/>
          <w:b/>
          <w:bCs/>
          <w:sz w:val="22"/>
          <w:szCs w:val="22"/>
          <w:lang w:eastAsia="ru-RU"/>
        </w:rPr>
      </w:pPr>
    </w:p>
    <w:p w:rsidR="002630FE" w:rsidRDefault="002630FE" w:rsidP="002630FE">
      <w:pPr>
        <w:spacing w:after="0" w:line="240" w:lineRule="auto"/>
        <w:ind w:firstLine="708"/>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підпункту 16 статті 91 Бюджетного кодексу України, Указу Президента України від 24 лютого 2022 року №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з метою захисту населення і територій від надзвичайних ситуацій та запобігання їх виникненню, забезпечення техногенної та пожежної безпеки, враховуючи рішення виконавчого комітету Ананьївської міської ради від 22 вересня 2023 року </w:t>
      </w:r>
      <w:r w:rsidRPr="00D60706">
        <w:rPr>
          <w:rFonts w:ascii="Times New Roman" w:eastAsia="Times New Roman" w:hAnsi="Times New Roman"/>
          <w:bCs/>
          <w:sz w:val="28"/>
          <w:szCs w:val="28"/>
          <w:lang w:val="uk-UA" w:eastAsia="uk-UA"/>
        </w:rPr>
        <w:t>№</w:t>
      </w:r>
      <w:r w:rsidR="00D60706" w:rsidRPr="00D60706">
        <w:rPr>
          <w:rFonts w:ascii="Times New Roman" w:eastAsia="Times New Roman" w:hAnsi="Times New Roman"/>
          <w:bCs/>
          <w:sz w:val="28"/>
          <w:szCs w:val="28"/>
          <w:lang w:val="uk-UA" w:eastAsia="uk-UA"/>
        </w:rPr>
        <w:t>303</w:t>
      </w:r>
      <w:r w:rsidRPr="00D60706">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 xml:space="preserve">«Про схвалення </w:t>
      </w:r>
      <w:proofErr w:type="spellStart"/>
      <w:r>
        <w:rPr>
          <w:rFonts w:ascii="Times New Roman" w:eastAsia="Times New Roman" w:hAnsi="Times New Roman"/>
          <w:bCs/>
          <w:sz w:val="28"/>
          <w:szCs w:val="28"/>
          <w:lang w:val="uk-UA" w:eastAsia="uk-UA"/>
        </w:rPr>
        <w:t>проєкту</w:t>
      </w:r>
      <w:proofErr w:type="spellEnd"/>
      <w:r>
        <w:rPr>
          <w:rFonts w:ascii="Times New Roman" w:eastAsia="Times New Roman" w:hAnsi="Times New Roman"/>
          <w:bCs/>
          <w:sz w:val="28"/>
          <w:szCs w:val="28"/>
          <w:lang w:val="uk-UA" w:eastAsia="uk-UA"/>
        </w:rPr>
        <w:t xml:space="preserve"> рішення Ананьївської міської ради «Про внесення змін до рішення Ананьївської міської ради від 04 березня 2022 року №592-VІІІ»,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2630FE" w:rsidRPr="00227ADA" w:rsidRDefault="002630FE" w:rsidP="002630FE">
      <w:pPr>
        <w:spacing w:after="0" w:line="240" w:lineRule="auto"/>
        <w:ind w:firstLine="708"/>
        <w:jc w:val="both"/>
        <w:rPr>
          <w:rFonts w:ascii="Times New Roman" w:eastAsia="Times New Roman" w:hAnsi="Times New Roman"/>
          <w:bCs/>
          <w:sz w:val="20"/>
          <w:szCs w:val="20"/>
          <w:lang w:val="uk-UA" w:eastAsia="uk-UA"/>
        </w:rPr>
      </w:pPr>
    </w:p>
    <w:p w:rsidR="002630FE" w:rsidRDefault="002630FE" w:rsidP="002630FE">
      <w:pPr>
        <w:spacing w:after="0" w:line="240" w:lineRule="auto"/>
        <w:jc w:val="both"/>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2630FE" w:rsidRPr="00227ADA" w:rsidRDefault="002630FE" w:rsidP="002630FE">
      <w:pPr>
        <w:spacing w:after="0" w:line="240" w:lineRule="auto"/>
        <w:ind w:firstLine="708"/>
        <w:jc w:val="both"/>
        <w:rPr>
          <w:rFonts w:ascii="Times New Roman" w:eastAsia="Times New Roman" w:hAnsi="Times New Roman"/>
          <w:bCs/>
          <w:sz w:val="20"/>
          <w:szCs w:val="20"/>
          <w:lang w:val="uk-UA" w:eastAsia="uk-UA"/>
        </w:rPr>
      </w:pPr>
    </w:p>
    <w:p w:rsidR="002630FE" w:rsidRDefault="002630FE" w:rsidP="002630FE">
      <w:pPr>
        <w:spacing w:after="0" w:line="240" w:lineRule="auto"/>
        <w:ind w:firstLine="708"/>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 Внести зміни до рішення Ананьївської міської ради від 04 березня 2022 року №592-VІІІ «Про затвердження міської цільової Програми на 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2630FE" w:rsidRDefault="002630FE" w:rsidP="002630FE">
      <w:pPr>
        <w:spacing w:after="0" w:line="240" w:lineRule="auto"/>
        <w:ind w:firstLine="708"/>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 Фінансовому управлінню 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w:t>
      </w:r>
    </w:p>
    <w:p w:rsidR="002630FE" w:rsidRDefault="002630FE" w:rsidP="002630FE">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bCs/>
          <w:sz w:val="28"/>
          <w:szCs w:val="28"/>
          <w:lang w:val="uk-UA" w:eastAsia="uk-UA"/>
        </w:rPr>
        <w:t xml:space="preserve">3. </w:t>
      </w:r>
      <w:r>
        <w:rPr>
          <w:rFonts w:ascii="Times New Roman" w:eastAsia="Times New Roman" w:hAnsi="Times New Roman"/>
          <w:color w:val="000000"/>
          <w:sz w:val="28"/>
          <w:szCs w:val="28"/>
          <w:lang w:val="uk-UA" w:eastAsia="ru-RU"/>
        </w:rPr>
        <w:t xml:space="preserve">Контроль за виконанням цього рішення покласти на постійну комісію </w:t>
      </w:r>
      <w:r>
        <w:rPr>
          <w:rFonts w:ascii="Times New Roman" w:eastAsia="Times New Roman" w:hAnsi="Times New Roman"/>
          <w:bCs/>
          <w:sz w:val="28"/>
          <w:szCs w:val="28"/>
          <w:lang w:val="uk-UA" w:eastAsia="uk-UA"/>
        </w:rPr>
        <w:t>Ананьївської міської ради</w:t>
      </w:r>
      <w:r>
        <w:rPr>
          <w:rFonts w:ascii="Times New Roman" w:eastAsia="Times New Roman" w:hAnsi="Times New Roman"/>
          <w:color w:val="000000"/>
          <w:sz w:val="28"/>
          <w:szCs w:val="28"/>
          <w:lang w:val="uk-UA" w:eastAsia="ru-RU"/>
        </w:rPr>
        <w:t xml:space="preserve"> з питань фінансів, бюджету, планування соціально-економічного розвитку, інвестицій та міжнародного співробітництва.</w:t>
      </w:r>
    </w:p>
    <w:p w:rsidR="002630FE" w:rsidRDefault="002630FE" w:rsidP="002630FE">
      <w:pPr>
        <w:shd w:val="clear" w:color="auto" w:fill="FFFFFF"/>
        <w:spacing w:after="0" w:line="240" w:lineRule="auto"/>
        <w:jc w:val="both"/>
        <w:rPr>
          <w:rFonts w:ascii="Times New Roman" w:eastAsia="Times New Roman" w:hAnsi="Times New Roman"/>
          <w:color w:val="000000"/>
          <w:sz w:val="28"/>
          <w:szCs w:val="28"/>
          <w:lang w:val="uk-UA" w:eastAsia="ru-RU"/>
        </w:rPr>
      </w:pPr>
    </w:p>
    <w:p w:rsidR="002630FE" w:rsidRDefault="002630FE" w:rsidP="002630FE">
      <w:pPr>
        <w:spacing w:after="0" w:line="240" w:lineRule="auto"/>
        <w:ind w:firstLine="709"/>
        <w:rPr>
          <w:rFonts w:ascii="Times New Roman" w:eastAsia="Times New Roman" w:hAnsi="Times New Roman"/>
          <w:bCs/>
          <w:sz w:val="28"/>
          <w:szCs w:val="28"/>
          <w:lang w:val="uk-UA" w:eastAsia="uk-UA"/>
        </w:rPr>
      </w:pPr>
    </w:p>
    <w:p w:rsidR="002630FE" w:rsidRPr="002630FE" w:rsidRDefault="002630FE" w:rsidP="002630FE">
      <w:pPr>
        <w:shd w:val="clear" w:color="auto" w:fill="FFFFFF"/>
        <w:spacing w:after="0" w:line="24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bCs/>
          <w:sz w:val="28"/>
          <w:szCs w:val="28"/>
          <w:lang w:val="uk-UA" w:eastAsia="uk-UA"/>
        </w:rPr>
        <w:t>Ананьївський міський голова</w:t>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t xml:space="preserve">         Юрій ТИЩЕНКО</w:t>
      </w:r>
      <w:bookmarkStart w:id="0" w:name="bookmark0"/>
      <w:bookmarkStart w:id="1" w:name="bookmark1"/>
      <w:bookmarkStart w:id="2" w:name="bookmark2"/>
    </w:p>
    <w:p w:rsidR="002630FE" w:rsidRDefault="002630FE" w:rsidP="002630FE">
      <w:pPr>
        <w:keepNext/>
        <w:keepLines/>
        <w:widowControl w:val="0"/>
        <w:spacing w:before="80" w:after="0" w:line="242" w:lineRule="auto"/>
        <w:ind w:left="4820"/>
        <w:outlineLvl w:val="0"/>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rPr>
        <w:lastRenderedPageBreak/>
        <w:t>ЗАТВЕРДЖЕНО</w:t>
      </w:r>
      <w:bookmarkEnd w:id="0"/>
      <w:bookmarkEnd w:id="1"/>
      <w:bookmarkEnd w:id="2"/>
    </w:p>
    <w:p w:rsidR="002630FE" w:rsidRDefault="002630FE" w:rsidP="002630FE">
      <w:pPr>
        <w:widowControl w:val="0"/>
        <w:spacing w:after="0" w:line="240" w:lineRule="auto"/>
        <w:ind w:left="482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Ананьївської міської ради від 04 березня 2022 року №592-VШ</w:t>
      </w:r>
    </w:p>
    <w:p w:rsidR="002630FE" w:rsidRDefault="002630FE" w:rsidP="002630FE">
      <w:pPr>
        <w:widowControl w:val="0"/>
        <w:spacing w:after="0" w:line="240" w:lineRule="auto"/>
        <w:ind w:left="482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 редакції рішення </w:t>
      </w:r>
    </w:p>
    <w:p w:rsidR="002630FE" w:rsidRDefault="002630FE" w:rsidP="002630FE">
      <w:pPr>
        <w:widowControl w:val="0"/>
        <w:spacing w:after="0" w:line="240" w:lineRule="auto"/>
        <w:ind w:left="482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Ананьївської міської ради</w:t>
      </w:r>
    </w:p>
    <w:p w:rsidR="002630FE" w:rsidRDefault="002630FE" w:rsidP="002630FE">
      <w:pPr>
        <w:widowControl w:val="0"/>
        <w:spacing w:after="0" w:line="240" w:lineRule="auto"/>
        <w:ind w:left="4820"/>
        <w:rPr>
          <w:rFonts w:ascii="Times New Roman" w:eastAsia="Times New Roman" w:hAnsi="Times New Roman"/>
          <w:b/>
          <w:bCs/>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від 22 вересня 2023 року </w:t>
      </w:r>
      <w:r>
        <w:rPr>
          <w:rFonts w:ascii="Times New Roman" w:eastAsia="Times New Roman" w:hAnsi="Times New Roman" w:cs="Calibri"/>
          <w:kern w:val="2"/>
          <w:sz w:val="28"/>
          <w:szCs w:val="28"/>
          <w:lang w:val="uk-UA" w:eastAsia="ar-SA"/>
        </w:rPr>
        <w:t>№</w:t>
      </w:r>
      <w:r w:rsidR="0050315F">
        <w:rPr>
          <w:rFonts w:ascii="Times New Roman" w:eastAsia="Times New Roman" w:hAnsi="Times New Roman" w:cs="Calibri"/>
          <w:kern w:val="2"/>
          <w:sz w:val="28"/>
          <w:szCs w:val="28"/>
          <w:lang w:val="uk-UA" w:eastAsia="ar-SA"/>
        </w:rPr>
        <w:t>926</w:t>
      </w:r>
      <w:r>
        <w:rPr>
          <w:rFonts w:ascii="Times New Roman" w:eastAsia="Times New Roman" w:hAnsi="Times New Roman" w:cs="Calibri"/>
          <w:kern w:val="2"/>
          <w:sz w:val="28"/>
          <w:szCs w:val="28"/>
          <w:lang w:val="uk-UA" w:eastAsia="ar-SA"/>
        </w:rPr>
        <w:t>-VІІІ)</w:t>
      </w:r>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F61512" w:rsidRDefault="00F61512"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F61512" w:rsidRDefault="00F61512"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b/>
          <w:bCs/>
          <w:color w:val="000000"/>
          <w:sz w:val="28"/>
          <w:szCs w:val="48"/>
          <w:lang w:val="uk-UA" w:eastAsia="uk-UA" w:bidi="uk-UA"/>
        </w:rPr>
      </w:pPr>
      <w:r>
        <w:rPr>
          <w:rFonts w:ascii="Times New Roman" w:eastAsia="Times New Roman" w:hAnsi="Times New Roman"/>
          <w:b/>
          <w:bCs/>
          <w:color w:val="000000"/>
          <w:sz w:val="36"/>
          <w:szCs w:val="48"/>
          <w:lang w:val="uk-UA" w:eastAsia="uk-UA" w:bidi="uk-UA"/>
        </w:rPr>
        <w:t>Міська цільова Програма на 2022-2025 роки</w:t>
      </w:r>
      <w:r>
        <w:rPr>
          <w:rFonts w:ascii="Times New Roman" w:eastAsia="Times New Roman" w:hAnsi="Times New Roman"/>
          <w:b/>
          <w:bCs/>
          <w:color w:val="000000"/>
          <w:sz w:val="36"/>
          <w:szCs w:val="48"/>
          <w:lang w:val="uk-UA" w:eastAsia="uk-UA" w:bidi="uk-UA"/>
        </w:rPr>
        <w:br/>
        <w:t>«Розвиток цивільного захисту,</w:t>
      </w:r>
      <w:r>
        <w:rPr>
          <w:rFonts w:ascii="Times New Roman" w:eastAsia="Times New Roman" w:hAnsi="Times New Roman"/>
          <w:b/>
          <w:bCs/>
          <w:color w:val="000000"/>
          <w:sz w:val="36"/>
          <w:szCs w:val="48"/>
          <w:lang w:val="uk-UA" w:eastAsia="uk-UA" w:bidi="uk-UA"/>
        </w:rPr>
        <w:br/>
        <w:t>техногенної та пожежної безпеки»</w:t>
      </w: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 2023</w:t>
      </w:r>
      <w:r>
        <w:rPr>
          <w:rFonts w:ascii="Times New Roman" w:eastAsia="Times New Roman" w:hAnsi="Times New Roman"/>
          <w:color w:val="000000"/>
          <w:sz w:val="28"/>
          <w:szCs w:val="28"/>
          <w:lang w:val="uk-UA" w:eastAsia="uk-UA" w:bidi="uk-UA"/>
        </w:rPr>
        <w:br w:type="page"/>
      </w:r>
      <w:bookmarkStart w:id="3" w:name="bookmark3"/>
      <w:bookmarkEnd w:id="3"/>
    </w:p>
    <w:p w:rsidR="002630FE" w:rsidRDefault="002630FE" w:rsidP="002630FE">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lastRenderedPageBreak/>
        <w:t>1. ПАСПОРТ</w:t>
      </w:r>
    </w:p>
    <w:p w:rsidR="002630FE" w:rsidRDefault="002630FE" w:rsidP="002630FE">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міської цільової Програми на 2022-2025 роки</w:t>
      </w:r>
      <w:r>
        <w:rPr>
          <w:rFonts w:ascii="Times New Roman" w:eastAsia="Times New Roman" w:hAnsi="Times New Roman"/>
          <w:b/>
          <w:bCs/>
          <w:color w:val="000000"/>
          <w:sz w:val="28"/>
          <w:szCs w:val="28"/>
          <w:lang w:val="uk-UA" w:eastAsia="uk-UA" w:bidi="uk-UA"/>
        </w:rPr>
        <w:br/>
        <w:t>«Розвиток цивільного захисту, техногенної та пожежної безпеки»</w:t>
      </w:r>
    </w:p>
    <w:p w:rsidR="002630FE" w:rsidRDefault="002630FE" w:rsidP="002630FE">
      <w:pPr>
        <w:widowControl w:val="0"/>
        <w:tabs>
          <w:tab w:val="left" w:pos="3644"/>
        </w:tabs>
        <w:spacing w:after="0" w:line="240" w:lineRule="auto"/>
        <w:jc w:val="center"/>
        <w:rPr>
          <w:rFonts w:ascii="Times New Roman" w:eastAsia="Times New Roman" w:hAnsi="Times New Roman"/>
          <w:color w:val="000000"/>
          <w:sz w:val="28"/>
          <w:szCs w:val="28"/>
          <w:lang w:val="uk-UA" w:eastAsia="uk-UA" w:bidi="uk-UA"/>
        </w:rPr>
      </w:pPr>
    </w:p>
    <w:tbl>
      <w:tblPr>
        <w:tblOverlap w:val="never"/>
        <w:tblW w:w="9495" w:type="dxa"/>
        <w:tblInd w:w="-132" w:type="dxa"/>
        <w:tblLayout w:type="fixed"/>
        <w:tblCellMar>
          <w:left w:w="10" w:type="dxa"/>
          <w:right w:w="10" w:type="dxa"/>
        </w:tblCellMar>
        <w:tblLook w:val="04A0" w:firstRow="1" w:lastRow="0" w:firstColumn="1" w:lastColumn="0" w:noHBand="0" w:noVBand="1"/>
      </w:tblPr>
      <w:tblGrid>
        <w:gridCol w:w="567"/>
        <w:gridCol w:w="2977"/>
        <w:gridCol w:w="5951"/>
      </w:tblGrid>
      <w:tr w:rsidR="002630FE" w:rsidTr="002630FE">
        <w:trPr>
          <w:trHeight w:hRule="exact" w:val="993"/>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Ініціатор розроблення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Ананьївська міська рада</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2630FE" w:rsidRPr="00D60706" w:rsidTr="002630FE">
        <w:trPr>
          <w:trHeight w:hRule="exact" w:val="1260"/>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виконавчого комітету</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rsidP="00D008C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 2</w:t>
            </w:r>
            <w:r w:rsidR="00D008CE">
              <w:rPr>
                <w:rFonts w:ascii="Times New Roman" w:eastAsia="Times New Roman" w:hAnsi="Times New Roman"/>
                <w:color w:val="000000"/>
                <w:sz w:val="28"/>
                <w:szCs w:val="28"/>
                <w:lang w:val="uk-UA" w:eastAsia="uk-UA" w:bidi="uk-UA"/>
              </w:rPr>
              <w:t>1</w:t>
            </w:r>
            <w:r>
              <w:rPr>
                <w:rFonts w:ascii="Times New Roman" w:eastAsia="Times New Roman" w:hAnsi="Times New Roman"/>
                <w:color w:val="000000"/>
                <w:sz w:val="28"/>
                <w:szCs w:val="28"/>
                <w:lang w:val="uk-UA" w:eastAsia="uk-UA" w:bidi="uk-UA"/>
              </w:rPr>
              <w:t xml:space="preserve"> вересня 2023 року </w:t>
            </w:r>
            <w:r w:rsidR="00D60706" w:rsidRPr="00D60706">
              <w:rPr>
                <w:rFonts w:ascii="Times New Roman" w:eastAsia="Times New Roman" w:hAnsi="Times New Roman"/>
                <w:bCs/>
                <w:sz w:val="28"/>
                <w:szCs w:val="28"/>
                <w:lang w:val="uk-UA" w:eastAsia="uk-UA"/>
              </w:rPr>
              <w:t xml:space="preserve">№303 </w:t>
            </w:r>
            <w:r w:rsidRPr="00227ADA">
              <w:rPr>
                <w:rFonts w:ascii="Times New Roman" w:eastAsia="Times New Roman" w:hAnsi="Times New Roman"/>
                <w:bCs/>
                <w:color w:val="FF0000"/>
                <w:sz w:val="28"/>
                <w:szCs w:val="28"/>
                <w:lang w:val="uk-UA" w:eastAsia="uk-UA"/>
              </w:rPr>
              <w:t xml:space="preserve"> </w:t>
            </w:r>
            <w:r>
              <w:rPr>
                <w:rFonts w:ascii="Times New Roman" w:eastAsia="Times New Roman" w:hAnsi="Times New Roman"/>
                <w:color w:val="000000"/>
                <w:sz w:val="28"/>
                <w:szCs w:val="28"/>
                <w:lang w:val="uk-UA" w:eastAsia="uk-UA" w:bidi="uk-UA"/>
              </w:rPr>
              <w:t xml:space="preserve">«Про схвалення </w:t>
            </w:r>
            <w:proofErr w:type="spellStart"/>
            <w:r>
              <w:rPr>
                <w:rFonts w:ascii="Times New Roman" w:eastAsia="Times New Roman" w:hAnsi="Times New Roman"/>
                <w:color w:val="000000"/>
                <w:sz w:val="28"/>
                <w:szCs w:val="28"/>
                <w:lang w:val="uk-UA" w:eastAsia="uk-UA" w:bidi="uk-UA"/>
              </w:rPr>
              <w:t>проєкту</w:t>
            </w:r>
            <w:proofErr w:type="spellEnd"/>
            <w:r>
              <w:rPr>
                <w:rFonts w:ascii="Times New Roman" w:eastAsia="Times New Roman" w:hAnsi="Times New Roman"/>
                <w:color w:val="000000"/>
                <w:sz w:val="28"/>
                <w:szCs w:val="28"/>
                <w:lang w:val="uk-UA" w:eastAsia="uk-UA" w:bidi="uk-UA"/>
              </w:rPr>
              <w:t xml:space="preserve"> рішення Ананьївської міської ради «Про внесення змін до рішення Ананьївської міської ради від 04 березня 2022 року №592-VIII»</w:t>
            </w:r>
          </w:p>
        </w:tc>
      </w:tr>
      <w:tr w:rsidR="002630FE" w:rsidTr="002630FE">
        <w:trPr>
          <w:trHeight w:hRule="exact" w:val="998"/>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Розробник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2630FE" w:rsidTr="002630FE">
        <w:trPr>
          <w:trHeight w:hRule="exact" w:val="720"/>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4</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proofErr w:type="spellStart"/>
            <w:r>
              <w:rPr>
                <w:rFonts w:ascii="Times New Roman" w:eastAsia="Times New Roman" w:hAnsi="Times New Roman"/>
                <w:color w:val="000000"/>
                <w:sz w:val="28"/>
                <w:szCs w:val="28"/>
                <w:lang w:val="uk-UA" w:eastAsia="uk-UA" w:bidi="uk-UA"/>
              </w:rPr>
              <w:t>Співрозробник</w:t>
            </w:r>
            <w:proofErr w:type="spellEnd"/>
            <w:r>
              <w:rPr>
                <w:rFonts w:ascii="Times New Roman" w:eastAsia="Times New Roman" w:hAnsi="Times New Roman"/>
                <w:color w:val="000000"/>
                <w:sz w:val="28"/>
                <w:szCs w:val="28"/>
                <w:lang w:val="uk-UA" w:eastAsia="uk-UA" w:bidi="uk-UA"/>
              </w:rPr>
              <w:t xml:space="preserve">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2630FE" w:rsidRPr="00D60706" w:rsidTr="002630FE">
        <w:trPr>
          <w:trHeight w:hRule="exact" w:val="4562"/>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Відповідальні виконавці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Фінансове управління Ананьївської міської ради (в частині міжбюджетних трансфертів) </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Балансоутримувачі захисних споруд цивільного захисту</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охорони здоров’я та соціальної політики Ананьївської міської ради</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КНП «Ананьївська багатопрофільна міська лікарня Ананьївської міської ради»</w:t>
            </w:r>
          </w:p>
        </w:tc>
      </w:tr>
      <w:tr w:rsidR="002630FE" w:rsidRPr="00D60706" w:rsidTr="002630FE">
        <w:trPr>
          <w:trHeight w:hRule="exact" w:val="2677"/>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Головні </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розпорядники коштів</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Ананьївська міська рада;</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Балансоутримувачі захисних споруд цивільного захисту; Фінансове управління Ананьївської міської ради (в частині міжбюджетних трансфертів)</w:t>
            </w:r>
          </w:p>
        </w:tc>
      </w:tr>
      <w:tr w:rsidR="002630FE" w:rsidRPr="00D60706" w:rsidTr="002630FE">
        <w:trPr>
          <w:trHeight w:hRule="exact" w:val="4550"/>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lastRenderedPageBreak/>
              <w:t>7</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Учасники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 ДПРЧ 4 ДПРЗ ГУ ДСНС України в Одеській області;</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 Спеціальний центр швидкого реагування ДСНС України;</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управління Ананьївської міської ради;</w:t>
            </w:r>
          </w:p>
          <w:p w:rsidR="002630FE" w:rsidRDefault="002630FE">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r w:rsidR="00227ADA">
              <w:rPr>
                <w:rFonts w:ascii="Times New Roman" w:eastAsia="Times New Roman" w:hAnsi="Times New Roman"/>
                <w:color w:val="000000"/>
                <w:sz w:val="28"/>
                <w:szCs w:val="28"/>
                <w:lang w:val="uk-UA" w:eastAsia="uk-UA" w:bidi="uk-UA"/>
              </w:rPr>
              <w:t>;</w:t>
            </w:r>
          </w:p>
          <w:p w:rsidR="002630FE" w:rsidRDefault="002630FE">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Балансоутримувачі захисних споруд цивільного захисту</w:t>
            </w:r>
            <w:r w:rsidR="00227ADA">
              <w:rPr>
                <w:rFonts w:ascii="Times New Roman" w:eastAsia="Times New Roman" w:hAnsi="Times New Roman"/>
                <w:color w:val="000000"/>
                <w:sz w:val="28"/>
                <w:szCs w:val="28"/>
                <w:lang w:val="uk-UA" w:eastAsia="uk-UA" w:bidi="uk-UA"/>
              </w:rPr>
              <w:t>;</w:t>
            </w:r>
          </w:p>
          <w:p w:rsidR="002630FE" w:rsidRDefault="002630FE">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Відділ охорони здоров’я та соціальної політики Ананьївської міської ради</w:t>
            </w:r>
            <w:r w:rsidR="00227ADA">
              <w:rPr>
                <w:rFonts w:ascii="Times New Roman" w:eastAsia="Times New Roman" w:hAnsi="Times New Roman"/>
                <w:color w:val="000000"/>
                <w:sz w:val="28"/>
                <w:szCs w:val="28"/>
                <w:lang w:val="uk-UA" w:eastAsia="uk-UA" w:bidi="uk-UA"/>
              </w:rPr>
              <w:t>;</w:t>
            </w:r>
          </w:p>
          <w:p w:rsidR="002630FE" w:rsidRDefault="002630FE">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КНП «Ананьївська багатопрофільна міська лікарня Ананьївської міської ради»</w:t>
            </w:r>
          </w:p>
        </w:tc>
      </w:tr>
      <w:tr w:rsidR="002630FE" w:rsidTr="002630FE">
        <w:trPr>
          <w:trHeight w:hRule="exact" w:val="294"/>
        </w:trPr>
        <w:tc>
          <w:tcPr>
            <w:tcW w:w="567" w:type="dxa"/>
            <w:tcBorders>
              <w:top w:val="single" w:sz="4" w:space="0" w:color="auto"/>
              <w:left w:val="single" w:sz="4" w:space="0" w:color="auto"/>
              <w:bottom w:val="nil"/>
              <w:right w:val="nil"/>
            </w:tcBorders>
            <w:shd w:val="clear" w:color="auto" w:fill="FFFFFF"/>
            <w:vAlign w:val="bottom"/>
            <w:hideMark/>
          </w:tcPr>
          <w:p w:rsidR="002630FE" w:rsidRDefault="002630FE">
            <w:pPr>
              <w:widowControl w:val="0"/>
              <w:spacing w:after="0" w:line="240" w:lineRule="auto"/>
              <w:ind w:firstLine="1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Термін реалізації</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2022-2025 роки</w:t>
            </w:r>
          </w:p>
        </w:tc>
      </w:tr>
      <w:tr w:rsidR="002630FE" w:rsidTr="002630FE">
        <w:trPr>
          <w:trHeight w:hRule="exact" w:val="1261"/>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8.1</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Етапи виконання Програми (для довгострокових програм)</w:t>
            </w:r>
          </w:p>
        </w:tc>
        <w:tc>
          <w:tcPr>
            <w:tcW w:w="5953" w:type="dxa"/>
            <w:tcBorders>
              <w:top w:val="single" w:sz="4" w:space="0" w:color="auto"/>
              <w:left w:val="single" w:sz="4" w:space="0" w:color="auto"/>
              <w:bottom w:val="nil"/>
              <w:right w:val="single" w:sz="4" w:space="0" w:color="auto"/>
            </w:tcBorders>
            <w:shd w:val="clear" w:color="auto" w:fill="FFFFFF"/>
          </w:tcPr>
          <w:p w:rsidR="002630FE" w:rsidRDefault="002630FE">
            <w:pPr>
              <w:widowControl w:val="0"/>
              <w:spacing w:after="0" w:line="240" w:lineRule="auto"/>
              <w:rPr>
                <w:rFonts w:ascii="Arial Unicode MS" w:eastAsia="Arial Unicode MS" w:hAnsi="Arial Unicode MS" w:cs="Arial Unicode MS"/>
                <w:color w:val="000000"/>
                <w:sz w:val="10"/>
                <w:szCs w:val="10"/>
                <w:lang w:val="uk-UA" w:eastAsia="uk-UA" w:bidi="uk-UA"/>
              </w:rPr>
            </w:pPr>
          </w:p>
        </w:tc>
      </w:tr>
      <w:tr w:rsidR="002630FE" w:rsidTr="002630FE">
        <w:trPr>
          <w:trHeight w:hRule="exact" w:val="1008"/>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firstLine="260"/>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міської територіальної громади</w:t>
            </w:r>
          </w:p>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Обласний бюджет</w:t>
            </w:r>
          </w:p>
        </w:tc>
      </w:tr>
      <w:tr w:rsidR="002630FE" w:rsidTr="002630FE">
        <w:trPr>
          <w:trHeight w:hRule="exact" w:val="1286"/>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77585,38 тис. грн.</w:t>
            </w:r>
          </w:p>
        </w:tc>
      </w:tr>
      <w:tr w:rsidR="002630FE" w:rsidTr="002630FE">
        <w:trPr>
          <w:trHeight w:hRule="exact" w:val="697"/>
        </w:trPr>
        <w:tc>
          <w:tcPr>
            <w:tcW w:w="567"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10.1</w:t>
            </w:r>
          </w:p>
        </w:tc>
        <w:tc>
          <w:tcPr>
            <w:tcW w:w="297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обласного бюджету</w:t>
            </w:r>
          </w:p>
        </w:tc>
        <w:tc>
          <w:tcPr>
            <w:tcW w:w="5953" w:type="dxa"/>
            <w:tcBorders>
              <w:top w:val="single" w:sz="4" w:space="0" w:color="auto"/>
              <w:left w:val="single" w:sz="4" w:space="0" w:color="auto"/>
              <w:bottom w:val="nil"/>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15684,28 тис. грн.</w:t>
            </w:r>
          </w:p>
        </w:tc>
      </w:tr>
      <w:tr w:rsidR="002630FE" w:rsidTr="002630FE">
        <w:trPr>
          <w:trHeight w:hRule="exact" w:val="699"/>
        </w:trPr>
        <w:tc>
          <w:tcPr>
            <w:tcW w:w="567" w:type="dxa"/>
            <w:tcBorders>
              <w:top w:val="single" w:sz="4" w:space="0" w:color="auto"/>
              <w:left w:val="single" w:sz="4" w:space="0" w:color="auto"/>
              <w:bottom w:val="single" w:sz="4" w:space="0" w:color="auto"/>
              <w:right w:val="nil"/>
            </w:tcBorders>
            <w:shd w:val="clear" w:color="auto" w:fill="FFFFFF"/>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10.2</w:t>
            </w:r>
          </w:p>
        </w:tc>
        <w:tc>
          <w:tcPr>
            <w:tcW w:w="2978" w:type="dxa"/>
            <w:tcBorders>
              <w:top w:val="single" w:sz="4" w:space="0" w:color="auto"/>
              <w:left w:val="single" w:sz="4" w:space="0" w:color="auto"/>
              <w:bottom w:val="single" w:sz="4" w:space="0" w:color="auto"/>
              <w:right w:val="nil"/>
            </w:tcBorders>
            <w:shd w:val="clear" w:color="auto" w:fill="FFFFFF"/>
            <w:hideMark/>
          </w:tcPr>
          <w:p w:rsidR="002630FE" w:rsidRDefault="002630FE">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бюджету територіальної громади</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2630FE" w:rsidRDefault="002630FE">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61901,10 тис. грн.</w:t>
            </w:r>
          </w:p>
        </w:tc>
      </w:tr>
    </w:tbl>
    <w:p w:rsidR="002630FE" w:rsidRDefault="002630FE" w:rsidP="002630FE">
      <w:pPr>
        <w:widowControl w:val="0"/>
        <w:spacing w:after="259" w:line="1" w:lineRule="exact"/>
        <w:rPr>
          <w:rFonts w:ascii="Arial Unicode MS" w:eastAsia="Arial Unicode MS" w:hAnsi="Arial Unicode MS" w:cs="Arial Unicode MS"/>
          <w:color w:val="000000"/>
          <w:sz w:val="24"/>
          <w:szCs w:val="24"/>
          <w:lang w:val="uk-UA" w:eastAsia="uk-UA" w:bidi="uk-UA"/>
        </w:rPr>
      </w:pPr>
    </w:p>
    <w:p w:rsidR="002630FE" w:rsidRDefault="002630FE" w:rsidP="002630FE">
      <w:pPr>
        <w:keepNext/>
        <w:keepLines/>
        <w:widowControl w:val="0"/>
        <w:numPr>
          <w:ilvl w:val="0"/>
          <w:numId w:val="1"/>
        </w:numPr>
        <w:tabs>
          <w:tab w:val="left" w:pos="332"/>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4" w:name="bookmark6"/>
      <w:bookmarkStart w:id="5" w:name="bookmark4"/>
      <w:bookmarkStart w:id="6" w:name="bookmark5"/>
      <w:bookmarkStart w:id="7" w:name="bookmark7"/>
      <w:bookmarkEnd w:id="4"/>
      <w:r>
        <w:rPr>
          <w:rFonts w:ascii="Times New Roman" w:eastAsia="Times New Roman" w:hAnsi="Times New Roman"/>
          <w:b/>
          <w:bCs/>
          <w:color w:val="000000"/>
          <w:sz w:val="28"/>
          <w:szCs w:val="28"/>
          <w:lang w:val="uk-UA" w:eastAsia="uk-UA" w:bidi="uk-UA"/>
        </w:rPr>
        <w:t>Визначення проблеми, на розв’язання якої спрямована Програма</w:t>
      </w:r>
      <w:bookmarkEnd w:id="5"/>
      <w:bookmarkEnd w:id="6"/>
      <w:bookmarkEnd w:id="7"/>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w:t>
      </w:r>
      <w:r>
        <w:rPr>
          <w:rFonts w:ascii="Times New Roman" w:eastAsia="Times New Roman" w:hAnsi="Times New Roman"/>
          <w:color w:val="000000"/>
          <w:sz w:val="28"/>
          <w:szCs w:val="28"/>
          <w:lang w:val="uk-UA" w:eastAsia="uk-UA" w:bidi="uk-UA"/>
        </w:rPr>
        <w:lastRenderedPageBreak/>
        <w:t>попередження та гасіння пожеж.</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Стан техногенного навантаження на території Громади ускладнюється у зв’язку з наявністю 4 потенційно небезпечних об’єктів.</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Гідродинамічна небезпека на території Громади характеризується наявністю 4 водних об’єктів в балці </w:t>
      </w:r>
      <w:proofErr w:type="spellStart"/>
      <w:r>
        <w:rPr>
          <w:rFonts w:ascii="Times New Roman" w:eastAsia="Times New Roman" w:hAnsi="Times New Roman"/>
          <w:color w:val="000000"/>
          <w:sz w:val="28"/>
          <w:szCs w:val="28"/>
          <w:lang w:val="uk-UA" w:eastAsia="uk-UA" w:bidi="uk-UA"/>
        </w:rPr>
        <w:t>Майновський</w:t>
      </w:r>
      <w:proofErr w:type="spellEnd"/>
      <w:r>
        <w:rPr>
          <w:rFonts w:ascii="Times New Roman" w:eastAsia="Times New Roman" w:hAnsi="Times New Roman"/>
          <w:color w:val="000000"/>
          <w:sz w:val="28"/>
          <w:szCs w:val="28"/>
          <w:lang w:val="uk-UA" w:eastAsia="uk-UA" w:bidi="uk-UA"/>
        </w:rPr>
        <w:t xml:space="preserve"> Яр. При руйнуванні греблі на </w:t>
      </w:r>
      <w:proofErr w:type="spellStart"/>
      <w:r>
        <w:rPr>
          <w:rFonts w:ascii="Times New Roman" w:eastAsia="Times New Roman" w:hAnsi="Times New Roman"/>
          <w:color w:val="000000"/>
          <w:sz w:val="28"/>
          <w:szCs w:val="28"/>
          <w:lang w:val="uk-UA" w:eastAsia="uk-UA" w:bidi="uk-UA"/>
        </w:rPr>
        <w:t>Новогеоргіївському</w:t>
      </w:r>
      <w:proofErr w:type="spellEnd"/>
      <w:r>
        <w:rPr>
          <w:rFonts w:ascii="Times New Roman" w:eastAsia="Times New Roman" w:hAnsi="Times New Roman"/>
          <w:color w:val="000000"/>
          <w:sz w:val="28"/>
          <w:szCs w:val="28"/>
          <w:lang w:val="uk-UA" w:eastAsia="uk-UA" w:bidi="uk-UA"/>
        </w:rPr>
        <w:t xml:space="preserve"> ставку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Pr>
          <w:rFonts w:ascii="Times New Roman" w:eastAsia="Times New Roman" w:hAnsi="Times New Roman"/>
          <w:color w:val="000000"/>
          <w:sz w:val="28"/>
          <w:szCs w:val="28"/>
          <w:lang w:val="uk-UA" w:eastAsia="uk-UA" w:bidi="uk-UA"/>
        </w:rPr>
        <w:t>Вікторівка</w:t>
      </w:r>
      <w:proofErr w:type="spellEnd"/>
      <w:r>
        <w:rPr>
          <w:rFonts w:ascii="Times New Roman" w:eastAsia="Times New Roman" w:hAnsi="Times New Roman"/>
          <w:color w:val="000000"/>
          <w:sz w:val="28"/>
          <w:szCs w:val="28"/>
          <w:lang w:val="uk-UA" w:eastAsia="uk-UA" w:bidi="uk-UA"/>
        </w:rPr>
        <w:t xml:space="preserve">» та в зону підтоплення потрапляє територія с. </w:t>
      </w:r>
      <w:proofErr w:type="spellStart"/>
      <w:r>
        <w:rPr>
          <w:rFonts w:ascii="Times New Roman" w:eastAsia="Times New Roman" w:hAnsi="Times New Roman"/>
          <w:color w:val="000000"/>
          <w:sz w:val="28"/>
          <w:szCs w:val="28"/>
          <w:lang w:val="uk-UA" w:eastAsia="uk-UA" w:bidi="uk-UA"/>
        </w:rPr>
        <w:t>Шелехове</w:t>
      </w:r>
      <w:proofErr w:type="spellEnd"/>
      <w:r>
        <w:rPr>
          <w:rFonts w:ascii="Times New Roman" w:eastAsia="Times New Roman" w:hAnsi="Times New Roman"/>
          <w:color w:val="000000"/>
          <w:sz w:val="28"/>
          <w:szCs w:val="28"/>
          <w:lang w:val="uk-UA" w:eastAsia="uk-UA" w:bidi="uk-UA"/>
        </w:rPr>
        <w:t xml:space="preserve"> та с. </w:t>
      </w:r>
      <w:proofErr w:type="spellStart"/>
      <w:r>
        <w:rPr>
          <w:rFonts w:ascii="Times New Roman" w:eastAsia="Times New Roman" w:hAnsi="Times New Roman"/>
          <w:color w:val="000000"/>
          <w:sz w:val="28"/>
          <w:szCs w:val="28"/>
          <w:lang w:val="uk-UA" w:eastAsia="uk-UA" w:bidi="uk-UA"/>
        </w:rPr>
        <w:t>Кохівка</w:t>
      </w:r>
      <w:proofErr w:type="spellEnd"/>
      <w:r>
        <w:rPr>
          <w:rFonts w:ascii="Times New Roman" w:eastAsia="Times New Roman" w:hAnsi="Times New Roman"/>
          <w:color w:val="000000"/>
          <w:sz w:val="28"/>
          <w:szCs w:val="28"/>
          <w:lang w:val="uk-UA" w:eastAsia="uk-UA" w:bidi="uk-UA"/>
        </w:rPr>
        <w:t>.</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Гімназійна, Соборна.</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Щороку збільшується кількість пожеж. За останні два роки на території Громади зареєстровано 169 пожеж.</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оперативно-рятувальної служби та сил цивільного захисту Громади.</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Між тим матеріально-технічне оснащення сил цивільного захисту не відповідає сучасним вимогам. Пожежно-рятувальна техніка потребує оновлення.</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Розроблення міської цільової Програми на 2022-2025 роки «Розвиток 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p>
    <w:p w:rsidR="002630FE" w:rsidRDefault="002630FE" w:rsidP="002630FE">
      <w:pPr>
        <w:widowControl w:val="0"/>
        <w:spacing w:after="0" w:line="240" w:lineRule="auto"/>
        <w:jc w:val="both"/>
        <w:rPr>
          <w:rFonts w:ascii="Times New Roman" w:eastAsia="Times New Roman" w:hAnsi="Times New Roman"/>
          <w:color w:val="000000"/>
          <w:sz w:val="24"/>
          <w:szCs w:val="28"/>
          <w:lang w:val="uk-UA" w:eastAsia="uk-UA" w:bidi="uk-UA"/>
        </w:rPr>
      </w:pPr>
    </w:p>
    <w:p w:rsidR="002630FE" w:rsidRDefault="002630FE" w:rsidP="002630FE">
      <w:pPr>
        <w:keepNext/>
        <w:keepLines/>
        <w:widowControl w:val="0"/>
        <w:numPr>
          <w:ilvl w:val="0"/>
          <w:numId w:val="2"/>
        </w:numPr>
        <w:tabs>
          <w:tab w:val="left" w:pos="332"/>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8" w:name="bookmark10"/>
      <w:bookmarkStart w:id="9" w:name="bookmark11"/>
      <w:bookmarkStart w:id="10" w:name="bookmark8"/>
      <w:bookmarkStart w:id="11" w:name="bookmark9"/>
      <w:bookmarkEnd w:id="8"/>
      <w:r>
        <w:rPr>
          <w:rFonts w:ascii="Times New Roman" w:eastAsia="Times New Roman" w:hAnsi="Times New Roman"/>
          <w:b/>
          <w:bCs/>
          <w:color w:val="000000"/>
          <w:sz w:val="28"/>
          <w:szCs w:val="28"/>
          <w:lang w:val="uk-UA" w:eastAsia="uk-UA" w:bidi="uk-UA"/>
        </w:rPr>
        <w:t>Визначення мети Програми</w:t>
      </w:r>
      <w:bookmarkEnd w:id="9"/>
      <w:bookmarkEnd w:id="10"/>
      <w:bookmarkEnd w:id="11"/>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w:t>
      </w:r>
      <w:r>
        <w:rPr>
          <w:rFonts w:ascii="Times New Roman" w:eastAsia="Times New Roman" w:hAnsi="Times New Roman"/>
          <w:color w:val="000000"/>
          <w:sz w:val="28"/>
          <w:szCs w:val="28"/>
          <w:lang w:val="uk-UA" w:eastAsia="uk-UA" w:bidi="uk-UA"/>
        </w:rPr>
        <w:lastRenderedPageBreak/>
        <w:t>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2630FE" w:rsidRDefault="002630FE" w:rsidP="002630FE">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2630FE" w:rsidRDefault="002630FE" w:rsidP="002630FE">
      <w:pPr>
        <w:pStyle w:val="a5"/>
        <w:keepNext/>
        <w:keepLines/>
        <w:widowControl w:val="0"/>
        <w:numPr>
          <w:ilvl w:val="0"/>
          <w:numId w:val="2"/>
        </w:numPr>
        <w:tabs>
          <w:tab w:val="left" w:pos="0"/>
        </w:tabs>
        <w:jc w:val="center"/>
        <w:outlineLvl w:val="0"/>
        <w:rPr>
          <w:rFonts w:eastAsia="Times New Roman"/>
          <w:b/>
          <w:bCs/>
          <w:color w:val="000000"/>
          <w:sz w:val="28"/>
          <w:szCs w:val="28"/>
          <w:lang w:eastAsia="uk-UA" w:bidi="uk-UA"/>
        </w:rPr>
      </w:pPr>
      <w:bookmarkStart w:id="12" w:name="bookmark14"/>
      <w:bookmarkStart w:id="13" w:name="bookmark12"/>
      <w:bookmarkStart w:id="14" w:name="bookmark13"/>
      <w:bookmarkStart w:id="15" w:name="bookmark15"/>
      <w:bookmarkEnd w:id="12"/>
      <w:proofErr w:type="spellStart"/>
      <w:r>
        <w:rPr>
          <w:rFonts w:eastAsia="Times New Roman"/>
          <w:b/>
          <w:bCs/>
          <w:color w:val="000000"/>
          <w:sz w:val="28"/>
          <w:szCs w:val="28"/>
          <w:lang w:eastAsia="uk-UA" w:bidi="uk-UA"/>
        </w:rPr>
        <w:t>Обгрунтування</w:t>
      </w:r>
      <w:proofErr w:type="spellEnd"/>
      <w:r>
        <w:rPr>
          <w:rFonts w:eastAsia="Times New Roman"/>
          <w:b/>
          <w:bCs/>
          <w:color w:val="000000"/>
          <w:sz w:val="28"/>
          <w:szCs w:val="28"/>
          <w:lang w:eastAsia="uk-UA" w:bidi="uk-UA"/>
        </w:rPr>
        <w:t xml:space="preserve"> шляхів і засобів розв’язання проблеми, обсягів та джерел фінансування; строки та етапи виконання Програми</w:t>
      </w:r>
      <w:bookmarkEnd w:id="13"/>
      <w:bookmarkEnd w:id="14"/>
      <w:bookmarkEnd w:id="15"/>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підвищити рівень оперативної готовності 10 ДПРЧ 4 ДПРЗ ГУ ДСНС України в Одеській області та 3 Спеціального центру швидкого реагування ДСНС України до ліквідації наслідків надзвичайних ситуацій та гасіння пожеж;</w:t>
      </w:r>
    </w:p>
    <w:p w:rsidR="002630FE" w:rsidRDefault="002630FE" w:rsidP="002630FE">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6" w:name="bookmark16"/>
      <w:bookmarkEnd w:id="16"/>
      <w:r>
        <w:rPr>
          <w:rFonts w:ascii="Times New Roman" w:eastAsia="Times New Roman" w:hAnsi="Times New Roman"/>
          <w:color w:val="000000"/>
          <w:sz w:val="28"/>
          <w:szCs w:val="28"/>
          <w:lang w:val="uk-UA" w:eastAsia="uk-UA" w:bidi="uk-UA"/>
        </w:rPr>
        <w:t>навчання населення з питань пожежної безпеки щодо дій у разі виникнення надзвичайних ситуацій;</w:t>
      </w:r>
    </w:p>
    <w:p w:rsidR="002630FE" w:rsidRDefault="002630FE" w:rsidP="002630FE">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7" w:name="bookmark17"/>
      <w:bookmarkEnd w:id="17"/>
      <w:r>
        <w:rPr>
          <w:rFonts w:ascii="Times New Roman" w:eastAsia="Times New Roman" w:hAnsi="Times New Roman"/>
          <w:color w:val="000000"/>
          <w:sz w:val="28"/>
          <w:szCs w:val="28"/>
          <w:lang w:val="uk-UA" w:eastAsia="uk-UA" w:bidi="uk-UA"/>
        </w:rPr>
        <w:t>утримання фонду захисних споруд цивільного захисту в готовності до використання за призначенням;</w:t>
      </w:r>
    </w:p>
    <w:p w:rsidR="002630FE" w:rsidRDefault="002630FE" w:rsidP="002630FE">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8" w:name="bookmark18"/>
      <w:bookmarkEnd w:id="18"/>
      <w:r>
        <w:rPr>
          <w:rFonts w:ascii="Times New Roman" w:eastAsia="Times New Roman" w:hAnsi="Times New Roman"/>
          <w:color w:val="000000"/>
          <w:sz w:val="28"/>
          <w:szCs w:val="28"/>
          <w:lang w:val="uk-UA" w:eastAsia="uk-UA" w:bidi="uk-UA"/>
        </w:rPr>
        <w:t>придбання обладнання для облаштування захисних споруд цивільного захисту.</w:t>
      </w:r>
    </w:p>
    <w:p w:rsidR="002630FE" w:rsidRDefault="002630FE" w:rsidP="002630FE">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будівництво захисних споруд цивільного захисту, придбання модульних укриттів;</w:t>
      </w:r>
    </w:p>
    <w:p w:rsidR="002630FE" w:rsidRDefault="002630FE" w:rsidP="002630FE">
      <w:pPr>
        <w:widowControl w:val="0"/>
        <w:numPr>
          <w:ilvl w:val="0"/>
          <w:numId w:val="3"/>
        </w:numPr>
        <w:tabs>
          <w:tab w:val="left" w:pos="1190"/>
        </w:tabs>
        <w:spacing w:after="0" w:line="240" w:lineRule="auto"/>
        <w:ind w:firstLine="709"/>
        <w:jc w:val="both"/>
        <w:rPr>
          <w:rFonts w:ascii="Times New Roman" w:eastAsia="Times New Roman" w:hAnsi="Times New Roman"/>
          <w:color w:val="000000"/>
          <w:sz w:val="28"/>
          <w:szCs w:val="28"/>
          <w:lang w:val="uk-UA" w:eastAsia="uk-UA" w:bidi="uk-UA"/>
        </w:rPr>
      </w:pPr>
      <w:bookmarkStart w:id="19" w:name="bookmark19"/>
      <w:bookmarkEnd w:id="19"/>
      <w:r>
        <w:rPr>
          <w:rFonts w:ascii="Times New Roman" w:eastAsia="Times New Roman" w:hAnsi="Times New Roman"/>
          <w:color w:val="000000"/>
          <w:sz w:val="28"/>
          <w:szCs w:val="28"/>
          <w:lang w:val="uk-UA" w:eastAsia="uk-UA" w:bidi="uk-UA"/>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Pr>
          <w:rFonts w:ascii="Times New Roman" w:eastAsia="Times New Roman" w:hAnsi="Times New Roman"/>
          <w:color w:val="000000"/>
          <w:sz w:val="28"/>
          <w:szCs w:val="28"/>
          <w:lang w:val="uk-UA" w:eastAsia="uk-UA" w:bidi="uk-UA"/>
        </w:rPr>
        <w:t>електро</w:t>
      </w:r>
      <w:proofErr w:type="spellEnd"/>
      <w:r>
        <w:rPr>
          <w:rFonts w:ascii="Times New Roman" w:eastAsia="Times New Roman" w:hAnsi="Times New Roman"/>
          <w:color w:val="000000"/>
          <w:sz w:val="28"/>
          <w:szCs w:val="28"/>
          <w:lang w:val="uk-UA" w:eastAsia="uk-UA" w:bidi="uk-UA"/>
        </w:rPr>
        <w:t>- та газопостачання.</w:t>
      </w:r>
    </w:p>
    <w:p w:rsidR="002630FE" w:rsidRDefault="002630FE" w:rsidP="002630FE">
      <w:pPr>
        <w:widowControl w:val="0"/>
        <w:numPr>
          <w:ilvl w:val="0"/>
          <w:numId w:val="3"/>
        </w:numPr>
        <w:tabs>
          <w:tab w:val="left" w:pos="1190"/>
        </w:tabs>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доведенням інформації до населення про загрозу виникнення або виникнення надзвичайної ситуації.</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2630FE" w:rsidRDefault="002630FE" w:rsidP="002630FE">
      <w:pPr>
        <w:widowControl w:val="0"/>
        <w:spacing w:after="0" w:line="240" w:lineRule="auto"/>
        <w:ind w:firstLine="70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Строк реалізації Програми - 2022-2025 роки.</w:t>
      </w:r>
    </w:p>
    <w:p w:rsidR="002630FE" w:rsidRDefault="002630FE" w:rsidP="002630FE">
      <w:pPr>
        <w:widowControl w:val="0"/>
        <w:spacing w:after="0" w:line="240" w:lineRule="auto"/>
        <w:ind w:firstLine="70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Ресурсне забезпечення Програми наведено у додатку 1 до Програми.</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Орієнтовний обсяг фінансування заходів Програми складає 77585,38 тис. грн. та уточнюється при формуванні бюджету на відповідний рік в межах наявного фінансового ресурсу.</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lastRenderedPageBreak/>
        <w:t xml:space="preserve">Дозволити підрозділам ГУ ДСНС України у разі необхідності профінансовані видатки споживання спрямовувати на видатки розвитку (капітальні видатки). </w:t>
      </w:r>
    </w:p>
    <w:p w:rsidR="002630FE" w:rsidRDefault="002630FE" w:rsidP="002630FE">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2630FE" w:rsidRDefault="002630FE" w:rsidP="002630FE">
      <w:pPr>
        <w:keepNext/>
        <w:keepLines/>
        <w:widowControl w:val="0"/>
        <w:numPr>
          <w:ilvl w:val="0"/>
          <w:numId w:val="4"/>
        </w:numPr>
        <w:tabs>
          <w:tab w:val="left" w:pos="36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0" w:name="bookmark22"/>
      <w:bookmarkStart w:id="21" w:name="bookmark20"/>
      <w:bookmarkStart w:id="22" w:name="bookmark21"/>
      <w:bookmarkStart w:id="23" w:name="bookmark23"/>
      <w:bookmarkEnd w:id="20"/>
      <w:r>
        <w:rPr>
          <w:rFonts w:ascii="Times New Roman" w:eastAsia="Times New Roman" w:hAnsi="Times New Roman"/>
          <w:b/>
          <w:bCs/>
          <w:color w:val="000000"/>
          <w:sz w:val="28"/>
          <w:szCs w:val="28"/>
          <w:lang w:val="uk-UA" w:eastAsia="uk-UA" w:bidi="uk-UA"/>
        </w:rPr>
        <w:t>Напрямки діяльності та заходи Програми</w:t>
      </w:r>
      <w:bookmarkEnd w:id="21"/>
      <w:bookmarkEnd w:id="22"/>
      <w:bookmarkEnd w:id="23"/>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Напрямки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Напрямки діяльності та заходи Програми наведені у додатку 2 до Програми.</w:t>
      </w:r>
    </w:p>
    <w:p w:rsidR="002630FE" w:rsidRDefault="002630FE" w:rsidP="002630FE">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2630FE" w:rsidRDefault="002630FE" w:rsidP="002630FE">
      <w:pPr>
        <w:keepNext/>
        <w:keepLines/>
        <w:widowControl w:val="0"/>
        <w:numPr>
          <w:ilvl w:val="0"/>
          <w:numId w:val="5"/>
        </w:numPr>
        <w:tabs>
          <w:tab w:val="left" w:pos="71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4" w:name="bookmark26"/>
      <w:bookmarkStart w:id="25" w:name="bookmark24"/>
      <w:bookmarkStart w:id="26" w:name="bookmark25"/>
      <w:bookmarkStart w:id="27" w:name="bookmark27"/>
      <w:bookmarkEnd w:id="24"/>
      <w:r>
        <w:rPr>
          <w:rFonts w:ascii="Times New Roman" w:eastAsia="Times New Roman" w:hAnsi="Times New Roman"/>
          <w:b/>
          <w:bCs/>
          <w:color w:val="000000"/>
          <w:sz w:val="28"/>
          <w:szCs w:val="28"/>
          <w:lang w:val="uk-UA" w:eastAsia="uk-UA" w:bidi="uk-UA"/>
        </w:rPr>
        <w:t>Очікувані результати та ефективність Програми</w:t>
      </w:r>
      <w:bookmarkEnd w:id="25"/>
      <w:bookmarkEnd w:id="26"/>
      <w:bookmarkEnd w:id="27"/>
    </w:p>
    <w:p w:rsidR="002630FE" w:rsidRDefault="002630FE" w:rsidP="002630FE">
      <w:pPr>
        <w:widowControl w:val="0"/>
        <w:spacing w:after="0" w:line="240" w:lineRule="auto"/>
        <w:ind w:firstLine="70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Виконання заходів Програми дозволить:</w:t>
      </w:r>
    </w:p>
    <w:p w:rsidR="002630FE" w:rsidRDefault="002630FE" w:rsidP="002630FE">
      <w:pPr>
        <w:widowControl w:val="0"/>
        <w:tabs>
          <w:tab w:val="left" w:pos="1214"/>
        </w:tabs>
        <w:spacing w:after="0" w:line="240" w:lineRule="auto"/>
        <w:ind w:firstLine="709"/>
        <w:jc w:val="both"/>
        <w:rPr>
          <w:rFonts w:ascii="Times New Roman" w:eastAsia="Times New Roman" w:hAnsi="Times New Roman"/>
          <w:color w:val="000000"/>
          <w:sz w:val="28"/>
          <w:szCs w:val="28"/>
          <w:lang w:val="uk-UA" w:eastAsia="uk-UA" w:bidi="uk-UA"/>
        </w:rPr>
      </w:pPr>
      <w:bookmarkStart w:id="28" w:name="bookmark28"/>
      <w:bookmarkEnd w:id="28"/>
      <w:r>
        <w:rPr>
          <w:rFonts w:ascii="Times New Roman" w:eastAsia="Times New Roman" w:hAnsi="Times New Roman"/>
          <w:color w:val="000000"/>
          <w:sz w:val="28"/>
          <w:szCs w:val="28"/>
          <w:lang w:val="uk-UA" w:eastAsia="uk-UA" w:bidi="uk-UA"/>
        </w:rPr>
        <w:t>- підвищити рівень оперативного та комплексного реагування на надзвичайні ситуації;</w:t>
      </w:r>
    </w:p>
    <w:p w:rsidR="002630FE" w:rsidRDefault="002630FE" w:rsidP="002630FE">
      <w:pPr>
        <w:widowControl w:val="0"/>
        <w:tabs>
          <w:tab w:val="left" w:pos="475"/>
        </w:tabs>
        <w:spacing w:after="0" w:line="240" w:lineRule="auto"/>
        <w:ind w:firstLine="709"/>
        <w:jc w:val="both"/>
        <w:rPr>
          <w:rFonts w:ascii="Times New Roman" w:eastAsia="Times New Roman" w:hAnsi="Times New Roman"/>
          <w:color w:val="000000"/>
          <w:sz w:val="28"/>
          <w:szCs w:val="28"/>
          <w:lang w:val="uk-UA" w:eastAsia="uk-UA" w:bidi="uk-UA"/>
        </w:rPr>
      </w:pPr>
      <w:bookmarkStart w:id="29" w:name="bookmark29"/>
      <w:bookmarkEnd w:id="29"/>
      <w:r>
        <w:rPr>
          <w:rFonts w:ascii="Times New Roman" w:eastAsia="Times New Roman" w:hAnsi="Times New Roman"/>
          <w:color w:val="000000"/>
          <w:sz w:val="28"/>
          <w:szCs w:val="28"/>
          <w:lang w:val="uk-UA" w:eastAsia="uk-UA" w:bidi="uk-UA"/>
        </w:rPr>
        <w:t>- забезпечити належний технічний стан захисних споруд цивільного захисту та готовність їх до укриття населення;</w:t>
      </w:r>
    </w:p>
    <w:p w:rsidR="002630FE" w:rsidRDefault="002630FE" w:rsidP="002630FE">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0" w:name="bookmark30"/>
      <w:bookmarkEnd w:id="30"/>
      <w:r>
        <w:rPr>
          <w:rFonts w:ascii="Times New Roman" w:eastAsia="Times New Roman" w:hAnsi="Times New Roman"/>
          <w:color w:val="000000"/>
          <w:sz w:val="28"/>
          <w:szCs w:val="28"/>
          <w:lang w:val="uk-UA" w:eastAsia="uk-UA" w:bidi="uk-UA"/>
        </w:rPr>
        <w:t>- підвищити рівень готовності органів управління цивільного захисту всіх рівнів до ліквідації надзвичайних ситуацій;</w:t>
      </w:r>
    </w:p>
    <w:p w:rsidR="002630FE" w:rsidRDefault="002630FE" w:rsidP="002630FE">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1" w:name="bookmark31"/>
      <w:bookmarkEnd w:id="31"/>
      <w:r>
        <w:rPr>
          <w:rFonts w:ascii="Times New Roman" w:eastAsia="Times New Roman" w:hAnsi="Times New Roman"/>
          <w:color w:val="000000"/>
          <w:sz w:val="28"/>
          <w:szCs w:val="28"/>
          <w:lang w:val="uk-UA" w:eastAsia="uk-UA" w:bidi="uk-UA"/>
        </w:rPr>
        <w:t>-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створити безпечні умови життєдіяльності, провадження господарської діяльності та проживання населення;</w:t>
      </w:r>
    </w:p>
    <w:p w:rsidR="002630FE" w:rsidRDefault="002630FE" w:rsidP="002630FE">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2" w:name="bookmark32"/>
      <w:bookmarkEnd w:id="32"/>
      <w:r>
        <w:rPr>
          <w:rFonts w:ascii="Times New Roman" w:eastAsia="Times New Roman" w:hAnsi="Times New Roman"/>
          <w:color w:val="000000"/>
          <w:sz w:val="28"/>
          <w:szCs w:val="28"/>
          <w:lang w:val="uk-UA" w:eastAsia="uk-UA" w:bidi="uk-UA"/>
        </w:rPr>
        <w:t>- мінімізувати загрозу настання нещасних випадків від поводження з вибухонебезпечними предметами;</w:t>
      </w:r>
      <w:bookmarkStart w:id="33" w:name="bookmark33"/>
      <w:bookmarkEnd w:id="33"/>
    </w:p>
    <w:p w:rsidR="002630FE" w:rsidRDefault="002630FE" w:rsidP="002630FE">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w:t>
      </w:r>
    </w:p>
    <w:p w:rsidR="002630FE" w:rsidRDefault="002630FE" w:rsidP="002630FE">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4" w:name="bookmark34"/>
      <w:bookmarkEnd w:id="34"/>
      <w:r>
        <w:rPr>
          <w:rFonts w:ascii="Times New Roman" w:eastAsia="Times New Roman" w:hAnsi="Times New Roman"/>
          <w:color w:val="000000"/>
          <w:sz w:val="28"/>
          <w:szCs w:val="28"/>
          <w:lang w:val="uk-UA" w:eastAsia="uk-UA" w:bidi="uk-UA"/>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2630FE" w:rsidRDefault="002630FE" w:rsidP="002630FE">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5" w:name="bookmark35"/>
      <w:bookmarkEnd w:id="35"/>
      <w:r>
        <w:rPr>
          <w:rFonts w:ascii="Times New Roman" w:eastAsia="Times New Roman" w:hAnsi="Times New Roman"/>
          <w:color w:val="000000"/>
          <w:sz w:val="28"/>
          <w:szCs w:val="28"/>
          <w:lang w:val="uk-UA" w:eastAsia="uk-UA" w:bidi="uk-UA"/>
        </w:rPr>
        <w:t>- забезпечення оповіщення населення про загрозу або виникнення надзвичайних ситуацій.</w:t>
      </w:r>
    </w:p>
    <w:p w:rsidR="002630FE" w:rsidRDefault="002630FE" w:rsidP="002630FE">
      <w:pPr>
        <w:widowControl w:val="0"/>
        <w:tabs>
          <w:tab w:val="left" w:pos="956"/>
        </w:tabs>
        <w:spacing w:after="0" w:line="240" w:lineRule="auto"/>
        <w:ind w:firstLine="709"/>
        <w:jc w:val="both"/>
        <w:rPr>
          <w:rFonts w:ascii="Times New Roman" w:eastAsia="Times New Roman" w:hAnsi="Times New Roman"/>
          <w:color w:val="000000"/>
          <w:sz w:val="24"/>
          <w:szCs w:val="28"/>
          <w:lang w:val="uk-UA" w:eastAsia="uk-UA" w:bidi="uk-UA"/>
        </w:rPr>
      </w:pPr>
    </w:p>
    <w:p w:rsidR="002630FE" w:rsidRDefault="002630FE" w:rsidP="00932876">
      <w:pPr>
        <w:keepNext/>
        <w:keepLines/>
        <w:widowControl w:val="0"/>
        <w:numPr>
          <w:ilvl w:val="0"/>
          <w:numId w:val="6"/>
        </w:numPr>
        <w:tabs>
          <w:tab w:val="left" w:pos="1720"/>
        </w:tabs>
        <w:spacing w:after="0" w:line="240" w:lineRule="auto"/>
        <w:ind w:left="0" w:firstLine="709"/>
        <w:jc w:val="center"/>
        <w:outlineLvl w:val="0"/>
        <w:rPr>
          <w:rFonts w:ascii="Times New Roman" w:eastAsia="Times New Roman" w:hAnsi="Times New Roman"/>
          <w:b/>
          <w:bCs/>
          <w:color w:val="000000"/>
          <w:sz w:val="28"/>
          <w:szCs w:val="28"/>
          <w:lang w:val="uk-UA" w:eastAsia="uk-UA" w:bidi="uk-UA"/>
        </w:rPr>
      </w:pPr>
      <w:bookmarkStart w:id="36" w:name="bookmark38"/>
      <w:bookmarkStart w:id="37" w:name="bookmark36"/>
      <w:bookmarkStart w:id="38" w:name="bookmark37"/>
      <w:bookmarkStart w:id="39" w:name="bookmark39"/>
      <w:bookmarkEnd w:id="36"/>
      <w:r>
        <w:rPr>
          <w:rFonts w:ascii="Times New Roman" w:eastAsia="Times New Roman" w:hAnsi="Times New Roman"/>
          <w:b/>
          <w:bCs/>
          <w:color w:val="000000"/>
          <w:sz w:val="28"/>
          <w:szCs w:val="28"/>
          <w:lang w:val="uk-UA" w:eastAsia="uk-UA" w:bidi="uk-UA"/>
        </w:rPr>
        <w:t>Координація та контроль за ходом виконання Програми</w:t>
      </w:r>
      <w:bookmarkEnd w:id="37"/>
      <w:bookmarkEnd w:id="38"/>
      <w:bookmarkEnd w:id="39"/>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w:t>
      </w:r>
      <w:r>
        <w:rPr>
          <w:rFonts w:ascii="Times New Roman" w:eastAsia="Times New Roman" w:hAnsi="Times New Roman"/>
          <w:color w:val="000000"/>
          <w:sz w:val="28"/>
          <w:szCs w:val="28"/>
          <w:lang w:val="uk-UA" w:eastAsia="uk-UA" w:bidi="uk-UA"/>
        </w:rPr>
        <w:lastRenderedPageBreak/>
        <w:t>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2630FE" w:rsidRDefault="002630FE" w:rsidP="002630FE">
      <w:pPr>
        <w:widowControl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p>
    <w:p w:rsidR="002630FE" w:rsidRPr="002630FE" w:rsidRDefault="002630FE" w:rsidP="005C563C">
      <w:pPr>
        <w:widowControl w:val="0"/>
        <w:spacing w:after="0" w:line="240" w:lineRule="auto"/>
        <w:ind w:firstLine="709"/>
        <w:jc w:val="both"/>
        <w:rPr>
          <w:rFonts w:ascii="Times New Roman" w:eastAsia="Times New Roman" w:hAnsi="Times New Roman"/>
          <w:color w:val="000000"/>
          <w:sz w:val="28"/>
          <w:szCs w:val="28"/>
          <w:lang w:val="uk-UA" w:eastAsia="uk-UA" w:bidi="uk-UA"/>
        </w:rPr>
      </w:pPr>
      <w:bookmarkStart w:id="40" w:name="_GoBack"/>
      <w:r>
        <w:rPr>
          <w:rFonts w:ascii="Times New Roman" w:eastAsia="Times New Roman" w:hAnsi="Times New Roman"/>
          <w:color w:val="000000"/>
          <w:sz w:val="28"/>
          <w:szCs w:val="28"/>
          <w:lang w:val="uk-UA" w:eastAsia="uk-UA" w:bidi="uk-UA"/>
        </w:rPr>
        <w:t xml:space="preserve">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 </w:t>
      </w:r>
      <w:bookmarkEnd w:id="40"/>
      <w:r>
        <w:rPr>
          <w:rFonts w:ascii="Times New Roman" w:eastAsia="Times New Roman" w:hAnsi="Times New Roman"/>
          <w:color w:val="000000"/>
          <w:sz w:val="28"/>
          <w:szCs w:val="28"/>
          <w:lang w:val="uk-UA" w:eastAsia="uk-UA" w:bidi="uk-UA"/>
        </w:rPr>
        <w:br w:type="page"/>
      </w:r>
      <w:r>
        <w:rPr>
          <w:rFonts w:ascii="Times New Roman" w:eastAsia="Times New Roman" w:hAnsi="Times New Roman"/>
          <w:b/>
          <w:color w:val="000000"/>
          <w:sz w:val="28"/>
          <w:szCs w:val="28"/>
          <w:lang w:val="uk-UA" w:eastAsia="uk-UA" w:bidi="uk-UA"/>
        </w:rPr>
        <w:lastRenderedPageBreak/>
        <w:t>Додаток 1</w:t>
      </w:r>
    </w:p>
    <w:p w:rsidR="002630FE" w:rsidRDefault="002630FE" w:rsidP="002630FE">
      <w:pPr>
        <w:widowControl w:val="0"/>
        <w:spacing w:after="0" w:line="240" w:lineRule="auto"/>
        <w:ind w:left="5954"/>
        <w:rPr>
          <w:rFonts w:ascii="Times New Roman" w:eastAsia="Times New Roman" w:hAnsi="Times New Roman"/>
          <w:bCs/>
          <w:color w:val="000000"/>
          <w:sz w:val="28"/>
          <w:szCs w:val="48"/>
          <w:lang w:val="uk-UA" w:eastAsia="uk-UA" w:bidi="uk-UA"/>
        </w:rPr>
      </w:pPr>
      <w:r>
        <w:rPr>
          <w:rFonts w:ascii="Times New Roman" w:eastAsia="Times New Roman" w:hAnsi="Times New Roman"/>
          <w:bCs/>
          <w:color w:val="000000"/>
          <w:sz w:val="28"/>
          <w:szCs w:val="48"/>
          <w:lang w:val="uk-UA" w:eastAsia="uk-UA" w:bidi="uk-UA"/>
        </w:rPr>
        <w:t>до міської цільової Програми</w:t>
      </w:r>
    </w:p>
    <w:p w:rsidR="002630FE" w:rsidRDefault="002630FE" w:rsidP="002630FE">
      <w:pPr>
        <w:widowControl w:val="0"/>
        <w:spacing w:after="0" w:line="240" w:lineRule="auto"/>
        <w:ind w:left="5954"/>
        <w:rPr>
          <w:rFonts w:ascii="Times New Roman" w:eastAsia="Times New Roman" w:hAnsi="Times New Roman"/>
          <w:bCs/>
          <w:color w:val="000000"/>
          <w:szCs w:val="48"/>
          <w:lang w:val="uk-UA" w:eastAsia="uk-UA" w:bidi="uk-UA"/>
        </w:rPr>
      </w:pPr>
      <w:r>
        <w:rPr>
          <w:rFonts w:ascii="Times New Roman" w:eastAsia="Times New Roman" w:hAnsi="Times New Roman"/>
          <w:bCs/>
          <w:color w:val="000000"/>
          <w:sz w:val="28"/>
          <w:szCs w:val="48"/>
          <w:lang w:val="uk-UA" w:eastAsia="uk-UA" w:bidi="uk-UA"/>
        </w:rPr>
        <w:t>на 2022-2025 роки</w:t>
      </w:r>
      <w:r>
        <w:rPr>
          <w:rFonts w:ascii="Times New Roman" w:eastAsia="Times New Roman" w:hAnsi="Times New Roman"/>
          <w:bCs/>
          <w:color w:val="000000"/>
          <w:sz w:val="28"/>
          <w:szCs w:val="48"/>
          <w:lang w:val="uk-UA" w:eastAsia="uk-UA" w:bidi="uk-UA"/>
        </w:rPr>
        <w:br/>
        <w:t>«Розвиток цивільного захисту, техногенної та пожежної безпеки»</w:t>
      </w:r>
    </w:p>
    <w:p w:rsidR="002630FE" w:rsidRDefault="002630FE" w:rsidP="002630FE">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Ресурсне забезпечення міської цільової Програми на 2022-2025 роки «Розвиток цивільного захисту, техногенної та пожежної безпеки»</w:t>
      </w:r>
    </w:p>
    <w:p w:rsidR="002630FE" w:rsidRDefault="002630FE" w:rsidP="002630FE">
      <w:pPr>
        <w:widowControl w:val="0"/>
        <w:spacing w:after="0" w:line="240" w:lineRule="auto"/>
        <w:jc w:val="center"/>
        <w:rPr>
          <w:rFonts w:ascii="Times New Roman" w:eastAsia="Times New Roman" w:hAnsi="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1018"/>
        <w:gridCol w:w="1128"/>
        <w:gridCol w:w="984"/>
        <w:gridCol w:w="1258"/>
        <w:gridCol w:w="2102"/>
      </w:tblGrid>
      <w:tr w:rsidR="002630FE" w:rsidTr="002630FE">
        <w:trPr>
          <w:trHeight w:hRule="exact" w:val="1375"/>
          <w:jc w:val="center"/>
        </w:trPr>
        <w:tc>
          <w:tcPr>
            <w:tcW w:w="2813"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Обсяг коштів, які пропонується залучити на виконання Програми</w:t>
            </w:r>
          </w:p>
        </w:tc>
        <w:tc>
          <w:tcPr>
            <w:tcW w:w="101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2022</w:t>
            </w:r>
          </w:p>
        </w:tc>
        <w:tc>
          <w:tcPr>
            <w:tcW w:w="112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2023</w:t>
            </w:r>
          </w:p>
        </w:tc>
        <w:tc>
          <w:tcPr>
            <w:tcW w:w="984"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2024</w:t>
            </w:r>
          </w:p>
        </w:tc>
        <w:tc>
          <w:tcPr>
            <w:tcW w:w="1258" w:type="dxa"/>
            <w:tcBorders>
              <w:top w:val="single" w:sz="4" w:space="0" w:color="auto"/>
              <w:left w:val="single" w:sz="4" w:space="0" w:color="auto"/>
              <w:bottom w:val="nil"/>
              <w:right w:val="nil"/>
            </w:tcBorders>
            <w:shd w:val="clear" w:color="auto" w:fill="FFFFFF"/>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2025</w:t>
            </w:r>
          </w:p>
        </w:tc>
        <w:tc>
          <w:tcPr>
            <w:tcW w:w="2102" w:type="dxa"/>
            <w:tcBorders>
              <w:top w:val="single" w:sz="4" w:space="0" w:color="auto"/>
              <w:left w:val="single" w:sz="4" w:space="0" w:color="auto"/>
              <w:bottom w:val="nil"/>
              <w:right w:val="single" w:sz="4" w:space="0" w:color="auto"/>
            </w:tcBorders>
            <w:shd w:val="clear" w:color="auto" w:fill="FFFFFF"/>
            <w:hideMark/>
          </w:tcPr>
          <w:p w:rsidR="002630FE" w:rsidRDefault="002630FE" w:rsidP="004409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color w:val="000000"/>
                <w:sz w:val="28"/>
                <w:szCs w:val="28"/>
                <w:lang w:val="uk-UA" w:eastAsia="uk-UA" w:bidi="uk-UA"/>
              </w:rPr>
              <w:t xml:space="preserve">Усього витрат на виконання </w:t>
            </w:r>
            <w:r w:rsidR="004409FE">
              <w:rPr>
                <w:rFonts w:ascii="Times New Roman" w:eastAsia="Times New Roman" w:hAnsi="Times New Roman"/>
                <w:b/>
                <w:bCs/>
                <w:color w:val="000000"/>
                <w:sz w:val="28"/>
                <w:szCs w:val="28"/>
                <w:lang w:val="uk-UA" w:eastAsia="uk-UA" w:bidi="uk-UA"/>
              </w:rPr>
              <w:t>П</w:t>
            </w:r>
            <w:r>
              <w:rPr>
                <w:rFonts w:ascii="Times New Roman" w:eastAsia="Times New Roman" w:hAnsi="Times New Roman"/>
                <w:b/>
                <w:bCs/>
                <w:color w:val="000000"/>
                <w:sz w:val="28"/>
                <w:szCs w:val="28"/>
                <w:lang w:val="uk-UA" w:eastAsia="uk-UA" w:bidi="uk-UA"/>
              </w:rPr>
              <w:t>рограми (тис. грн.)</w:t>
            </w:r>
          </w:p>
        </w:tc>
      </w:tr>
      <w:tr w:rsidR="002630FE" w:rsidTr="002630FE">
        <w:trPr>
          <w:trHeight w:hRule="exact" w:val="715"/>
          <w:jc w:val="center"/>
        </w:trPr>
        <w:tc>
          <w:tcPr>
            <w:tcW w:w="2813"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Усього</w:t>
            </w:r>
          </w:p>
        </w:tc>
        <w:tc>
          <w:tcPr>
            <w:tcW w:w="1018" w:type="dxa"/>
            <w:tcBorders>
              <w:top w:val="single" w:sz="4" w:space="0" w:color="auto"/>
              <w:left w:val="single" w:sz="4" w:space="0" w:color="auto"/>
              <w:bottom w:val="nil"/>
              <w:right w:val="nil"/>
            </w:tcBorders>
            <w:shd w:val="clear" w:color="auto" w:fill="FFFFFF"/>
            <w:vAlign w:val="center"/>
            <w:hideMark/>
          </w:tcPr>
          <w:p w:rsidR="002630FE" w:rsidRDefault="002630FE" w:rsidP="004409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61573,38</w:t>
            </w:r>
          </w:p>
        </w:tc>
        <w:tc>
          <w:tcPr>
            <w:tcW w:w="984"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3537,0</w:t>
            </w:r>
          </w:p>
        </w:tc>
        <w:tc>
          <w:tcPr>
            <w:tcW w:w="1258"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2537,0</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77585,38</w:t>
            </w:r>
          </w:p>
        </w:tc>
      </w:tr>
      <w:tr w:rsidR="002630FE" w:rsidTr="002630FE">
        <w:trPr>
          <w:trHeight w:hRule="exact" w:val="787"/>
          <w:jc w:val="center"/>
        </w:trPr>
        <w:tc>
          <w:tcPr>
            <w:tcW w:w="2813"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Обласний бюджет</w:t>
            </w:r>
          </w:p>
        </w:tc>
        <w:tc>
          <w:tcPr>
            <w:tcW w:w="1018" w:type="dxa"/>
            <w:tcBorders>
              <w:top w:val="single" w:sz="4" w:space="0" w:color="auto"/>
              <w:left w:val="single" w:sz="4" w:space="0" w:color="auto"/>
              <w:bottom w:val="nil"/>
              <w:right w:val="nil"/>
            </w:tcBorders>
            <w:shd w:val="clear" w:color="auto" w:fill="FFFFFF"/>
            <w:vAlign w:val="center"/>
            <w:hideMark/>
          </w:tcPr>
          <w:p w:rsidR="002630FE" w:rsidRDefault="002630FE" w:rsidP="004409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c>
          <w:tcPr>
            <w:tcW w:w="1128"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15684,28</w:t>
            </w:r>
          </w:p>
        </w:tc>
        <w:tc>
          <w:tcPr>
            <w:tcW w:w="984"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c>
          <w:tcPr>
            <w:tcW w:w="1258" w:type="dxa"/>
            <w:tcBorders>
              <w:top w:val="single" w:sz="4" w:space="0" w:color="auto"/>
              <w:left w:val="single" w:sz="4" w:space="0" w:color="auto"/>
              <w:bottom w:val="nil"/>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15684,28</w:t>
            </w:r>
          </w:p>
        </w:tc>
      </w:tr>
      <w:tr w:rsidR="002630FE" w:rsidTr="002630FE">
        <w:trPr>
          <w:trHeight w:hRule="exact" w:val="1018"/>
          <w:jc w:val="center"/>
        </w:trPr>
        <w:tc>
          <w:tcPr>
            <w:tcW w:w="2813" w:type="dxa"/>
            <w:tcBorders>
              <w:top w:val="single" w:sz="4" w:space="0" w:color="auto"/>
              <w:left w:val="single" w:sz="4" w:space="0" w:color="auto"/>
              <w:bottom w:val="single" w:sz="4" w:space="0" w:color="auto"/>
              <w:right w:val="nil"/>
            </w:tcBorders>
            <w:shd w:val="clear" w:color="auto" w:fill="FFFFFF"/>
            <w:vAlign w:val="bottom"/>
            <w:hideMark/>
          </w:tcPr>
          <w:p w:rsidR="002630FE" w:rsidRDefault="002630FE">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територіальної громади</w:t>
            </w:r>
          </w:p>
        </w:tc>
        <w:tc>
          <w:tcPr>
            <w:tcW w:w="1018" w:type="dxa"/>
            <w:tcBorders>
              <w:top w:val="single" w:sz="4" w:space="0" w:color="auto"/>
              <w:left w:val="single" w:sz="4" w:space="0" w:color="auto"/>
              <w:bottom w:val="single" w:sz="4" w:space="0" w:color="auto"/>
              <w:right w:val="nil"/>
            </w:tcBorders>
            <w:shd w:val="clear" w:color="auto" w:fill="FFFFFF"/>
            <w:vAlign w:val="center"/>
            <w:hideMark/>
          </w:tcPr>
          <w:p w:rsidR="002630FE" w:rsidRDefault="002630FE" w:rsidP="004409FE">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single" w:sz="4" w:space="0" w:color="auto"/>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45889,10</w:t>
            </w:r>
          </w:p>
        </w:tc>
        <w:tc>
          <w:tcPr>
            <w:tcW w:w="984" w:type="dxa"/>
            <w:tcBorders>
              <w:top w:val="single" w:sz="4" w:space="0" w:color="auto"/>
              <w:left w:val="single" w:sz="4" w:space="0" w:color="auto"/>
              <w:bottom w:val="single" w:sz="4" w:space="0" w:color="auto"/>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3537,0</w:t>
            </w:r>
          </w:p>
        </w:tc>
        <w:tc>
          <w:tcPr>
            <w:tcW w:w="1258" w:type="dxa"/>
            <w:tcBorders>
              <w:top w:val="single" w:sz="4" w:space="0" w:color="auto"/>
              <w:left w:val="single" w:sz="4" w:space="0" w:color="auto"/>
              <w:bottom w:val="single" w:sz="4" w:space="0" w:color="auto"/>
              <w:right w:val="nil"/>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2537,0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30FE" w:rsidRDefault="002630FE">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61901,10</w:t>
            </w:r>
          </w:p>
        </w:tc>
      </w:tr>
    </w:tbl>
    <w:p w:rsidR="002630FE" w:rsidRDefault="002630FE" w:rsidP="002630FE">
      <w:pPr>
        <w:widowControl w:val="0"/>
        <w:spacing w:after="0" w:line="240" w:lineRule="auto"/>
        <w:rPr>
          <w:rFonts w:ascii="Arial Unicode MS" w:eastAsia="Arial Unicode MS" w:hAnsi="Arial Unicode MS" w:cs="Arial Unicode MS"/>
          <w:color w:val="000000"/>
          <w:sz w:val="24"/>
          <w:szCs w:val="24"/>
          <w:lang w:val="uk-UA" w:eastAsia="uk-UA" w:bidi="uk-UA"/>
        </w:rPr>
      </w:pPr>
    </w:p>
    <w:p w:rsidR="002630FE" w:rsidRDefault="002630FE" w:rsidP="002630FE">
      <w:pPr>
        <w:shd w:val="clear" w:color="auto" w:fill="FFFFFF"/>
        <w:spacing w:after="0" w:line="240" w:lineRule="auto"/>
        <w:rPr>
          <w:rFonts w:ascii="Times New Roman" w:hAnsi="Times New Roman"/>
          <w:b/>
          <w:sz w:val="28"/>
          <w:szCs w:val="28"/>
          <w:lang w:val="uk-UA"/>
        </w:rPr>
      </w:pPr>
    </w:p>
    <w:p w:rsidR="002630FE" w:rsidRDefault="002630FE" w:rsidP="002630FE">
      <w:pPr>
        <w:shd w:val="clear" w:color="auto" w:fill="FFFFFF"/>
        <w:spacing w:after="0" w:line="240" w:lineRule="auto"/>
        <w:rPr>
          <w:rFonts w:ascii="Times New Roman" w:hAnsi="Times New Roman"/>
          <w:b/>
          <w:sz w:val="28"/>
          <w:szCs w:val="28"/>
          <w:lang w:val="uk-UA"/>
        </w:rPr>
      </w:pPr>
    </w:p>
    <w:p w:rsidR="002630FE" w:rsidRDefault="002630FE" w:rsidP="002630FE">
      <w:pPr>
        <w:shd w:val="clear" w:color="auto" w:fill="FFFFFF"/>
        <w:spacing w:after="0" w:line="240" w:lineRule="auto"/>
        <w:rPr>
          <w:rFonts w:ascii="Times New Roman" w:hAnsi="Times New Roman"/>
          <w:b/>
          <w:sz w:val="28"/>
          <w:szCs w:val="28"/>
          <w:lang w:val="uk-UA"/>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rsidP="002630FE">
      <w:pPr>
        <w:shd w:val="clear" w:color="auto" w:fill="FFFFFF"/>
        <w:spacing w:after="0" w:line="240" w:lineRule="auto"/>
        <w:rPr>
          <w:rFonts w:ascii="Times New Roman" w:eastAsia="Times New Roman" w:hAnsi="Times New Roman"/>
          <w:sz w:val="28"/>
          <w:szCs w:val="28"/>
          <w:lang w:val="uk-UA" w:eastAsia="ru-RU"/>
        </w:rPr>
      </w:pPr>
    </w:p>
    <w:p w:rsidR="002630FE" w:rsidRDefault="002630FE">
      <w:pPr>
        <w:rPr>
          <w:lang w:val="uk-UA"/>
        </w:rPr>
        <w:sectPr w:rsidR="002630FE" w:rsidSect="00D60706">
          <w:pgSz w:w="11906" w:h="16838"/>
          <w:pgMar w:top="851" w:right="850" w:bottom="1134" w:left="1701" w:header="708" w:footer="708" w:gutter="0"/>
          <w:cols w:space="708"/>
          <w:docGrid w:linePitch="360"/>
        </w:sectPr>
      </w:pPr>
    </w:p>
    <w:p w:rsidR="002630FE" w:rsidRDefault="002630FE" w:rsidP="002630FE">
      <w:pPr>
        <w:spacing w:after="0" w:line="240" w:lineRule="auto"/>
        <w:ind w:left="9204" w:firstLine="708"/>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Додаток 2</w:t>
      </w:r>
    </w:p>
    <w:p w:rsidR="002630FE" w:rsidRDefault="002630FE" w:rsidP="002630FE">
      <w:pPr>
        <w:widowControl w:val="0"/>
        <w:spacing w:after="0" w:line="240" w:lineRule="auto"/>
        <w:ind w:left="9923"/>
        <w:rPr>
          <w:rFonts w:ascii="Times New Roman" w:eastAsia="Times New Roman" w:hAnsi="Times New Roman"/>
          <w:bCs/>
          <w:color w:val="000000"/>
          <w:sz w:val="28"/>
          <w:szCs w:val="48"/>
          <w:lang w:val="uk-UA" w:eastAsia="uk-UA" w:bidi="uk-UA"/>
        </w:rPr>
      </w:pPr>
      <w:r>
        <w:rPr>
          <w:rFonts w:ascii="Times New Roman" w:eastAsia="Times New Roman" w:hAnsi="Times New Roman"/>
          <w:bCs/>
          <w:color w:val="000000"/>
          <w:sz w:val="28"/>
          <w:szCs w:val="48"/>
          <w:lang w:val="uk-UA" w:eastAsia="uk-UA" w:bidi="uk-UA"/>
        </w:rPr>
        <w:t>до міської цільової Програми</w:t>
      </w:r>
    </w:p>
    <w:p w:rsidR="002630FE" w:rsidRDefault="002630FE" w:rsidP="002630FE">
      <w:pPr>
        <w:widowControl w:val="0"/>
        <w:spacing w:after="0" w:line="240" w:lineRule="auto"/>
        <w:ind w:left="9923"/>
        <w:rPr>
          <w:rFonts w:ascii="Times New Roman" w:eastAsia="Times New Roman" w:hAnsi="Times New Roman"/>
          <w:bCs/>
          <w:color w:val="000000"/>
          <w:szCs w:val="48"/>
          <w:lang w:val="uk-UA" w:eastAsia="uk-UA" w:bidi="uk-UA"/>
        </w:rPr>
      </w:pPr>
      <w:r>
        <w:rPr>
          <w:rFonts w:ascii="Times New Roman" w:eastAsia="Times New Roman" w:hAnsi="Times New Roman"/>
          <w:bCs/>
          <w:color w:val="000000"/>
          <w:sz w:val="28"/>
          <w:szCs w:val="48"/>
          <w:lang w:val="uk-UA" w:eastAsia="uk-UA" w:bidi="uk-UA"/>
        </w:rPr>
        <w:t>на 2022-2025 роки</w:t>
      </w:r>
      <w:r>
        <w:rPr>
          <w:rFonts w:ascii="Times New Roman" w:eastAsia="Times New Roman" w:hAnsi="Times New Roman"/>
          <w:bCs/>
          <w:color w:val="000000"/>
          <w:sz w:val="28"/>
          <w:szCs w:val="48"/>
          <w:lang w:val="uk-UA" w:eastAsia="uk-UA" w:bidi="uk-UA"/>
        </w:rPr>
        <w:br/>
        <w:t>«Розвиток цивільного захисту, техногенної та пожежної безпеки»</w:t>
      </w:r>
    </w:p>
    <w:p w:rsidR="002630FE" w:rsidRDefault="002630FE" w:rsidP="002630FE">
      <w:pPr>
        <w:spacing w:after="0" w:line="240" w:lineRule="auto"/>
        <w:ind w:left="4962"/>
        <w:jc w:val="both"/>
        <w:rPr>
          <w:rFonts w:eastAsia="Times New Roman"/>
          <w:sz w:val="28"/>
          <w:szCs w:val="28"/>
          <w:lang w:val="uk-UA" w:eastAsia="ru-RU"/>
        </w:rPr>
      </w:pPr>
    </w:p>
    <w:p w:rsidR="002630FE" w:rsidRDefault="002630FE" w:rsidP="002630FE">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bCs/>
          <w:sz w:val="28"/>
          <w:szCs w:val="28"/>
          <w:lang w:val="uk-UA"/>
        </w:rPr>
        <w:t xml:space="preserve">Перелік заходів і завдань міської цільової Програми </w:t>
      </w:r>
      <w:r>
        <w:rPr>
          <w:rFonts w:ascii="Times New Roman" w:eastAsia="Times New Roman" w:hAnsi="Times New Roman"/>
          <w:b/>
          <w:sz w:val="28"/>
          <w:szCs w:val="28"/>
          <w:lang w:val="uk-UA"/>
        </w:rPr>
        <w:t xml:space="preserve">на 2022-2025 роки </w:t>
      </w:r>
    </w:p>
    <w:p w:rsidR="002630FE" w:rsidRDefault="002630FE" w:rsidP="002630FE">
      <w:pPr>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w:t>
      </w:r>
      <w:r>
        <w:rPr>
          <w:rFonts w:ascii="Times New Roman" w:eastAsia="Times New Roman" w:hAnsi="Times New Roman"/>
          <w:b/>
          <w:sz w:val="28"/>
          <w:szCs w:val="28"/>
          <w:lang w:val="uk-UA" w:eastAsia="ru-RU"/>
        </w:rPr>
        <w:t>Розвиток цивільного захисту, техногенної та пожежної безпеки</w:t>
      </w:r>
      <w:r>
        <w:rPr>
          <w:rFonts w:ascii="Times New Roman" w:eastAsia="Times New Roman" w:hAnsi="Times New Roman"/>
          <w:b/>
          <w:sz w:val="28"/>
          <w:szCs w:val="28"/>
          <w:lang w:val="uk-UA"/>
        </w:rPr>
        <w:t>»</w:t>
      </w:r>
    </w:p>
    <w:p w:rsidR="002630FE" w:rsidRDefault="002630FE" w:rsidP="002630FE">
      <w:pPr>
        <w:spacing w:after="0" w:line="240" w:lineRule="auto"/>
        <w:jc w:val="center"/>
        <w:rPr>
          <w:rFonts w:ascii="Times New Roman" w:eastAsia="Times New Roman" w:hAnsi="Times New Roman"/>
          <w:sz w:val="28"/>
          <w:szCs w:val="28"/>
          <w:lang w:val="uk-UA"/>
        </w:rPr>
      </w:pPr>
    </w:p>
    <w:tbl>
      <w:tblPr>
        <w:tblW w:w="155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561"/>
        <w:gridCol w:w="2410"/>
        <w:gridCol w:w="1134"/>
        <w:gridCol w:w="2409"/>
        <w:gridCol w:w="1276"/>
        <w:gridCol w:w="1128"/>
        <w:gridCol w:w="992"/>
        <w:gridCol w:w="1140"/>
        <w:gridCol w:w="851"/>
        <w:gridCol w:w="850"/>
        <w:gridCol w:w="1411"/>
      </w:tblGrid>
      <w:tr w:rsidR="002630FE" w:rsidTr="000C01E9">
        <w:trPr>
          <w:trHeight w:val="578"/>
        </w:trPr>
        <w:tc>
          <w:tcPr>
            <w:tcW w:w="42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w:t>
            </w:r>
          </w:p>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з/п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Назва напрямку діяльності</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Строк виконання</w:t>
            </w:r>
          </w:p>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заходу</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Виконавці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Джерела фінансування</w:t>
            </w:r>
          </w:p>
        </w:tc>
        <w:tc>
          <w:tcPr>
            <w:tcW w:w="4961" w:type="dxa"/>
            <w:gridSpan w:val="5"/>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Орієнтовні обсяги фінансування, тис. грн.</w:t>
            </w:r>
          </w:p>
        </w:tc>
        <w:tc>
          <w:tcPr>
            <w:tcW w:w="1411"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Очікуваний</w:t>
            </w:r>
          </w:p>
          <w:p w:rsidR="002630FE" w:rsidRDefault="002630FE" w:rsidP="000C01E9">
            <w:pPr>
              <w:spacing w:after="0"/>
              <w:rPr>
                <w:rFonts w:ascii="Times New Roman" w:eastAsia="Times New Roman" w:hAnsi="Times New Roman"/>
                <w:b/>
                <w:bCs/>
                <w:sz w:val="24"/>
                <w:szCs w:val="24"/>
                <w:lang w:val="uk-UA"/>
              </w:rPr>
            </w:pPr>
            <w:r>
              <w:rPr>
                <w:rFonts w:ascii="Times New Roman" w:eastAsia="Times New Roman" w:hAnsi="Times New Roman"/>
                <w:b/>
                <w:bCs/>
                <w:sz w:val="24"/>
                <w:szCs w:val="24"/>
                <w:lang w:val="uk-UA" w:eastAsia="ru-RU"/>
              </w:rPr>
              <w:t>результат</w:t>
            </w:r>
          </w:p>
        </w:tc>
      </w:tr>
      <w:tr w:rsidR="002630FE" w:rsidTr="000C01E9">
        <w:trPr>
          <w:trHeight w:val="18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b/>
                <w:bCs/>
                <w:sz w:val="24"/>
                <w:szCs w:val="24"/>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b/>
                <w:bCs/>
                <w:sz w:val="24"/>
                <w:szCs w:val="24"/>
                <w:lang w:val="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b/>
                <w:bCs/>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b/>
                <w:bCs/>
                <w:sz w:val="24"/>
                <w:szCs w:val="24"/>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b/>
                <w:bCs/>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b/>
                <w:bCs/>
                <w:sz w:val="24"/>
                <w:szCs w:val="24"/>
                <w:lang w:val="uk-UA"/>
              </w:rPr>
            </w:pP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2022</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2023</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2024</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b/>
                <w:bCs/>
                <w:sz w:val="24"/>
                <w:szCs w:val="24"/>
                <w:lang w:val="uk-UA"/>
              </w:rPr>
            </w:pPr>
            <w:r>
              <w:rPr>
                <w:rFonts w:ascii="Times New Roman" w:eastAsia="Times New Roman" w:hAnsi="Times New Roman"/>
                <w:b/>
                <w:bCs/>
                <w:sz w:val="24"/>
                <w:szCs w:val="24"/>
                <w:lang w:val="uk-UA"/>
              </w:rPr>
              <w:t>2025</w:t>
            </w:r>
          </w:p>
        </w:tc>
        <w:tc>
          <w:tcPr>
            <w:tcW w:w="1411" w:type="dxa"/>
            <w:tcBorders>
              <w:top w:val="single" w:sz="4" w:space="0" w:color="auto"/>
              <w:left w:val="single" w:sz="4" w:space="0" w:color="auto"/>
              <w:bottom w:val="single" w:sz="4" w:space="0" w:color="auto"/>
              <w:right w:val="single" w:sz="4" w:space="0" w:color="auto"/>
            </w:tcBorders>
          </w:tcPr>
          <w:p w:rsidR="002630FE" w:rsidRDefault="002630FE" w:rsidP="000C01E9">
            <w:pPr>
              <w:spacing w:after="0" w:line="240" w:lineRule="auto"/>
              <w:rPr>
                <w:rFonts w:ascii="Times New Roman" w:eastAsia="Times New Roman" w:hAnsi="Times New Roman"/>
                <w:b/>
                <w:bCs/>
                <w:sz w:val="24"/>
                <w:szCs w:val="24"/>
                <w:lang w:val="uk-UA"/>
              </w:rPr>
            </w:pPr>
          </w:p>
        </w:tc>
      </w:tr>
      <w:tr w:rsidR="002630FE" w:rsidTr="000C01E9">
        <w:trPr>
          <w:trHeight w:val="1686"/>
        </w:trPr>
        <w:tc>
          <w:tcPr>
            <w:tcW w:w="42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left="-107" w:right="-108"/>
              <w:rPr>
                <w:rFonts w:ascii="Times New Roman" w:eastAsia="Times New Roman" w:hAnsi="Times New Roman"/>
                <w:lang w:val="uk-UA"/>
              </w:rPr>
            </w:pPr>
            <w:r>
              <w:rPr>
                <w:rFonts w:ascii="Times New Roman" w:eastAsia="Times New Roman" w:hAnsi="Times New Roman"/>
                <w:lang w:val="uk-UA"/>
              </w:rPr>
              <w:t>Забезпечення утримання фонду захисних споруд цивільного захисту в готовності до використання за призначенням</w:t>
            </w: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Проведення технічної інвентаризації захисних споруд цивільного захисту комунальної власності як об’єктів нерухомого майна</w:t>
            </w:r>
          </w:p>
        </w:tc>
        <w:tc>
          <w:tcPr>
            <w:tcW w:w="113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Балансоутримувачі захисних споруд цивільного захисту</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20,0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10,0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10,0</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10,0</w:t>
            </w:r>
          </w:p>
        </w:tc>
        <w:tc>
          <w:tcPr>
            <w:tcW w:w="1411"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Забезпечення належного технічного стану захисних споруд цивільного захисту та готовність їх до укриття населення</w:t>
            </w:r>
          </w:p>
        </w:tc>
      </w:tr>
      <w:tr w:rsidR="002630FE" w:rsidTr="000C01E9">
        <w:trPr>
          <w:trHeight w:val="941"/>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Ремонт захисних споруд цивільного захисту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Балансоутримувачі захисних споруд цивільного захисту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15645,0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5000,0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9645,0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1000,0</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r>
      <w:tr w:rsidR="002630FE" w:rsidTr="000C01E9">
        <w:trPr>
          <w:trHeight w:val="113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Обласний бюджет</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15684,28</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15684,28</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r>
      <w:tr w:rsidR="002630FE" w:rsidTr="000C01E9">
        <w:trPr>
          <w:trHeight w:val="2295"/>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Придбання обладнання для облаштування захисних споруд цивільного захисту</w:t>
            </w:r>
          </w:p>
        </w:tc>
        <w:tc>
          <w:tcPr>
            <w:tcW w:w="113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Балансоутримувачі захисних споруд цивільного захисту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1045,0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845,0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200,0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r>
      <w:tr w:rsidR="002630FE" w:rsidTr="000C01E9">
        <w:trPr>
          <w:trHeight w:val="2520"/>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eastAsia="ru-RU"/>
              </w:rPr>
            </w:pPr>
            <w:r>
              <w:rPr>
                <w:rFonts w:ascii="Times New Roman" w:eastAsia="Times New Roman" w:hAnsi="Times New Roman"/>
                <w:lang w:val="uk-UA"/>
              </w:rPr>
              <w:t>Будівництво захисних споруд цивільного захисту,</w:t>
            </w:r>
          </w:p>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придбання модульних укриттів</w:t>
            </w:r>
          </w:p>
        </w:tc>
        <w:tc>
          <w:tcPr>
            <w:tcW w:w="113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Відділ освіти, молоді та спорту 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27000,00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27000,00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400"/>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r>
      <w:tr w:rsidR="002630FE" w:rsidTr="000C01E9">
        <w:trPr>
          <w:trHeight w:val="830"/>
        </w:trPr>
        <w:tc>
          <w:tcPr>
            <w:tcW w:w="42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eastAsia="ru-RU"/>
              </w:rPr>
            </w:pPr>
            <w:r>
              <w:rPr>
                <w:rFonts w:ascii="Times New Roman" w:eastAsia="Times New Roman" w:hAnsi="Times New Roman"/>
                <w:lang w:val="uk-UA"/>
              </w:rPr>
              <w:t>Забезпечення діяльності, функціонування , боєздатності 10 ДПРЧ 4 ДПРЗ ГУ ДСНС України в Одеській області  3 Спеціального центру швидкого реагування  ДСНС України</w:t>
            </w:r>
          </w:p>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lastRenderedPageBreak/>
              <w:t>та належного реагування на надзвичайні ситуації та події, гасіння пожеж</w:t>
            </w: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left="-108" w:right="-108"/>
              <w:rPr>
                <w:rFonts w:ascii="Times New Roman" w:eastAsia="Times New Roman" w:hAnsi="Times New Roman"/>
                <w:lang w:val="uk-UA" w:eastAsia="ru-RU"/>
              </w:rPr>
            </w:pPr>
            <w:r>
              <w:rPr>
                <w:rFonts w:ascii="Times New Roman" w:eastAsia="Times New Roman" w:hAnsi="Times New Roman"/>
                <w:lang w:val="uk-UA"/>
              </w:rPr>
              <w:lastRenderedPageBreak/>
              <w:t xml:space="preserve"> Закупівля:</w:t>
            </w:r>
          </w:p>
          <w:p w:rsidR="002630FE" w:rsidRDefault="002630FE" w:rsidP="000C01E9">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паливно - мастильних матеріалів;</w:t>
            </w:r>
          </w:p>
          <w:p w:rsidR="002630FE" w:rsidRDefault="00780F38" w:rsidP="000C01E9">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xml:space="preserve">- рукава </w:t>
            </w:r>
            <w:proofErr w:type="spellStart"/>
            <w:r>
              <w:rPr>
                <w:rFonts w:ascii="Times New Roman" w:eastAsia="Times New Roman" w:hAnsi="Times New Roman"/>
                <w:lang w:val="uk-UA"/>
              </w:rPr>
              <w:t>всмоктуючого</w:t>
            </w:r>
            <w:proofErr w:type="spellEnd"/>
            <w:r w:rsidR="002630FE">
              <w:rPr>
                <w:rFonts w:ascii="Times New Roman" w:eastAsia="Times New Roman" w:hAnsi="Times New Roman"/>
                <w:lang w:val="uk-UA"/>
              </w:rPr>
              <w:t xml:space="preserve"> 125 мм</w:t>
            </w:r>
            <w:r>
              <w:rPr>
                <w:rFonts w:ascii="Times New Roman" w:eastAsia="Times New Roman" w:hAnsi="Times New Roman"/>
                <w:lang w:val="uk-UA"/>
              </w:rPr>
              <w:t>;</w:t>
            </w:r>
          </w:p>
          <w:p w:rsidR="002630FE" w:rsidRDefault="00780F38" w:rsidP="000C01E9">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комбінованого бензинового</w:t>
            </w:r>
            <w:r w:rsidR="002630FE">
              <w:rPr>
                <w:rFonts w:ascii="Times New Roman" w:eastAsia="Times New Roman" w:hAnsi="Times New Roman"/>
                <w:lang w:val="uk-UA"/>
              </w:rPr>
              <w:t xml:space="preserve"> інструмент</w:t>
            </w:r>
            <w:r>
              <w:rPr>
                <w:rFonts w:ascii="Times New Roman" w:eastAsia="Times New Roman" w:hAnsi="Times New Roman"/>
                <w:lang w:val="uk-UA"/>
              </w:rPr>
              <w:t>у</w:t>
            </w:r>
            <w:r w:rsidR="002630FE">
              <w:rPr>
                <w:rFonts w:ascii="Times New Roman" w:eastAsia="Times New Roman" w:hAnsi="Times New Roman"/>
                <w:lang w:val="uk-UA"/>
              </w:rPr>
              <w:t xml:space="preserve"> MDC 300 T30</w:t>
            </w:r>
            <w:r>
              <w:rPr>
                <w:rFonts w:ascii="Times New Roman" w:eastAsia="Times New Roman" w:hAnsi="Times New Roman"/>
                <w:lang w:val="uk-UA"/>
              </w:rPr>
              <w:t>;</w:t>
            </w:r>
          </w:p>
          <w:p w:rsidR="002630FE" w:rsidRDefault="002630FE" w:rsidP="000C01E9">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 газового котла</w:t>
            </w:r>
          </w:p>
          <w:p w:rsidR="002630FE" w:rsidRDefault="002630FE" w:rsidP="000C01E9">
            <w:pPr>
              <w:widowControl w:val="0"/>
              <w:spacing w:after="0" w:line="240" w:lineRule="auto"/>
              <w:ind w:left="-108" w:right="-108"/>
              <w:rPr>
                <w:rFonts w:ascii="Times New Roman" w:eastAsia="Times New Roman" w:hAnsi="Times New Roman"/>
                <w:lang w:val="uk-UA"/>
              </w:rPr>
            </w:pPr>
            <w:r>
              <w:rPr>
                <w:rFonts w:ascii="Times New Roman" w:eastAsia="Times New Roman" w:hAnsi="Times New Roman"/>
                <w:lang w:val="uk-UA"/>
              </w:rPr>
              <w:t>Проведення ремонтних робіт (закупівля будівельних матеріалів) адміністративної будівлі та гаражного приміщення 10 ДПРЧ 4 ДПРЗ ГУ ДСНС України в Одеській області</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4 ДПРЗ ГУ ДСНС України в Одеської області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Фінансове управління Ананьївської міської ради ( в частині міжбюджетн</w:t>
            </w:r>
            <w:r w:rsidR="00780F38">
              <w:rPr>
                <w:rFonts w:ascii="Times New Roman" w:eastAsia="Times New Roman" w:hAnsi="Times New Roman"/>
                <w:lang w:val="uk-UA"/>
              </w:rPr>
              <w:t>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621,0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180"/>
              <w:rPr>
                <w:rFonts w:ascii="Times New Roman" w:eastAsia="Times New Roman" w:hAnsi="Times New Roman"/>
                <w:lang w:val="uk-UA"/>
              </w:rPr>
            </w:pPr>
            <w:r>
              <w:rPr>
                <w:rFonts w:ascii="Times New Roman" w:eastAsia="Times New Roman" w:hAnsi="Times New Roman"/>
                <w:lang w:val="uk-UA"/>
              </w:rPr>
              <w:t>71,0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sidRPr="005C563C">
              <w:rPr>
                <w:rFonts w:ascii="Times New Roman" w:eastAsia="Times New Roman" w:hAnsi="Times New Roman"/>
                <w:lang w:val="uk-UA"/>
              </w:rPr>
              <w:t>550,0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20"/>
              <w:rPr>
                <w:rFonts w:ascii="Times New Roman" w:eastAsia="Times New Roman" w:hAnsi="Times New Roman"/>
                <w:lang w:val="uk-UA"/>
              </w:rPr>
            </w:pPr>
            <w:r>
              <w:rPr>
                <w:rFonts w:ascii="Times New Roman" w:eastAsia="Times New Roman" w:hAnsi="Times New Roman"/>
                <w:lang w:val="uk-UA"/>
              </w:rPr>
              <w:t>-</w:t>
            </w:r>
          </w:p>
        </w:tc>
        <w:tc>
          <w:tcPr>
            <w:tcW w:w="141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Підвищення боєготовності до дій за призначенням 10 ДПРЧ 4 ДПРЗ ГУ ДСНС України в Одеській області</w:t>
            </w:r>
          </w:p>
        </w:tc>
      </w:tr>
      <w:tr w:rsidR="002630FE" w:rsidTr="000C01E9">
        <w:trPr>
          <w:trHeight w:val="2132"/>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eastAsia="ru-RU"/>
              </w:rPr>
            </w:pPr>
            <w:r>
              <w:rPr>
                <w:rFonts w:ascii="Times New Roman" w:eastAsia="Times New Roman" w:hAnsi="Times New Roman"/>
                <w:lang w:val="uk-UA"/>
              </w:rPr>
              <w:t>Покращення матеріально-</w:t>
            </w:r>
          </w:p>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технічної бази 3 Спеціального центру швидкого реагування  ДСНС України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3 спеціальний центр швидкого реагування  ДСНС України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Фінансове управління Ананьївської міської ради ( в ча</w:t>
            </w:r>
            <w:r w:rsidR="00780F38">
              <w:rPr>
                <w:rFonts w:ascii="Times New Roman" w:eastAsia="Times New Roman" w:hAnsi="Times New Roman"/>
                <w:lang w:val="uk-UA"/>
              </w:rPr>
              <w:t>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7300,0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18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2300,0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2500,0</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2500,0</w:t>
            </w:r>
          </w:p>
        </w:tc>
        <w:tc>
          <w:tcPr>
            <w:tcW w:w="141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left="-108" w:right="-115"/>
              <w:rPr>
                <w:rFonts w:ascii="Times New Roman" w:eastAsia="Times New Roman" w:hAnsi="Times New Roman"/>
                <w:lang w:val="uk-UA" w:eastAsia="ru-RU"/>
              </w:rPr>
            </w:pPr>
            <w:r>
              <w:rPr>
                <w:rFonts w:ascii="Times New Roman" w:eastAsia="Times New Roman" w:hAnsi="Times New Roman"/>
                <w:lang w:val="uk-UA"/>
              </w:rPr>
              <w:t>Підвищення боєготовності до дій за призначенням</w:t>
            </w:r>
          </w:p>
          <w:p w:rsidR="002630FE" w:rsidRDefault="002630FE" w:rsidP="000C01E9">
            <w:pPr>
              <w:widowControl w:val="0"/>
              <w:spacing w:after="0" w:line="240" w:lineRule="auto"/>
              <w:ind w:left="-108" w:right="-115"/>
              <w:rPr>
                <w:rFonts w:ascii="Times New Roman" w:eastAsia="Times New Roman" w:hAnsi="Times New Roman"/>
                <w:lang w:val="uk-UA"/>
              </w:rPr>
            </w:pPr>
            <w:r>
              <w:rPr>
                <w:rFonts w:ascii="Times New Roman" w:eastAsia="Times New Roman" w:hAnsi="Times New Roman"/>
                <w:lang w:val="uk-UA"/>
              </w:rPr>
              <w:t>3 Спеціального центру швидкого реагування  ДСНС України</w:t>
            </w:r>
          </w:p>
        </w:tc>
      </w:tr>
      <w:tr w:rsidR="002630FE" w:rsidTr="000C01E9">
        <w:trPr>
          <w:trHeight w:val="2682"/>
        </w:trPr>
        <w:tc>
          <w:tcPr>
            <w:tcW w:w="42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lastRenderedPageBreak/>
              <w:t>3</w:t>
            </w:r>
          </w:p>
        </w:tc>
        <w:tc>
          <w:tcPr>
            <w:tcW w:w="156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Забезпечення навчання населення діям у надзвичайних ситуаціях</w:t>
            </w: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Придбання інформаційно-довідкових куточків для консультаційних пунктів з питань цивільного захисту для проведення з непрацюючим населенням інформаційно-просвітницької роботи з питань поведінки в умовах надзвичайних ситуацій</w:t>
            </w:r>
          </w:p>
        </w:tc>
        <w:tc>
          <w:tcPr>
            <w:tcW w:w="113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tcPr>
          <w:p w:rsidR="002630FE" w:rsidRDefault="00780F38"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p w:rsidR="002630FE" w:rsidRDefault="002630FE" w:rsidP="000C01E9">
            <w:pPr>
              <w:spacing w:after="0" w:line="240" w:lineRule="auto"/>
              <w:rPr>
                <w:rFonts w:ascii="Times New Roman" w:eastAsia="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8,0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40"/>
              <w:jc w:val="center"/>
              <w:rPr>
                <w:rFonts w:ascii="Times New Roman" w:eastAsia="Times New Roman" w:hAnsi="Times New Roman"/>
                <w:lang w:val="uk-UA"/>
              </w:rPr>
            </w:pPr>
            <w:r>
              <w:rPr>
                <w:rFonts w:ascii="Times New Roman" w:eastAsia="Times New Roman" w:hAnsi="Times New Roman"/>
                <w:lang w:val="uk-UA"/>
              </w:rPr>
              <w:t>2,0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2,0</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2,0</w:t>
            </w:r>
          </w:p>
        </w:tc>
        <w:tc>
          <w:tcPr>
            <w:tcW w:w="141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tabs>
                <w:tab w:val="left" w:pos="1026"/>
              </w:tabs>
              <w:spacing w:after="0" w:line="240" w:lineRule="auto"/>
              <w:ind w:left="-108" w:right="-115"/>
              <w:rPr>
                <w:rFonts w:ascii="Times New Roman" w:eastAsia="Times New Roman" w:hAnsi="Times New Roman"/>
                <w:lang w:val="uk-UA"/>
              </w:rPr>
            </w:pPr>
            <w:r>
              <w:rPr>
                <w:rFonts w:ascii="Times New Roman" w:eastAsia="Times New Roman" w:hAnsi="Times New Roman"/>
                <w:lang w:val="uk-UA"/>
              </w:rPr>
              <w:t>Навчити населення, яке не зайняте у сферах виробництва га обслуговуван</w:t>
            </w:r>
            <w:r>
              <w:rPr>
                <w:rFonts w:ascii="Times New Roman" w:eastAsia="Times New Roman" w:hAnsi="Times New Roman"/>
                <w:lang w:val="uk-UA"/>
              </w:rPr>
              <w:softHyphen/>
              <w:t>ня способам захисту та правилам поводження в надзвичайних ситуаціях</w:t>
            </w:r>
          </w:p>
        </w:tc>
      </w:tr>
      <w:tr w:rsidR="002630FE" w:rsidTr="000C01E9">
        <w:trPr>
          <w:trHeight w:val="1397"/>
        </w:trPr>
        <w:tc>
          <w:tcPr>
            <w:tcW w:w="42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4</w:t>
            </w:r>
          </w:p>
        </w:tc>
        <w:tc>
          <w:tcPr>
            <w:tcW w:w="1561"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left="-107" w:right="-108"/>
              <w:rPr>
                <w:rFonts w:ascii="Times New Roman" w:eastAsia="Times New Roman" w:hAnsi="Times New Roman"/>
                <w:lang w:val="uk-UA"/>
              </w:rPr>
            </w:pPr>
            <w:r>
              <w:rPr>
                <w:rFonts w:ascii="Times New Roman" w:eastAsia="Times New Roman" w:hAnsi="Times New Roman"/>
                <w:lang w:val="uk-UA"/>
              </w:rPr>
              <w:t xml:space="preserve">Забезпечення безперебійної роботи підприємств, установ, організацій усіх форм власності та забезпечення життєдіяльності населення в </w:t>
            </w:r>
            <w:r>
              <w:rPr>
                <w:rFonts w:ascii="Times New Roman" w:eastAsia="Times New Roman" w:hAnsi="Times New Roman"/>
                <w:lang w:val="uk-UA"/>
              </w:rPr>
              <w:lastRenderedPageBreak/>
              <w:t xml:space="preserve">умовах припинення </w:t>
            </w:r>
            <w:proofErr w:type="spellStart"/>
            <w:r>
              <w:rPr>
                <w:rFonts w:ascii="Times New Roman" w:eastAsia="Times New Roman" w:hAnsi="Times New Roman"/>
                <w:lang w:val="uk-UA"/>
              </w:rPr>
              <w:t>електро</w:t>
            </w:r>
            <w:proofErr w:type="spellEnd"/>
            <w:r>
              <w:rPr>
                <w:rFonts w:ascii="Times New Roman" w:eastAsia="Times New Roman" w:hAnsi="Times New Roman"/>
                <w:lang w:val="uk-UA"/>
              </w:rPr>
              <w:t xml:space="preserve">-та газопостачання </w:t>
            </w: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lastRenderedPageBreak/>
              <w:t xml:space="preserve">Придбання резервних джерел електроживлення, твердопаливних котлів та ін.. обладнання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Ананьївська міська рада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Ананьївської міської ради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5000,0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3000,0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2000,0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right"/>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right"/>
              <w:rPr>
                <w:rFonts w:ascii="Times New Roman" w:eastAsia="Times New Roman" w:hAnsi="Times New Roman"/>
                <w:lang w:val="uk-UA"/>
              </w:rPr>
            </w:pPr>
            <w:r>
              <w:rPr>
                <w:rFonts w:ascii="Times New Roman" w:eastAsia="Times New Roman" w:hAnsi="Times New Roman"/>
                <w:lang w:val="uk-UA"/>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left="-108" w:right="-115"/>
              <w:rPr>
                <w:rFonts w:ascii="Times New Roman" w:eastAsia="Times New Roman" w:hAnsi="Times New Roman"/>
                <w:lang w:val="uk-UA" w:eastAsia="ru-RU"/>
              </w:rPr>
            </w:pPr>
            <w:r>
              <w:rPr>
                <w:rFonts w:ascii="Times New Roman" w:eastAsia="Times New Roman" w:hAnsi="Times New Roman"/>
                <w:lang w:val="uk-UA"/>
              </w:rPr>
              <w:t xml:space="preserve">Забезпечення сталого </w:t>
            </w:r>
            <w:proofErr w:type="spellStart"/>
            <w:r>
              <w:rPr>
                <w:rFonts w:ascii="Times New Roman" w:eastAsia="Times New Roman" w:hAnsi="Times New Roman"/>
                <w:lang w:val="uk-UA"/>
              </w:rPr>
              <w:t>функуціонування</w:t>
            </w:r>
            <w:proofErr w:type="spellEnd"/>
            <w:r>
              <w:rPr>
                <w:rFonts w:ascii="Times New Roman" w:eastAsia="Times New Roman" w:hAnsi="Times New Roman"/>
                <w:lang w:val="uk-UA"/>
              </w:rPr>
              <w:t xml:space="preserve"> підприємств, установ, організацій усіх форм власності</w:t>
            </w:r>
          </w:p>
          <w:p w:rsidR="002630FE" w:rsidRDefault="002630FE" w:rsidP="000C01E9">
            <w:pPr>
              <w:widowControl w:val="0"/>
              <w:spacing w:after="0" w:line="240" w:lineRule="auto"/>
              <w:ind w:left="-108" w:right="-115"/>
              <w:rPr>
                <w:rFonts w:ascii="Times New Roman" w:eastAsia="Times New Roman" w:hAnsi="Times New Roman"/>
                <w:lang w:val="uk-UA"/>
              </w:rPr>
            </w:pPr>
            <w:r>
              <w:rPr>
                <w:rFonts w:ascii="Times New Roman" w:eastAsia="Times New Roman" w:hAnsi="Times New Roman"/>
                <w:lang w:val="uk-UA"/>
              </w:rPr>
              <w:t xml:space="preserve"> та </w:t>
            </w:r>
            <w:r>
              <w:rPr>
                <w:rFonts w:ascii="Times New Roman" w:eastAsia="Times New Roman" w:hAnsi="Times New Roman"/>
                <w:lang w:val="uk-UA"/>
              </w:rPr>
              <w:lastRenderedPageBreak/>
              <w:t>забезпечення життєдіяльності населення</w:t>
            </w:r>
          </w:p>
        </w:tc>
      </w:tr>
      <w:tr w:rsidR="002630FE" w:rsidTr="000C01E9">
        <w:trPr>
          <w:trHeight w:val="1132"/>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Закупівля паливно-мастильних матеріалів, фільтрів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4000,0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1000,0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3000,0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r>
      <w:tr w:rsidR="002630FE" w:rsidTr="000C01E9">
        <w:trPr>
          <w:trHeight w:val="1382"/>
        </w:trPr>
        <w:tc>
          <w:tcPr>
            <w:tcW w:w="921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right="-108"/>
              <w:rPr>
                <w:rFonts w:ascii="Times New Roman" w:eastAsia="Times New Roman" w:hAnsi="Times New Roman"/>
                <w:lang w:val="uk-UA"/>
              </w:rPr>
            </w:pPr>
            <w:r>
              <w:rPr>
                <w:rFonts w:ascii="Times New Roman" w:eastAsia="Times New Roman" w:hAnsi="Times New Roman"/>
                <w:lang w:val="uk-UA"/>
              </w:rPr>
              <w:t>Облаштування майданчиків під аварійно-блочні модульні котельні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Відділ охорони здоров’я та соціальної політики Ананьївської міської ради</w:t>
            </w:r>
          </w:p>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КНП «Ананьївська багатопрофільна міська лікарня Ананьївської міської ради»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sidRPr="008A1644">
              <w:rPr>
                <w:rFonts w:ascii="Times New Roman" w:eastAsia="Times New Roman" w:hAnsi="Times New Roman"/>
                <w:lang w:val="uk-UA"/>
              </w:rPr>
              <w:t>116,10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40"/>
              <w:jc w:val="center"/>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116,10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630FE" w:rsidRDefault="002630FE" w:rsidP="000C01E9">
            <w:pPr>
              <w:spacing w:after="0" w:line="240" w:lineRule="auto"/>
              <w:rPr>
                <w:rFonts w:ascii="Times New Roman" w:eastAsia="Times New Roman" w:hAnsi="Times New Roman"/>
                <w:lang w:val="uk-UA"/>
              </w:rPr>
            </w:pPr>
          </w:p>
        </w:tc>
      </w:tr>
      <w:tr w:rsidR="002630FE" w:rsidTr="000C01E9">
        <w:trPr>
          <w:trHeight w:val="416"/>
        </w:trPr>
        <w:tc>
          <w:tcPr>
            <w:tcW w:w="42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lastRenderedPageBreak/>
              <w:t>5</w:t>
            </w:r>
          </w:p>
        </w:tc>
        <w:tc>
          <w:tcPr>
            <w:tcW w:w="156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left="-107" w:right="-108"/>
              <w:rPr>
                <w:rFonts w:ascii="Times New Roman" w:eastAsia="Times New Roman" w:hAnsi="Times New Roman"/>
                <w:lang w:val="uk-UA"/>
              </w:rPr>
            </w:pPr>
            <w:r>
              <w:rPr>
                <w:rFonts w:ascii="Times New Roman" w:eastAsia="Times New Roman" w:hAnsi="Times New Roman"/>
                <w:lang w:val="uk-UA"/>
              </w:rPr>
              <w:t xml:space="preserve">Забезпечення організації та функціонування пунктів незламності </w:t>
            </w: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right="-108"/>
              <w:rPr>
                <w:rFonts w:ascii="Times New Roman" w:eastAsia="Times New Roman" w:hAnsi="Times New Roman"/>
                <w:lang w:val="uk-UA"/>
              </w:rPr>
            </w:pPr>
            <w:r>
              <w:rPr>
                <w:rFonts w:ascii="Times New Roman" w:eastAsia="Times New Roman" w:hAnsi="Times New Roman"/>
                <w:lang w:val="uk-UA"/>
              </w:rPr>
              <w:t>Комплектація пунктів незламності відповідно до постанови КМУ від 17.12.2022 року № 1401</w:t>
            </w:r>
          </w:p>
        </w:tc>
        <w:tc>
          <w:tcPr>
            <w:tcW w:w="113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ind w:left="-108"/>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1041,0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40"/>
              <w:jc w:val="center"/>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1041,0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w:t>
            </w:r>
          </w:p>
        </w:tc>
        <w:tc>
          <w:tcPr>
            <w:tcW w:w="1411" w:type="dxa"/>
            <w:tcBorders>
              <w:top w:val="single" w:sz="4" w:space="0" w:color="auto"/>
              <w:left w:val="single" w:sz="4" w:space="0" w:color="auto"/>
              <w:bottom w:val="single" w:sz="4" w:space="0" w:color="auto"/>
              <w:right w:val="single" w:sz="4" w:space="0" w:color="auto"/>
            </w:tcBorders>
          </w:tcPr>
          <w:p w:rsidR="002630FE" w:rsidRDefault="002630FE" w:rsidP="000C01E9">
            <w:pPr>
              <w:widowControl w:val="0"/>
              <w:spacing w:after="0" w:line="240" w:lineRule="auto"/>
              <w:rPr>
                <w:rFonts w:ascii="Times New Roman" w:eastAsia="Times New Roman" w:hAnsi="Times New Roman"/>
                <w:lang w:val="uk-UA"/>
              </w:rPr>
            </w:pPr>
          </w:p>
        </w:tc>
      </w:tr>
      <w:tr w:rsidR="002630FE" w:rsidTr="000C01E9">
        <w:trPr>
          <w:trHeight w:val="2391"/>
        </w:trPr>
        <w:tc>
          <w:tcPr>
            <w:tcW w:w="42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6</w:t>
            </w:r>
          </w:p>
        </w:tc>
        <w:tc>
          <w:tcPr>
            <w:tcW w:w="156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right="-108"/>
              <w:rPr>
                <w:rFonts w:ascii="Times New Roman" w:eastAsia="Times New Roman" w:hAnsi="Times New Roman"/>
                <w:lang w:val="uk-UA"/>
              </w:rPr>
            </w:pPr>
            <w:r>
              <w:rPr>
                <w:rFonts w:ascii="Times New Roman" w:eastAsia="Times New Roman" w:hAnsi="Times New Roman"/>
                <w:lang w:val="uk-UA"/>
              </w:rPr>
              <w:t>Забезпечення оповіщення та інформування населення про загрозу і виникнення надзвичайних ситуацій</w:t>
            </w:r>
          </w:p>
        </w:tc>
        <w:tc>
          <w:tcPr>
            <w:tcW w:w="241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rPr>
                <w:rFonts w:ascii="Times New Roman" w:eastAsia="Times New Roman" w:hAnsi="Times New Roman"/>
                <w:lang w:val="uk-UA"/>
              </w:rPr>
            </w:pPr>
            <w:r>
              <w:rPr>
                <w:rFonts w:ascii="Times New Roman" w:eastAsia="Times New Roman" w:hAnsi="Times New Roman"/>
                <w:lang w:val="uk-UA"/>
              </w:rPr>
              <w:t xml:space="preserve">Придбання та обслуговування ( в т.ч. ремонт) технічних засобів оповіщення та інформування </w:t>
            </w:r>
          </w:p>
        </w:tc>
        <w:tc>
          <w:tcPr>
            <w:tcW w:w="1134"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center"/>
              <w:rPr>
                <w:rFonts w:ascii="Times New Roman" w:eastAsia="Times New Roman" w:hAnsi="Times New Roman"/>
                <w:lang w:val="uk-UA"/>
              </w:rPr>
            </w:pPr>
            <w:r>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rPr>
                <w:rFonts w:ascii="Times New Roman" w:eastAsia="Times New Roman" w:hAnsi="Times New Roman"/>
                <w:lang w:val="uk-UA"/>
              </w:rPr>
            </w:pPr>
            <w:r>
              <w:rPr>
                <w:rFonts w:ascii="Times New Roman" w:eastAsia="Times New Roman" w:hAnsi="Times New Roman"/>
                <w:lang w:val="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0" w:line="240" w:lineRule="auto"/>
              <w:jc w:val="both"/>
              <w:rPr>
                <w:rFonts w:ascii="Times New Roman" w:eastAsia="Times New Roman" w:hAnsi="Times New Roman"/>
                <w:lang w:val="uk-UA"/>
              </w:rPr>
            </w:pPr>
            <w:r>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75,0</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firstLine="240"/>
              <w:rPr>
                <w:rFonts w:ascii="Times New Roman" w:eastAsia="Times New Roman" w:hAnsi="Times New Roman"/>
                <w:lang w:val="uk-UA"/>
              </w:rPr>
            </w:pPr>
            <w:r>
              <w:rPr>
                <w:rFonts w:ascii="Times New Roman" w:eastAsia="Times New Roman" w:hAnsi="Times New Roman"/>
                <w:lang w:val="uk-UA"/>
              </w:rPr>
              <w:t>-</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25,0</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25,0</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jc w:val="center"/>
              <w:rPr>
                <w:rFonts w:ascii="Times New Roman" w:eastAsia="Times New Roman" w:hAnsi="Times New Roman"/>
                <w:lang w:val="uk-UA"/>
              </w:rPr>
            </w:pPr>
            <w:r>
              <w:rPr>
                <w:rFonts w:ascii="Times New Roman" w:eastAsia="Times New Roman" w:hAnsi="Times New Roman"/>
                <w:lang w:val="uk-UA"/>
              </w:rPr>
              <w:t>25,0</w:t>
            </w:r>
          </w:p>
        </w:tc>
        <w:tc>
          <w:tcPr>
            <w:tcW w:w="1411" w:type="dxa"/>
            <w:tcBorders>
              <w:top w:val="single" w:sz="4" w:space="0" w:color="auto"/>
              <w:left w:val="single" w:sz="4" w:space="0" w:color="auto"/>
              <w:bottom w:val="single" w:sz="4" w:space="0" w:color="auto"/>
              <w:right w:val="single" w:sz="4" w:space="0" w:color="auto"/>
            </w:tcBorders>
            <w:hideMark/>
          </w:tcPr>
          <w:p w:rsidR="002630FE" w:rsidRDefault="002630FE" w:rsidP="000C01E9">
            <w:pPr>
              <w:widowControl w:val="0"/>
              <w:spacing w:after="0" w:line="240" w:lineRule="auto"/>
              <w:ind w:right="-115"/>
              <w:rPr>
                <w:rFonts w:ascii="Times New Roman" w:eastAsia="Times New Roman" w:hAnsi="Times New Roman"/>
                <w:lang w:val="uk-UA"/>
              </w:rPr>
            </w:pPr>
            <w:r>
              <w:rPr>
                <w:rFonts w:ascii="Times New Roman" w:eastAsia="Times New Roman" w:hAnsi="Times New Roman"/>
                <w:lang w:val="uk-UA"/>
              </w:rPr>
              <w:t>Здійснення  оповіщення та інформування населення про загрозу і виникнення надзвичайних ситуацій</w:t>
            </w:r>
          </w:p>
        </w:tc>
      </w:tr>
      <w:tr w:rsidR="002630FE" w:rsidTr="000C01E9">
        <w:trPr>
          <w:trHeight w:val="455"/>
        </w:trPr>
        <w:tc>
          <w:tcPr>
            <w:tcW w:w="9214" w:type="dxa"/>
            <w:gridSpan w:val="6"/>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Усього:</w:t>
            </w:r>
          </w:p>
        </w:tc>
        <w:tc>
          <w:tcPr>
            <w:tcW w:w="1128"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77585,38</w:t>
            </w:r>
          </w:p>
        </w:tc>
        <w:tc>
          <w:tcPr>
            <w:tcW w:w="992"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9938,0</w:t>
            </w:r>
          </w:p>
        </w:tc>
        <w:tc>
          <w:tcPr>
            <w:tcW w:w="1140"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61573,38</w:t>
            </w:r>
          </w:p>
        </w:tc>
        <w:tc>
          <w:tcPr>
            <w:tcW w:w="851"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3537,0</w:t>
            </w:r>
          </w:p>
        </w:tc>
        <w:tc>
          <w:tcPr>
            <w:tcW w:w="850"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2537,0</w:t>
            </w:r>
          </w:p>
        </w:tc>
        <w:tc>
          <w:tcPr>
            <w:tcW w:w="1411" w:type="dxa"/>
            <w:tcBorders>
              <w:top w:val="single" w:sz="4" w:space="0" w:color="auto"/>
              <w:left w:val="single" w:sz="4" w:space="0" w:color="auto"/>
              <w:bottom w:val="single" w:sz="4" w:space="0" w:color="auto"/>
              <w:right w:val="single" w:sz="4" w:space="0" w:color="auto"/>
            </w:tcBorders>
            <w:hideMark/>
          </w:tcPr>
          <w:p w:rsidR="002630FE" w:rsidRDefault="002630FE" w:rsidP="000C01E9">
            <w:pPr>
              <w:spacing w:after="160" w:line="254"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w:t>
            </w:r>
          </w:p>
        </w:tc>
      </w:tr>
    </w:tbl>
    <w:p w:rsidR="00E856C1" w:rsidRPr="007E6D31" w:rsidRDefault="00E856C1">
      <w:pPr>
        <w:rPr>
          <w:lang w:val="uk-UA"/>
        </w:rPr>
      </w:pPr>
    </w:p>
    <w:sectPr w:rsidR="00E856C1" w:rsidRPr="007E6D31" w:rsidSect="002630FE">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24"/>
    <w:multiLevelType w:val="hybridMultilevel"/>
    <w:tmpl w:val="DE68EC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2A0A45"/>
    <w:multiLevelType w:val="hybridMultilevel"/>
    <w:tmpl w:val="1AA80C02"/>
    <w:lvl w:ilvl="0" w:tplc="0419000F">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3C82525"/>
    <w:multiLevelType w:val="hybridMultilevel"/>
    <w:tmpl w:val="782C9B9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711457"/>
    <w:multiLevelType w:val="hybridMultilevel"/>
    <w:tmpl w:val="2A28942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E06229"/>
    <w:multiLevelType w:val="multilevel"/>
    <w:tmpl w:val="01464B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84979B0"/>
    <w:multiLevelType w:val="hybridMultilevel"/>
    <w:tmpl w:val="0CCE95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1"/>
    <w:rsid w:val="00173E5E"/>
    <w:rsid w:val="00227ADA"/>
    <w:rsid w:val="002630FE"/>
    <w:rsid w:val="002F24E0"/>
    <w:rsid w:val="004409FE"/>
    <w:rsid w:val="0050315F"/>
    <w:rsid w:val="005C563C"/>
    <w:rsid w:val="00780F38"/>
    <w:rsid w:val="007E6D31"/>
    <w:rsid w:val="008A1644"/>
    <w:rsid w:val="00932876"/>
    <w:rsid w:val="00A0629B"/>
    <w:rsid w:val="00BE5E26"/>
    <w:rsid w:val="00D008CE"/>
    <w:rsid w:val="00D27371"/>
    <w:rsid w:val="00D60706"/>
    <w:rsid w:val="00E856C1"/>
    <w:rsid w:val="00F6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D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D31"/>
    <w:rPr>
      <w:rFonts w:ascii="Tahoma" w:eastAsia="Calibri" w:hAnsi="Tahoma" w:cs="Tahoma"/>
      <w:sz w:val="16"/>
      <w:szCs w:val="16"/>
    </w:rPr>
  </w:style>
  <w:style w:type="paragraph" w:styleId="a5">
    <w:name w:val="List Paragraph"/>
    <w:basedOn w:val="a"/>
    <w:uiPriority w:val="34"/>
    <w:qFormat/>
    <w:rsid w:val="00A0629B"/>
    <w:pPr>
      <w:spacing w:after="0" w:line="240" w:lineRule="auto"/>
      <w:ind w:left="720"/>
      <w:contextualSpacing/>
    </w:pPr>
    <w:rPr>
      <w:rFonts w:ascii="Times New Roman" w:eastAsia="MS Mincho" w:hAnsi="Times New Roman"/>
      <w:sz w:val="24"/>
      <w:szCs w:val="24"/>
      <w:lang w:val="uk-U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D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D31"/>
    <w:rPr>
      <w:rFonts w:ascii="Tahoma" w:eastAsia="Calibri" w:hAnsi="Tahoma" w:cs="Tahoma"/>
      <w:sz w:val="16"/>
      <w:szCs w:val="16"/>
    </w:rPr>
  </w:style>
  <w:style w:type="paragraph" w:styleId="a5">
    <w:name w:val="List Paragraph"/>
    <w:basedOn w:val="a"/>
    <w:uiPriority w:val="34"/>
    <w:qFormat/>
    <w:rsid w:val="00A0629B"/>
    <w:pPr>
      <w:spacing w:after="0" w:line="240" w:lineRule="auto"/>
      <w:ind w:left="720"/>
      <w:contextualSpacing/>
    </w:pPr>
    <w:rPr>
      <w:rFonts w:ascii="Times New Roman" w:eastAsia="MS Mincho" w:hAnsi="Times New Roman"/>
      <w:sz w:val="24"/>
      <w:szCs w:val="24"/>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4594">
      <w:bodyDiv w:val="1"/>
      <w:marLeft w:val="0"/>
      <w:marRight w:val="0"/>
      <w:marTop w:val="0"/>
      <w:marBottom w:val="0"/>
      <w:divBdr>
        <w:top w:val="none" w:sz="0" w:space="0" w:color="auto"/>
        <w:left w:val="none" w:sz="0" w:space="0" w:color="auto"/>
        <w:bottom w:val="none" w:sz="0" w:space="0" w:color="auto"/>
        <w:right w:val="none" w:sz="0" w:space="0" w:color="auto"/>
      </w:divBdr>
    </w:div>
    <w:div w:id="1500803986">
      <w:bodyDiv w:val="1"/>
      <w:marLeft w:val="0"/>
      <w:marRight w:val="0"/>
      <w:marTop w:val="0"/>
      <w:marBottom w:val="0"/>
      <w:divBdr>
        <w:top w:val="none" w:sz="0" w:space="0" w:color="auto"/>
        <w:left w:val="none" w:sz="0" w:space="0" w:color="auto"/>
        <w:bottom w:val="none" w:sz="0" w:space="0" w:color="auto"/>
        <w:right w:val="none" w:sz="0" w:space="0" w:color="auto"/>
      </w:divBdr>
    </w:div>
    <w:div w:id="1748264004">
      <w:bodyDiv w:val="1"/>
      <w:marLeft w:val="0"/>
      <w:marRight w:val="0"/>
      <w:marTop w:val="0"/>
      <w:marBottom w:val="0"/>
      <w:divBdr>
        <w:top w:val="none" w:sz="0" w:space="0" w:color="auto"/>
        <w:left w:val="none" w:sz="0" w:space="0" w:color="auto"/>
        <w:bottom w:val="none" w:sz="0" w:space="0" w:color="auto"/>
        <w:right w:val="none" w:sz="0" w:space="0" w:color="auto"/>
      </w:divBdr>
    </w:div>
    <w:div w:id="18641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12909</Words>
  <Characters>7359</Characters>
  <Application>Microsoft Office Word</Application>
  <DocSecurity>0</DocSecurity>
  <Lines>61</Lines>
  <Paragraphs>40</Paragraphs>
  <ScaleCrop>false</ScaleCrop>
  <Company>Reanimator Extreme Edition</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2023-09-07T08:03:00Z</dcterms:created>
  <dcterms:modified xsi:type="dcterms:W3CDTF">2023-09-21T12:35:00Z</dcterms:modified>
</cp:coreProperties>
</file>