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5231" w:type="dxa"/>
        <w:tblInd w:w="137" w:type="dxa"/>
        <w:tblLayout w:type="fixed"/>
        <w:tblLook w:val="04A0" w:firstRow="1" w:lastRow="0" w:firstColumn="1" w:lastColumn="0" w:noHBand="0" w:noVBand="1"/>
      </w:tblPr>
      <w:tblGrid>
        <w:gridCol w:w="1733"/>
        <w:gridCol w:w="1543"/>
        <w:gridCol w:w="9623"/>
        <w:gridCol w:w="2332"/>
      </w:tblGrid>
      <w:tr w:rsidR="003B0A3B" w:rsidRPr="003A38F0" w:rsidTr="001D41A1">
        <w:tc>
          <w:tcPr>
            <w:tcW w:w="1733"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43"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9623"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2332"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E30C48" w:rsidTr="001D41A1">
        <w:tc>
          <w:tcPr>
            <w:tcW w:w="1733" w:type="dxa"/>
          </w:tcPr>
          <w:p w:rsidR="001D41A1" w:rsidRPr="00E30C48" w:rsidRDefault="001D41A1" w:rsidP="00EC61A3">
            <w:pPr>
              <w:spacing w:line="0" w:lineRule="atLeast"/>
              <w:jc w:val="center"/>
              <w:rPr>
                <w:rFonts w:ascii="Times New Roman" w:hAnsi="Times New Roman" w:cs="Times New Roman"/>
                <w:bCs/>
                <w:color w:val="000000"/>
                <w:shd w:val="clear" w:color="auto" w:fill="FFFFFF"/>
              </w:rPr>
            </w:pPr>
            <w:r w:rsidRPr="00E30C48">
              <w:rPr>
                <w:rFonts w:ascii="Times New Roman" w:hAnsi="Times New Roman" w:cs="Times New Roman"/>
                <w:bCs/>
                <w:color w:val="000000"/>
                <w:shd w:val="clear" w:color="auto" w:fill="FFFFFF"/>
              </w:rPr>
              <w:t>«Капітальний ремонт санвузлів будівлі комунальної установи "</w:t>
            </w:r>
            <w:proofErr w:type="spellStart"/>
            <w:r w:rsidRPr="00E30C48">
              <w:rPr>
                <w:rFonts w:ascii="Times New Roman" w:hAnsi="Times New Roman" w:cs="Times New Roman"/>
                <w:bCs/>
                <w:color w:val="000000"/>
                <w:shd w:val="clear" w:color="auto" w:fill="FFFFFF"/>
              </w:rPr>
              <w:t>Жеребківський</w:t>
            </w:r>
            <w:proofErr w:type="spellEnd"/>
            <w:r w:rsidRPr="00E30C48">
              <w:rPr>
                <w:rFonts w:ascii="Times New Roman" w:hAnsi="Times New Roman" w:cs="Times New Roman"/>
                <w:bCs/>
                <w:color w:val="000000"/>
                <w:shd w:val="clear" w:color="auto" w:fill="FFFFFF"/>
              </w:rPr>
              <w:t xml:space="preserve"> ліцей </w:t>
            </w:r>
            <w:proofErr w:type="spellStart"/>
            <w:r w:rsidRPr="00E30C48">
              <w:rPr>
                <w:rFonts w:ascii="Times New Roman" w:hAnsi="Times New Roman" w:cs="Times New Roman"/>
                <w:bCs/>
                <w:color w:val="000000"/>
                <w:shd w:val="clear" w:color="auto" w:fill="FFFFFF"/>
              </w:rPr>
              <w:t>Ананьївської</w:t>
            </w:r>
            <w:proofErr w:type="spellEnd"/>
            <w:r w:rsidRPr="00E30C48">
              <w:rPr>
                <w:rFonts w:ascii="Times New Roman" w:hAnsi="Times New Roman" w:cs="Times New Roman"/>
                <w:bCs/>
                <w:color w:val="000000"/>
                <w:shd w:val="clear" w:color="auto" w:fill="FFFFFF"/>
              </w:rPr>
              <w:t xml:space="preserve"> міської ради" за </w:t>
            </w:r>
            <w:proofErr w:type="spellStart"/>
            <w:r w:rsidRPr="00E30C48">
              <w:rPr>
                <w:rFonts w:ascii="Times New Roman" w:hAnsi="Times New Roman" w:cs="Times New Roman"/>
                <w:bCs/>
                <w:color w:val="000000"/>
                <w:shd w:val="clear" w:color="auto" w:fill="FFFFFF"/>
              </w:rPr>
              <w:t>адресою</w:t>
            </w:r>
            <w:proofErr w:type="spellEnd"/>
            <w:r w:rsidRPr="00E30C48">
              <w:rPr>
                <w:rFonts w:ascii="Times New Roman" w:hAnsi="Times New Roman" w:cs="Times New Roman"/>
                <w:bCs/>
                <w:color w:val="000000"/>
                <w:shd w:val="clear" w:color="auto" w:fill="FFFFFF"/>
              </w:rPr>
              <w:t xml:space="preserve">: </w:t>
            </w:r>
            <w:bookmarkStart w:id="0" w:name="_Hlk146119276"/>
            <w:r w:rsidRPr="00E30C48">
              <w:rPr>
                <w:rFonts w:ascii="Times New Roman" w:hAnsi="Times New Roman" w:cs="Times New Roman"/>
                <w:bCs/>
                <w:color w:val="000000"/>
                <w:shd w:val="clear" w:color="auto" w:fill="FFFFFF"/>
              </w:rPr>
              <w:t xml:space="preserve">Одеська область, Подільський район, с. </w:t>
            </w:r>
            <w:proofErr w:type="spellStart"/>
            <w:r w:rsidRPr="00E30C48">
              <w:rPr>
                <w:rFonts w:ascii="Times New Roman" w:hAnsi="Times New Roman" w:cs="Times New Roman"/>
                <w:bCs/>
                <w:color w:val="000000"/>
                <w:shd w:val="clear" w:color="auto" w:fill="FFFFFF"/>
              </w:rPr>
              <w:t>Жеребкове</w:t>
            </w:r>
            <w:proofErr w:type="spellEnd"/>
            <w:r w:rsidRPr="00E30C48">
              <w:rPr>
                <w:rFonts w:ascii="Times New Roman" w:hAnsi="Times New Roman" w:cs="Times New Roman"/>
                <w:bCs/>
                <w:color w:val="000000"/>
                <w:shd w:val="clear" w:color="auto" w:fill="FFFFFF"/>
              </w:rPr>
              <w:t>, вул. Героїв Чорнобиля, 44</w:t>
            </w:r>
            <w:bookmarkEnd w:id="0"/>
            <w:r w:rsidRPr="00E30C48">
              <w:rPr>
                <w:rFonts w:ascii="Times New Roman" w:hAnsi="Times New Roman" w:cs="Times New Roman"/>
                <w:bCs/>
                <w:color w:val="000000"/>
                <w:shd w:val="clear" w:color="auto" w:fill="FFFFFF"/>
              </w:rPr>
              <w:t>»</w:t>
            </w:r>
          </w:p>
          <w:p w:rsidR="001D41A1" w:rsidRPr="00E30C48" w:rsidRDefault="001D41A1" w:rsidP="00EC61A3">
            <w:pPr>
              <w:spacing w:line="0" w:lineRule="atLeast"/>
              <w:jc w:val="center"/>
              <w:rPr>
                <w:rFonts w:ascii="Times New Roman" w:hAnsi="Times New Roman" w:cs="Times New Roman"/>
                <w:bCs/>
                <w:color w:val="000000"/>
                <w:shd w:val="clear" w:color="auto" w:fill="FFFFFF"/>
              </w:rPr>
            </w:pPr>
          </w:p>
          <w:p w:rsidR="003B0A3B" w:rsidRPr="00E30C48" w:rsidRDefault="001D41A1" w:rsidP="00EC61A3">
            <w:pPr>
              <w:spacing w:line="0" w:lineRule="atLeast"/>
              <w:jc w:val="center"/>
              <w:rPr>
                <w:rFonts w:ascii="Times New Roman" w:eastAsia="Times New Roman" w:hAnsi="Times New Roman" w:cs="Times New Roman"/>
                <w:lang w:eastAsia="ru-RU"/>
              </w:rPr>
            </w:pPr>
            <w:r w:rsidRPr="00E30C48">
              <w:rPr>
                <w:rFonts w:ascii="Times New Roman" w:hAnsi="Times New Roman" w:cs="Times New Roman"/>
                <w:bCs/>
                <w:color w:val="000000"/>
                <w:shd w:val="clear" w:color="auto" w:fill="FFFFFF"/>
              </w:rPr>
              <w:t xml:space="preserve"> (Код </w:t>
            </w:r>
            <w:r w:rsidRPr="00E30C48">
              <w:rPr>
                <w:rFonts w:ascii="Times New Roman" w:hAnsi="Times New Roman" w:cs="Times New Roman"/>
              </w:rPr>
              <w:t>ДК 021:2015: 45453000-7 — Капітальний ремонт і реставрація</w:t>
            </w:r>
            <w:r w:rsidRPr="00E30C48">
              <w:rPr>
                <w:rFonts w:ascii="Times New Roman" w:hAnsi="Times New Roman" w:cs="Times New Roman"/>
                <w:bCs/>
                <w:color w:val="000000"/>
                <w:shd w:val="clear" w:color="auto" w:fill="FFFFFF"/>
              </w:rPr>
              <w:t>)</w:t>
            </w:r>
          </w:p>
        </w:tc>
        <w:tc>
          <w:tcPr>
            <w:tcW w:w="1543" w:type="dxa"/>
          </w:tcPr>
          <w:p w:rsidR="003B0A3B" w:rsidRPr="00E30C48" w:rsidRDefault="003B0A3B" w:rsidP="00EC61A3">
            <w:pPr>
              <w:spacing w:line="0" w:lineRule="atLeast"/>
              <w:jc w:val="center"/>
              <w:rPr>
                <w:rFonts w:ascii="Times New Roman" w:eastAsia="Times New Roman" w:hAnsi="Times New Roman" w:cs="Times New Roman"/>
                <w:lang w:val="ru-RU" w:eastAsia="ru-RU"/>
              </w:rPr>
            </w:pPr>
            <w:proofErr w:type="spellStart"/>
            <w:r w:rsidRPr="00E30C48">
              <w:rPr>
                <w:rFonts w:ascii="Times New Roman" w:eastAsia="Times New Roman" w:hAnsi="Times New Roman" w:cs="Times New Roman"/>
                <w:lang w:val="ru-RU" w:eastAsia="ru-RU"/>
              </w:rPr>
              <w:t>Відкриті</w:t>
            </w:r>
            <w:proofErr w:type="spellEnd"/>
            <w:r w:rsidRPr="00E30C48">
              <w:rPr>
                <w:rFonts w:ascii="Times New Roman" w:eastAsia="Times New Roman" w:hAnsi="Times New Roman" w:cs="Times New Roman"/>
                <w:lang w:val="ru-RU" w:eastAsia="ru-RU"/>
              </w:rPr>
              <w:t xml:space="preserve"> торги</w:t>
            </w:r>
          </w:p>
          <w:p w:rsidR="003B0A3B" w:rsidRPr="00E30C48" w:rsidRDefault="003B0A3B" w:rsidP="001D41A1">
            <w:pPr>
              <w:spacing w:line="0" w:lineRule="atLeast"/>
              <w:jc w:val="center"/>
              <w:rPr>
                <w:rFonts w:ascii="Times New Roman" w:eastAsia="Times New Roman" w:hAnsi="Times New Roman" w:cs="Times New Roman"/>
                <w:lang w:eastAsia="ru-RU"/>
              </w:rPr>
            </w:pPr>
            <w:r w:rsidRPr="00E30C48">
              <w:rPr>
                <w:rFonts w:ascii="Times New Roman" w:eastAsia="Times New Roman" w:hAnsi="Times New Roman" w:cs="Times New Roman"/>
                <w:lang w:val="en-US" w:eastAsia="ru-RU"/>
              </w:rPr>
              <w:t>UA-202</w:t>
            </w:r>
            <w:r w:rsidR="00FC7D1C" w:rsidRPr="00E30C48">
              <w:rPr>
                <w:rFonts w:ascii="Times New Roman" w:eastAsia="Times New Roman" w:hAnsi="Times New Roman" w:cs="Times New Roman"/>
                <w:lang w:eastAsia="ru-RU"/>
              </w:rPr>
              <w:t>3</w:t>
            </w:r>
            <w:r w:rsidRPr="00E30C48">
              <w:rPr>
                <w:rFonts w:ascii="Times New Roman" w:eastAsia="Times New Roman" w:hAnsi="Times New Roman" w:cs="Times New Roman"/>
                <w:lang w:val="en-US" w:eastAsia="ru-RU"/>
              </w:rPr>
              <w:t>-</w:t>
            </w:r>
            <w:r w:rsidR="001D41A1" w:rsidRPr="00E30C48">
              <w:rPr>
                <w:rFonts w:ascii="Times New Roman" w:eastAsia="Times New Roman" w:hAnsi="Times New Roman" w:cs="Times New Roman"/>
                <w:lang w:eastAsia="ru-RU"/>
              </w:rPr>
              <w:t>10</w:t>
            </w:r>
            <w:r w:rsidRPr="00E30C48">
              <w:rPr>
                <w:rFonts w:ascii="Times New Roman" w:eastAsia="Times New Roman" w:hAnsi="Times New Roman" w:cs="Times New Roman"/>
                <w:lang w:val="en-US" w:eastAsia="ru-RU"/>
              </w:rPr>
              <w:t>-</w:t>
            </w:r>
            <w:r w:rsidR="001D41A1" w:rsidRPr="00E30C48">
              <w:rPr>
                <w:rFonts w:ascii="Times New Roman" w:eastAsia="Times New Roman" w:hAnsi="Times New Roman" w:cs="Times New Roman"/>
                <w:lang w:eastAsia="ru-RU"/>
              </w:rPr>
              <w:t>05</w:t>
            </w:r>
            <w:r w:rsidRPr="00E30C48">
              <w:rPr>
                <w:rFonts w:ascii="Times New Roman" w:eastAsia="Times New Roman" w:hAnsi="Times New Roman" w:cs="Times New Roman"/>
                <w:lang w:val="en-US" w:eastAsia="ru-RU"/>
              </w:rPr>
              <w:t>-</w:t>
            </w:r>
            <w:r w:rsidR="001D41A1" w:rsidRPr="00E30C48">
              <w:rPr>
                <w:rFonts w:ascii="Times New Roman" w:eastAsia="Times New Roman" w:hAnsi="Times New Roman" w:cs="Times New Roman"/>
                <w:lang w:eastAsia="ru-RU"/>
              </w:rPr>
              <w:t>002608</w:t>
            </w:r>
            <w:r w:rsidR="00B67348" w:rsidRPr="00E30C48">
              <w:rPr>
                <w:rFonts w:ascii="Times New Roman" w:eastAsia="Times New Roman" w:hAnsi="Times New Roman" w:cs="Times New Roman"/>
                <w:lang w:eastAsia="ru-RU"/>
              </w:rPr>
              <w:t>-</w:t>
            </w:r>
            <w:r w:rsidR="00D108DA" w:rsidRPr="00E30C48">
              <w:rPr>
                <w:rFonts w:ascii="Times New Roman" w:eastAsia="Times New Roman" w:hAnsi="Times New Roman" w:cs="Times New Roman"/>
                <w:lang w:eastAsia="ru-RU"/>
              </w:rPr>
              <w:t>а</w:t>
            </w:r>
          </w:p>
        </w:tc>
        <w:tc>
          <w:tcPr>
            <w:tcW w:w="9623" w:type="dxa"/>
          </w:tcPr>
          <w:p w:rsidR="001D41A1" w:rsidRPr="00E30C48" w:rsidRDefault="003B0A3B" w:rsidP="001D41A1">
            <w:pPr>
              <w:spacing w:line="0" w:lineRule="atLeast"/>
              <w:jc w:val="both"/>
              <w:rPr>
                <w:rFonts w:ascii="Times New Roman" w:hAnsi="Times New Roman" w:cs="Times New Roman"/>
                <w:bCs/>
                <w:color w:val="000000"/>
                <w:shd w:val="clear" w:color="auto" w:fill="FFFFFF"/>
              </w:rPr>
            </w:pPr>
            <w:r w:rsidRPr="00E30C48">
              <w:rPr>
                <w:rFonts w:ascii="Times New Roman" w:eastAsia="Batang" w:hAnsi="Times New Roman" w:cs="Times New Roman"/>
                <w:b/>
              </w:rPr>
              <w:t>Опис предмета закупівлі:</w:t>
            </w:r>
            <w:r w:rsidRPr="00E30C48">
              <w:rPr>
                <w:rFonts w:ascii="Times New Roman" w:eastAsia="Batang" w:hAnsi="Times New Roman" w:cs="Times New Roman"/>
              </w:rPr>
              <w:t xml:space="preserve"> предметом закупівлі є </w:t>
            </w:r>
            <w:r w:rsidR="001D41A1" w:rsidRPr="00E30C48">
              <w:rPr>
                <w:rFonts w:ascii="Times New Roman" w:eastAsia="Batang" w:hAnsi="Times New Roman" w:cs="Times New Roman"/>
              </w:rPr>
              <w:t>роботи</w:t>
            </w:r>
            <w:r w:rsidR="00FC7D1C" w:rsidRPr="00E30C48">
              <w:rPr>
                <w:rFonts w:ascii="Times New Roman" w:eastAsia="Batang" w:hAnsi="Times New Roman" w:cs="Times New Roman"/>
              </w:rPr>
              <w:t xml:space="preserve">, </w:t>
            </w:r>
            <w:r w:rsidR="009F2169" w:rsidRPr="00E30C48">
              <w:rPr>
                <w:rFonts w:ascii="Times New Roman" w:eastAsia="Batang" w:hAnsi="Times New Roman" w:cs="Times New Roman"/>
              </w:rPr>
              <w:t xml:space="preserve">а саме </w:t>
            </w:r>
            <w:r w:rsidR="001D41A1" w:rsidRPr="00E30C48">
              <w:rPr>
                <w:rFonts w:ascii="Times New Roman" w:hAnsi="Times New Roman" w:cs="Times New Roman"/>
                <w:bCs/>
                <w:color w:val="000000"/>
                <w:shd w:val="clear" w:color="auto" w:fill="FFFFFF"/>
              </w:rPr>
              <w:t>«Капітальний ремонт санвузлів будівлі комунальної установи "</w:t>
            </w:r>
            <w:proofErr w:type="spellStart"/>
            <w:r w:rsidR="001D41A1" w:rsidRPr="00E30C48">
              <w:rPr>
                <w:rFonts w:ascii="Times New Roman" w:hAnsi="Times New Roman" w:cs="Times New Roman"/>
                <w:bCs/>
                <w:color w:val="000000"/>
                <w:shd w:val="clear" w:color="auto" w:fill="FFFFFF"/>
              </w:rPr>
              <w:t>Жеребківський</w:t>
            </w:r>
            <w:proofErr w:type="spellEnd"/>
            <w:r w:rsidR="001D41A1" w:rsidRPr="00E30C48">
              <w:rPr>
                <w:rFonts w:ascii="Times New Roman" w:hAnsi="Times New Roman" w:cs="Times New Roman"/>
                <w:bCs/>
                <w:color w:val="000000"/>
                <w:shd w:val="clear" w:color="auto" w:fill="FFFFFF"/>
              </w:rPr>
              <w:t xml:space="preserve"> ліцей </w:t>
            </w:r>
            <w:proofErr w:type="spellStart"/>
            <w:r w:rsidR="001D41A1" w:rsidRPr="00E30C48">
              <w:rPr>
                <w:rFonts w:ascii="Times New Roman" w:hAnsi="Times New Roman" w:cs="Times New Roman"/>
                <w:bCs/>
                <w:color w:val="000000"/>
                <w:shd w:val="clear" w:color="auto" w:fill="FFFFFF"/>
              </w:rPr>
              <w:t>Ананьївської</w:t>
            </w:r>
            <w:proofErr w:type="spellEnd"/>
            <w:r w:rsidR="001D41A1" w:rsidRPr="00E30C48">
              <w:rPr>
                <w:rFonts w:ascii="Times New Roman" w:hAnsi="Times New Roman" w:cs="Times New Roman"/>
                <w:bCs/>
                <w:color w:val="000000"/>
                <w:shd w:val="clear" w:color="auto" w:fill="FFFFFF"/>
              </w:rPr>
              <w:t xml:space="preserve"> міської ради" за </w:t>
            </w:r>
            <w:proofErr w:type="spellStart"/>
            <w:r w:rsidR="001D41A1" w:rsidRPr="00E30C48">
              <w:rPr>
                <w:rFonts w:ascii="Times New Roman" w:hAnsi="Times New Roman" w:cs="Times New Roman"/>
                <w:bCs/>
                <w:color w:val="000000"/>
                <w:shd w:val="clear" w:color="auto" w:fill="FFFFFF"/>
              </w:rPr>
              <w:t>адресою</w:t>
            </w:r>
            <w:proofErr w:type="spellEnd"/>
            <w:r w:rsidR="001D41A1" w:rsidRPr="00E30C48">
              <w:rPr>
                <w:rFonts w:ascii="Times New Roman" w:hAnsi="Times New Roman" w:cs="Times New Roman"/>
                <w:bCs/>
                <w:color w:val="000000"/>
                <w:shd w:val="clear" w:color="auto" w:fill="FFFFFF"/>
              </w:rPr>
              <w:t xml:space="preserve">: Одеська область, Подільський район, с. </w:t>
            </w:r>
            <w:proofErr w:type="spellStart"/>
            <w:r w:rsidR="001D41A1" w:rsidRPr="00E30C48">
              <w:rPr>
                <w:rFonts w:ascii="Times New Roman" w:hAnsi="Times New Roman" w:cs="Times New Roman"/>
                <w:bCs/>
                <w:color w:val="000000"/>
                <w:shd w:val="clear" w:color="auto" w:fill="FFFFFF"/>
              </w:rPr>
              <w:t>Жеребкове</w:t>
            </w:r>
            <w:proofErr w:type="spellEnd"/>
            <w:r w:rsidR="001D41A1" w:rsidRPr="00E30C48">
              <w:rPr>
                <w:rFonts w:ascii="Times New Roman" w:hAnsi="Times New Roman" w:cs="Times New Roman"/>
                <w:bCs/>
                <w:color w:val="000000"/>
                <w:shd w:val="clear" w:color="auto" w:fill="FFFFFF"/>
              </w:rPr>
              <w:t>, вул. Героїв Чорнобиля, 44»</w:t>
            </w:r>
          </w:p>
          <w:p w:rsidR="001D41A1" w:rsidRPr="00E30C48" w:rsidRDefault="001D41A1" w:rsidP="001D41A1">
            <w:pPr>
              <w:spacing w:line="0" w:lineRule="atLeast"/>
              <w:jc w:val="center"/>
              <w:rPr>
                <w:rFonts w:ascii="Times New Roman" w:hAnsi="Times New Roman" w:cs="Times New Roman"/>
                <w:bCs/>
                <w:color w:val="000000"/>
                <w:shd w:val="clear" w:color="auto" w:fill="FFFFFF"/>
              </w:rPr>
            </w:pPr>
          </w:p>
          <w:p w:rsidR="006C7FB1" w:rsidRPr="00E30C48" w:rsidRDefault="006C7FB1" w:rsidP="001D41A1">
            <w:pPr>
              <w:ind w:left="4"/>
              <w:rPr>
                <w:rFonts w:ascii="Times New Roman" w:hAnsi="Times New Roman" w:cs="Times New Roman"/>
              </w:rPr>
            </w:pPr>
          </w:p>
          <w:p w:rsidR="007C4789" w:rsidRPr="00E30C48" w:rsidRDefault="00D831C7" w:rsidP="00922AD4">
            <w:pPr>
              <w:spacing w:line="240" w:lineRule="auto"/>
              <w:jc w:val="both"/>
              <w:rPr>
                <w:rFonts w:ascii="Times New Roman" w:hAnsi="Times New Roman" w:cs="Times New Roman"/>
                <w:b/>
              </w:rPr>
            </w:pPr>
            <w:r w:rsidRPr="00E30C48">
              <w:rPr>
                <w:rFonts w:ascii="Times New Roman" w:hAnsi="Times New Roman" w:cs="Times New Roman"/>
                <w:b/>
                <w:spacing w:val="7"/>
              </w:rPr>
              <w:t xml:space="preserve">Період </w:t>
            </w:r>
            <w:r w:rsidR="001D41A1" w:rsidRPr="00E30C48">
              <w:rPr>
                <w:rFonts w:ascii="Times New Roman" w:hAnsi="Times New Roman" w:cs="Times New Roman"/>
                <w:b/>
                <w:spacing w:val="7"/>
              </w:rPr>
              <w:t>виконання робіт</w:t>
            </w:r>
            <w:r w:rsidRPr="00E30C48">
              <w:rPr>
                <w:rFonts w:ascii="Times New Roman" w:hAnsi="Times New Roman" w:cs="Times New Roman"/>
                <w:b/>
                <w:spacing w:val="7"/>
              </w:rPr>
              <w:t xml:space="preserve">: </w:t>
            </w:r>
            <w:r w:rsidR="00D108DA" w:rsidRPr="00E30C48">
              <w:rPr>
                <w:rFonts w:ascii="Times New Roman" w:hAnsi="Times New Roman" w:cs="Times New Roman"/>
                <w:b/>
                <w:spacing w:val="7"/>
              </w:rPr>
              <w:t>д</w:t>
            </w:r>
            <w:r w:rsidR="00B67348" w:rsidRPr="00E30C48">
              <w:rPr>
                <w:rFonts w:ascii="Times New Roman" w:hAnsi="Times New Roman" w:cs="Times New Roman"/>
                <w:b/>
                <w:spacing w:val="7"/>
              </w:rPr>
              <w:t>о 3</w:t>
            </w:r>
            <w:r w:rsidR="001D41A1" w:rsidRPr="00E30C48">
              <w:rPr>
                <w:rFonts w:ascii="Times New Roman" w:hAnsi="Times New Roman" w:cs="Times New Roman"/>
                <w:b/>
                <w:spacing w:val="7"/>
              </w:rPr>
              <w:t>0</w:t>
            </w:r>
            <w:r w:rsidR="00B67348" w:rsidRPr="00E30C48">
              <w:rPr>
                <w:rFonts w:ascii="Times New Roman" w:hAnsi="Times New Roman" w:cs="Times New Roman"/>
                <w:b/>
                <w:spacing w:val="7"/>
              </w:rPr>
              <w:t>.1</w:t>
            </w:r>
            <w:r w:rsidR="001D41A1" w:rsidRPr="00E30C48">
              <w:rPr>
                <w:rFonts w:ascii="Times New Roman" w:hAnsi="Times New Roman" w:cs="Times New Roman"/>
                <w:b/>
                <w:spacing w:val="7"/>
              </w:rPr>
              <w:t>1</w:t>
            </w:r>
            <w:r w:rsidR="00B67348" w:rsidRPr="00E30C48">
              <w:rPr>
                <w:rFonts w:ascii="Times New Roman" w:hAnsi="Times New Roman" w:cs="Times New Roman"/>
                <w:b/>
                <w:spacing w:val="7"/>
              </w:rPr>
              <w:t>.202</w:t>
            </w:r>
            <w:r w:rsidR="00D108DA" w:rsidRPr="00E30C48">
              <w:rPr>
                <w:rFonts w:ascii="Times New Roman" w:hAnsi="Times New Roman" w:cs="Times New Roman"/>
                <w:b/>
                <w:spacing w:val="7"/>
              </w:rPr>
              <w:t>3</w:t>
            </w:r>
            <w:r w:rsidR="00B67348" w:rsidRPr="00E30C48">
              <w:rPr>
                <w:rFonts w:ascii="Times New Roman" w:hAnsi="Times New Roman" w:cs="Times New Roman"/>
                <w:b/>
                <w:spacing w:val="7"/>
              </w:rPr>
              <w:t xml:space="preserve"> р.</w:t>
            </w:r>
            <w:r w:rsidR="001D41A1" w:rsidRPr="00E30C48">
              <w:rPr>
                <w:rFonts w:ascii="Times New Roman" w:hAnsi="Times New Roman" w:cs="Times New Roman"/>
                <w:b/>
                <w:spacing w:val="7"/>
              </w:rPr>
              <w:t>.</w:t>
            </w:r>
            <w:bookmarkStart w:id="1" w:name="_GoBack"/>
            <w:bookmarkEnd w:id="1"/>
          </w:p>
          <w:p w:rsidR="00FB1763" w:rsidRPr="00E30C48" w:rsidRDefault="00FB1763" w:rsidP="00FB1763">
            <w:pPr>
              <w:spacing w:before="120" w:line="240" w:lineRule="auto"/>
              <w:jc w:val="center"/>
              <w:rPr>
                <w:rFonts w:ascii="Times New Roman" w:eastAsia="Arial" w:hAnsi="Times New Roman" w:cs="Times New Roman"/>
                <w:color w:val="000000"/>
                <w:lang w:eastAsia="ru-RU"/>
              </w:rPr>
            </w:pPr>
            <w:r w:rsidRPr="00E30C48">
              <w:rPr>
                <w:rFonts w:ascii="Times New Roman" w:eastAsia="Arial" w:hAnsi="Times New Roman" w:cs="Times New Roman"/>
                <w:color w:val="000000"/>
                <w:lang w:eastAsia="ru-RU"/>
              </w:rPr>
              <w:t>ТЕХНІЧНЕ ЗАВДАННЯ</w:t>
            </w:r>
          </w:p>
          <w:tbl>
            <w:tblPr>
              <w:tblW w:w="9600" w:type="dxa"/>
              <w:jc w:val="center"/>
              <w:tblLayout w:type="fixed"/>
              <w:tblCellMar>
                <w:left w:w="28" w:type="dxa"/>
                <w:right w:w="28" w:type="dxa"/>
              </w:tblCellMar>
              <w:tblLook w:val="0000" w:firstRow="0" w:lastRow="0" w:firstColumn="0" w:lastColumn="0" w:noHBand="0" w:noVBand="0"/>
            </w:tblPr>
            <w:tblGrid>
              <w:gridCol w:w="567"/>
              <w:gridCol w:w="4791"/>
              <w:gridCol w:w="596"/>
              <w:gridCol w:w="1021"/>
              <w:gridCol w:w="1134"/>
              <w:gridCol w:w="1475"/>
              <w:gridCol w:w="16"/>
            </w:tblGrid>
            <w:tr w:rsidR="00FB1763" w:rsidRPr="00E30C48" w:rsidTr="00FB1763">
              <w:trPr>
                <w:jc w:val="center"/>
              </w:trPr>
              <w:tc>
                <w:tcPr>
                  <w:tcW w:w="5358" w:type="dxa"/>
                  <w:gridSpan w:val="2"/>
                  <w:tcBorders>
                    <w:top w:val="nil"/>
                    <w:left w:val="nil"/>
                    <w:bottom w:val="nil"/>
                    <w:right w:val="nil"/>
                  </w:tcBorders>
                </w:tcPr>
                <w:p w:rsidR="00FB1763" w:rsidRPr="00E30C48" w:rsidRDefault="00FB1763" w:rsidP="00E30C48">
                  <w:pPr>
                    <w:keepLines/>
                    <w:autoSpaceDE w:val="0"/>
                    <w:autoSpaceDN w:val="0"/>
                    <w:spacing w:after="0" w:line="240" w:lineRule="auto"/>
                    <w:rPr>
                      <w:rFonts w:ascii="Times New Roman" w:hAnsi="Times New Roman" w:cs="Times New Roman"/>
                    </w:rPr>
                  </w:pPr>
                  <w:r w:rsidRPr="00E30C48">
                    <w:rPr>
                      <w:rFonts w:ascii="Times New Roman" w:hAnsi="Times New Roman" w:cs="Times New Roman"/>
                    </w:rPr>
                    <w:t xml:space="preserve"> </w:t>
                  </w:r>
                </w:p>
              </w:tc>
              <w:tc>
                <w:tcPr>
                  <w:tcW w:w="4242" w:type="dxa"/>
                  <w:gridSpan w:val="5"/>
                  <w:tcBorders>
                    <w:top w:val="nil"/>
                    <w:left w:val="nil"/>
                    <w:bottom w:val="nil"/>
                    <w:right w:val="nil"/>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jc w:val="center"/>
              </w:trPr>
              <w:tc>
                <w:tcPr>
                  <w:tcW w:w="9600" w:type="dxa"/>
                  <w:gridSpan w:val="7"/>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single" w:sz="12" w:space="0" w:color="auto"/>
                    <w:left w:val="single" w:sz="12"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spacing w:val="-3"/>
                    </w:rPr>
                  </w:pPr>
                  <w:r w:rsidRPr="00E30C48">
                    <w:rPr>
                      <w:rFonts w:ascii="Times New Roman" w:hAnsi="Times New Roman" w:cs="Times New Roman"/>
                      <w:spacing w:val="-3"/>
                    </w:rPr>
                    <w:t>№</w:t>
                  </w:r>
                </w:p>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п/п</w:t>
                  </w:r>
                </w:p>
              </w:tc>
              <w:tc>
                <w:tcPr>
                  <w:tcW w:w="5387" w:type="dxa"/>
                  <w:gridSpan w:val="2"/>
                  <w:tcBorders>
                    <w:top w:val="single" w:sz="12" w:space="0" w:color="auto"/>
                    <w:left w:val="nil"/>
                    <w:bottom w:val="nil"/>
                    <w:right w:val="nil"/>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spacing w:val="-3"/>
                    </w:rPr>
                  </w:pPr>
                </w:p>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Найменування робіт та витрат</w:t>
                  </w:r>
                </w:p>
              </w:tc>
              <w:tc>
                <w:tcPr>
                  <w:tcW w:w="1021" w:type="dxa"/>
                  <w:tcBorders>
                    <w:top w:val="single" w:sz="12" w:space="0" w:color="auto"/>
                    <w:left w:val="single" w:sz="4" w:space="0" w:color="auto"/>
                    <w:bottom w:val="nil"/>
                    <w:right w:val="nil"/>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spacing w:val="-3"/>
                    </w:rPr>
                  </w:pPr>
                  <w:r w:rsidRPr="00E30C48">
                    <w:rPr>
                      <w:rFonts w:ascii="Times New Roman" w:hAnsi="Times New Roman" w:cs="Times New Roman"/>
                      <w:spacing w:val="-3"/>
                    </w:rPr>
                    <w:t>Одиниця</w:t>
                  </w:r>
                </w:p>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виміру</w:t>
                  </w:r>
                </w:p>
              </w:tc>
              <w:tc>
                <w:tcPr>
                  <w:tcW w:w="1134" w:type="dxa"/>
                  <w:tcBorders>
                    <w:top w:val="single" w:sz="12" w:space="0" w:color="auto"/>
                    <w:left w:val="single" w:sz="4"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 xml:space="preserve">  Кількість</w:t>
                  </w:r>
                </w:p>
              </w:tc>
              <w:tc>
                <w:tcPr>
                  <w:tcW w:w="1475" w:type="dxa"/>
                  <w:tcBorders>
                    <w:top w:val="single" w:sz="12" w:space="0" w:color="auto"/>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Примітка</w:t>
                  </w:r>
                </w:p>
              </w:tc>
            </w:tr>
            <w:tr w:rsidR="00FB1763" w:rsidRPr="00E30C48" w:rsidTr="00FB1763">
              <w:trPr>
                <w:gridAfter w:val="1"/>
                <w:wAfter w:w="16"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w:t>
                  </w:r>
                </w:p>
              </w:tc>
              <w:tc>
                <w:tcPr>
                  <w:tcW w:w="5387" w:type="dxa"/>
                  <w:gridSpan w:val="2"/>
                  <w:tcBorders>
                    <w:top w:val="single" w:sz="4" w:space="0" w:color="auto"/>
                    <w:left w:val="nil"/>
                    <w:bottom w:val="single" w:sz="4" w:space="0" w:color="auto"/>
                    <w:right w:val="nil"/>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2</w:t>
                  </w:r>
                </w:p>
              </w:tc>
              <w:tc>
                <w:tcPr>
                  <w:tcW w:w="1021" w:type="dxa"/>
                  <w:tcBorders>
                    <w:top w:val="single" w:sz="4" w:space="0" w:color="auto"/>
                    <w:left w:val="single" w:sz="4" w:space="0" w:color="auto"/>
                    <w:bottom w:val="single" w:sz="4" w:space="0" w:color="auto"/>
                    <w:right w:val="nil"/>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3</w:t>
                  </w:r>
                </w:p>
              </w:tc>
              <w:tc>
                <w:tcPr>
                  <w:tcW w:w="1134" w:type="dxa"/>
                  <w:tcBorders>
                    <w:top w:val="single" w:sz="4" w:space="0" w:color="auto"/>
                    <w:left w:val="single" w:sz="4" w:space="0" w:color="auto"/>
                    <w:bottom w:val="single" w:sz="4" w:space="0" w:color="auto"/>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4</w:t>
                  </w:r>
                </w:p>
              </w:tc>
              <w:tc>
                <w:tcPr>
                  <w:tcW w:w="1475" w:type="dxa"/>
                  <w:tcBorders>
                    <w:top w:val="single" w:sz="4" w:space="0" w:color="auto"/>
                    <w:left w:val="single" w:sz="4" w:space="0" w:color="auto"/>
                    <w:bottom w:val="single" w:sz="4" w:space="0" w:color="auto"/>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5</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c>
                <w:tcPr>
                  <w:tcW w:w="5387" w:type="dxa"/>
                  <w:gridSpan w:val="2"/>
                  <w:tcBorders>
                    <w:top w:val="nil"/>
                    <w:left w:val="single" w:sz="4"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spacing w:val="-3"/>
                      <w:u w:val="single"/>
                      <w:lang w:val="ru-RU"/>
                    </w:rPr>
                  </w:pPr>
                  <w:proofErr w:type="spellStart"/>
                  <w:r w:rsidRPr="00E30C48">
                    <w:rPr>
                      <w:rFonts w:ascii="Times New Roman" w:hAnsi="Times New Roman" w:cs="Times New Roman"/>
                      <w:spacing w:val="-3"/>
                      <w:u w:val="single"/>
                      <w:lang w:val="ru-RU"/>
                    </w:rPr>
                    <w:t>Локальний</w:t>
                  </w:r>
                  <w:proofErr w:type="spellEnd"/>
                  <w:r w:rsidRPr="00E30C48">
                    <w:rPr>
                      <w:rFonts w:ascii="Times New Roman" w:hAnsi="Times New Roman" w:cs="Times New Roman"/>
                      <w:spacing w:val="-3"/>
                      <w:u w:val="single"/>
                      <w:lang w:val="ru-RU"/>
                    </w:rPr>
                    <w:t xml:space="preserve"> </w:t>
                  </w:r>
                  <w:proofErr w:type="spellStart"/>
                  <w:r w:rsidRPr="00E30C48">
                    <w:rPr>
                      <w:rFonts w:ascii="Times New Roman" w:hAnsi="Times New Roman" w:cs="Times New Roman"/>
                      <w:spacing w:val="-3"/>
                      <w:u w:val="single"/>
                      <w:lang w:val="ru-RU"/>
                    </w:rPr>
                    <w:t>кошторис</w:t>
                  </w:r>
                  <w:proofErr w:type="spellEnd"/>
                  <w:r w:rsidRPr="00E30C48">
                    <w:rPr>
                      <w:rFonts w:ascii="Times New Roman" w:hAnsi="Times New Roman" w:cs="Times New Roman"/>
                      <w:spacing w:val="-3"/>
                      <w:u w:val="single"/>
                      <w:lang w:val="ru-RU"/>
                    </w:rPr>
                    <w:t xml:space="preserve"> 02-01-01 на </w:t>
                  </w:r>
                  <w:proofErr w:type="spellStart"/>
                  <w:r w:rsidRPr="00E30C48">
                    <w:rPr>
                      <w:rFonts w:ascii="Times New Roman" w:hAnsi="Times New Roman" w:cs="Times New Roman"/>
                      <w:spacing w:val="-3"/>
                      <w:u w:val="single"/>
                      <w:lang w:val="ru-RU"/>
                    </w:rPr>
                    <w:t>загальнобудівельні</w:t>
                  </w:r>
                  <w:proofErr w:type="spellEnd"/>
                </w:p>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proofErr w:type="spellStart"/>
                  <w:r w:rsidRPr="00E30C48">
                    <w:rPr>
                      <w:rFonts w:ascii="Times New Roman" w:hAnsi="Times New Roman" w:cs="Times New Roman"/>
                      <w:spacing w:val="-3"/>
                      <w:u w:val="single"/>
                      <w:lang w:val="ru-RU"/>
                    </w:rPr>
                    <w:t>роботи</w:t>
                  </w:r>
                  <w:proofErr w:type="spellEnd"/>
                </w:p>
              </w:tc>
              <w:tc>
                <w:tcPr>
                  <w:tcW w:w="1021" w:type="dxa"/>
                  <w:tcBorders>
                    <w:top w:val="nil"/>
                    <w:left w:val="single" w:sz="4"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c>
                <w:tcPr>
                  <w:tcW w:w="1134" w:type="dxa"/>
                  <w:tcBorders>
                    <w:top w:val="nil"/>
                    <w:left w:val="single" w:sz="4"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c>
                <w:tcPr>
                  <w:tcW w:w="5387" w:type="dxa"/>
                  <w:gridSpan w:val="2"/>
                  <w:tcBorders>
                    <w:top w:val="nil"/>
                    <w:left w:val="single" w:sz="4"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c>
                <w:tcPr>
                  <w:tcW w:w="1021" w:type="dxa"/>
                  <w:tcBorders>
                    <w:top w:val="nil"/>
                    <w:left w:val="single" w:sz="4"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c>
                <w:tcPr>
                  <w:tcW w:w="1134" w:type="dxa"/>
                  <w:tcBorders>
                    <w:top w:val="nil"/>
                    <w:left w:val="single" w:sz="4" w:space="0" w:color="auto"/>
                    <w:bottom w:val="nil"/>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Улаштування покриттів з керамічних плиток на розчині із</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сухої </w:t>
                  </w:r>
                  <w:proofErr w:type="spellStart"/>
                  <w:r w:rsidRPr="00E30C48">
                    <w:rPr>
                      <w:rFonts w:ascii="Times New Roman" w:hAnsi="Times New Roman" w:cs="Times New Roman"/>
                      <w:spacing w:val="-3"/>
                    </w:rPr>
                    <w:t>клеючої</w:t>
                  </w:r>
                  <w:proofErr w:type="spellEnd"/>
                  <w:r w:rsidRPr="00E30C48">
                    <w:rPr>
                      <w:rFonts w:ascii="Times New Roman" w:hAnsi="Times New Roman" w:cs="Times New Roman"/>
                      <w:spacing w:val="-3"/>
                    </w:rPr>
                    <w:t xml:space="preserve"> суміші, кількість плиток в 1 м2 до 7 </w:t>
                  </w:r>
                  <w:proofErr w:type="spellStart"/>
                  <w:r w:rsidRPr="00E30C48">
                    <w:rPr>
                      <w:rFonts w:ascii="Times New Roman" w:hAnsi="Times New Roman" w:cs="Times New Roman"/>
                      <w:spacing w:val="-3"/>
                    </w:rPr>
                    <w:t>шт</w:t>
                  </w:r>
                  <w:proofErr w:type="spellEnd"/>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3,5</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2</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стель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товщиною шару 1,5 мм</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при нанесенні за 3 рази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3,5</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3</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стель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на кожний шар</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товщиною 0,5 мм додавати до 2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3,5</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4</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Поліпшене фарбування </w:t>
                  </w:r>
                  <w:proofErr w:type="spellStart"/>
                  <w:r w:rsidRPr="00E30C48">
                    <w:rPr>
                      <w:rFonts w:ascii="Times New Roman" w:hAnsi="Times New Roman" w:cs="Times New Roman"/>
                      <w:spacing w:val="-3"/>
                    </w:rPr>
                    <w:t>полівінілацетатними</w:t>
                  </w:r>
                  <w:proofErr w:type="spellEnd"/>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водоемульсійними сумішами стель по збірних</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конструкціях, підготовлених під фарбування</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3,5</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5</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товщиною шару 1 мм</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lastRenderedPageBreak/>
                    <w:t>при нанесенні за 2 рази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lastRenderedPageBreak/>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lastRenderedPageBreak/>
                    <w:t>6</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на кожний шар</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товщиною  0,5 мм додавати або вилучати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7</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Поліпшене фарбування </w:t>
                  </w:r>
                  <w:proofErr w:type="spellStart"/>
                  <w:r w:rsidRPr="00E30C48">
                    <w:rPr>
                      <w:rFonts w:ascii="Times New Roman" w:hAnsi="Times New Roman" w:cs="Times New Roman"/>
                      <w:spacing w:val="-3"/>
                    </w:rPr>
                    <w:t>полівінілацетатними</w:t>
                  </w:r>
                  <w:proofErr w:type="spellEnd"/>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водоемульсійними сумішами стін по збірних</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конструкціях, підготовлених під фарбування</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8</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Облицювання  поверхонь стін керамічними плитками  на</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розчині із сухої </w:t>
                  </w:r>
                  <w:proofErr w:type="spellStart"/>
                  <w:r w:rsidRPr="00E30C48">
                    <w:rPr>
                      <w:rFonts w:ascii="Times New Roman" w:hAnsi="Times New Roman" w:cs="Times New Roman"/>
                      <w:spacing w:val="-3"/>
                    </w:rPr>
                    <w:t>клеючої</w:t>
                  </w:r>
                  <w:proofErr w:type="spellEnd"/>
                  <w:r w:rsidRPr="00E30C48">
                    <w:rPr>
                      <w:rFonts w:ascii="Times New Roman" w:hAnsi="Times New Roman" w:cs="Times New Roman"/>
                      <w:spacing w:val="-3"/>
                    </w:rPr>
                    <w:t xml:space="preserve"> суміші, число плиток в 1 м2 до 7</w:t>
                  </w:r>
                </w:p>
                <w:p w:rsidR="00FB1763" w:rsidRPr="00E30C48" w:rsidRDefault="00FB1763" w:rsidP="00FB1763">
                  <w:pPr>
                    <w:keepLines/>
                    <w:autoSpaceDE w:val="0"/>
                    <w:autoSpaceDN w:val="0"/>
                    <w:spacing w:after="0" w:line="240" w:lineRule="auto"/>
                    <w:rPr>
                      <w:rFonts w:ascii="Times New Roman" w:hAnsi="Times New Roman" w:cs="Times New Roman"/>
                      <w:lang w:val="ru-RU"/>
                    </w:rPr>
                  </w:pPr>
                  <w:proofErr w:type="spellStart"/>
                  <w:r w:rsidRPr="00E30C48">
                    <w:rPr>
                      <w:rFonts w:ascii="Times New Roman" w:hAnsi="Times New Roman" w:cs="Times New Roman"/>
                      <w:spacing w:val="-3"/>
                    </w:rPr>
                    <w:t>шт</w:t>
                  </w:r>
                  <w:proofErr w:type="spellEnd"/>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180,4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9</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унітазів з безпосередньо приєднаним</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бачком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10</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умивальників одиночних з підведенням</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холодної та гарячої води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11</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Установлення муфтових кранів</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w:t>
                  </w:r>
                  <w:proofErr w:type="spellStart"/>
                  <w:r w:rsidRPr="00E30C48">
                    <w:rPr>
                      <w:rFonts w:ascii="Times New Roman" w:hAnsi="Times New Roman" w:cs="Times New Roman"/>
                      <w:spacing w:val="-3"/>
                    </w:rPr>
                    <w:t>шт</w:t>
                  </w:r>
                  <w:proofErr w:type="spellEnd"/>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12</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каналізації з</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поліетиленових труб діаметром 100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13</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каналізації з</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поліетиленових труб діаметром 50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14</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дверних блоків у зовнішніх і внутрішніх</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прорізах кам'яних стін, площа прорізу до 3 м2</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1,68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15</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Розбирання покриттів підлог з керамічних плиток</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43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16</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Улаштування покриттів з керамічних плиток на розчині із</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сухої </w:t>
                  </w:r>
                  <w:proofErr w:type="spellStart"/>
                  <w:r w:rsidRPr="00E30C48">
                    <w:rPr>
                      <w:rFonts w:ascii="Times New Roman" w:hAnsi="Times New Roman" w:cs="Times New Roman"/>
                      <w:spacing w:val="-3"/>
                    </w:rPr>
                    <w:t>клеючої</w:t>
                  </w:r>
                  <w:proofErr w:type="spellEnd"/>
                  <w:r w:rsidRPr="00E30C48">
                    <w:rPr>
                      <w:rFonts w:ascii="Times New Roman" w:hAnsi="Times New Roman" w:cs="Times New Roman"/>
                      <w:spacing w:val="-3"/>
                    </w:rPr>
                    <w:t xml:space="preserve"> суміші, кількість плиток в 1 м2 до 7 </w:t>
                  </w:r>
                  <w:proofErr w:type="spellStart"/>
                  <w:r w:rsidRPr="00E30C48">
                    <w:rPr>
                      <w:rFonts w:ascii="Times New Roman" w:hAnsi="Times New Roman" w:cs="Times New Roman"/>
                      <w:spacing w:val="-3"/>
                    </w:rPr>
                    <w:t>шт</w:t>
                  </w:r>
                  <w:proofErr w:type="spellEnd"/>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43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17</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товщиною шару 1 мм</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при нанесенні за 2 рази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110</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spacing w:val="-3"/>
                    </w:rPr>
                    <w:t>18</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на кожний шар</w:t>
                  </w:r>
                </w:p>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товщиною  0,5 мм додавати або вилучати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lang w:val="ru-RU"/>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lang w:val="ru-RU"/>
                    </w:rPr>
                  </w:pPr>
                  <w:r w:rsidRPr="00E30C48">
                    <w:rPr>
                      <w:rFonts w:ascii="Times New Roman" w:hAnsi="Times New Roman" w:cs="Times New Roman"/>
                      <w:spacing w:val="-3"/>
                    </w:rPr>
                    <w:t>110</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lang w:val="ru-RU"/>
                    </w:rPr>
                  </w:pPr>
                  <w:r w:rsidRPr="00E30C48">
                    <w:rPr>
                      <w:rFonts w:ascii="Times New Roman" w:hAnsi="Times New Roman" w:cs="Times New Roman"/>
                      <w:lang w:val="ru-RU"/>
                    </w:rPr>
                    <w:t xml:space="preserve"> </w:t>
                  </w:r>
                </w:p>
              </w:tc>
            </w:tr>
            <w:tr w:rsidR="00FB1763" w:rsidRPr="00E30C48" w:rsidTr="00FB1763">
              <w:trPr>
                <w:gridAfter w:val="1"/>
                <w:wAfter w:w="16"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1</w:t>
                  </w:r>
                </w:p>
              </w:tc>
              <w:tc>
                <w:tcPr>
                  <w:tcW w:w="5387" w:type="dxa"/>
                  <w:gridSpan w:val="2"/>
                  <w:tcBorders>
                    <w:top w:val="single" w:sz="12" w:space="0" w:color="auto"/>
                    <w:left w:val="nil"/>
                    <w:bottom w:val="single" w:sz="4" w:space="0" w:color="auto"/>
                    <w:right w:val="nil"/>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w:t>
                  </w:r>
                </w:p>
              </w:tc>
              <w:tc>
                <w:tcPr>
                  <w:tcW w:w="1021" w:type="dxa"/>
                  <w:tcBorders>
                    <w:top w:val="single" w:sz="12" w:space="0" w:color="auto"/>
                    <w:left w:val="single" w:sz="4" w:space="0" w:color="auto"/>
                    <w:bottom w:val="single" w:sz="4" w:space="0" w:color="auto"/>
                    <w:right w:val="nil"/>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w:t>
                  </w:r>
                </w:p>
              </w:tc>
              <w:tc>
                <w:tcPr>
                  <w:tcW w:w="1134" w:type="dxa"/>
                  <w:tcBorders>
                    <w:top w:val="single" w:sz="12" w:space="0" w:color="auto"/>
                    <w:left w:val="single" w:sz="4" w:space="0" w:color="auto"/>
                    <w:bottom w:val="single" w:sz="4" w:space="0" w:color="auto"/>
                    <w:right w:val="single" w:sz="4"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w:t>
                  </w:r>
                </w:p>
              </w:tc>
              <w:tc>
                <w:tcPr>
                  <w:tcW w:w="1475" w:type="dxa"/>
                  <w:tcBorders>
                    <w:top w:val="single" w:sz="12" w:space="0" w:color="auto"/>
                    <w:left w:val="single" w:sz="4" w:space="0" w:color="auto"/>
                    <w:bottom w:val="single" w:sz="4" w:space="0" w:color="auto"/>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5</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19</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Поліпшене фарбування </w:t>
                  </w:r>
                  <w:proofErr w:type="spellStart"/>
                  <w:r w:rsidRPr="00E30C48">
                    <w:rPr>
                      <w:rFonts w:ascii="Times New Roman" w:hAnsi="Times New Roman" w:cs="Times New Roman"/>
                      <w:spacing w:val="-3"/>
                    </w:rPr>
                    <w:t>полівінілацетатними</w:t>
                  </w:r>
                  <w:proofErr w:type="spellEnd"/>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водоемульсійними сумішами стін по збірних</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конструкціях, підготовлених під фарбування</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110</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20</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Облицювання  поверхонь стін керамічними плитками  на</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розчині із сухої </w:t>
                  </w:r>
                  <w:proofErr w:type="spellStart"/>
                  <w:r w:rsidRPr="00E30C48">
                    <w:rPr>
                      <w:rFonts w:ascii="Times New Roman" w:hAnsi="Times New Roman" w:cs="Times New Roman"/>
                      <w:spacing w:val="-3"/>
                    </w:rPr>
                    <w:t>клеючої</w:t>
                  </w:r>
                  <w:proofErr w:type="spellEnd"/>
                  <w:r w:rsidRPr="00E30C48">
                    <w:rPr>
                      <w:rFonts w:ascii="Times New Roman" w:hAnsi="Times New Roman" w:cs="Times New Roman"/>
                      <w:spacing w:val="-3"/>
                    </w:rPr>
                    <w:t xml:space="preserve"> суміші, число плиток в 1 м2 до 7</w:t>
                  </w:r>
                </w:p>
                <w:p w:rsidR="00FB1763" w:rsidRPr="00E30C48" w:rsidRDefault="00FB1763" w:rsidP="00FB1763">
                  <w:pPr>
                    <w:keepLines/>
                    <w:autoSpaceDE w:val="0"/>
                    <w:autoSpaceDN w:val="0"/>
                    <w:spacing w:after="0" w:line="240" w:lineRule="auto"/>
                    <w:rPr>
                      <w:rFonts w:ascii="Times New Roman" w:hAnsi="Times New Roman" w:cs="Times New Roman"/>
                    </w:rPr>
                  </w:pPr>
                  <w:proofErr w:type="spellStart"/>
                  <w:r w:rsidRPr="00E30C48">
                    <w:rPr>
                      <w:rFonts w:ascii="Times New Roman" w:hAnsi="Times New Roman" w:cs="Times New Roman"/>
                      <w:spacing w:val="-3"/>
                    </w:rPr>
                    <w:t>шт</w:t>
                  </w:r>
                  <w:proofErr w:type="spellEnd"/>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108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21</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Демонтаж дверних коробок в кам'яних стінах з</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відбиванням штукатурки в укосах</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w:t>
                  </w:r>
                  <w:proofErr w:type="spellStart"/>
                  <w:r w:rsidRPr="00E30C48">
                    <w:rPr>
                      <w:rFonts w:ascii="Times New Roman" w:hAnsi="Times New Roman" w:cs="Times New Roman"/>
                      <w:spacing w:val="-3"/>
                    </w:rPr>
                    <w:t>шт</w:t>
                  </w:r>
                  <w:proofErr w:type="spellEnd"/>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22</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Знімання дверних </w:t>
                  </w:r>
                  <w:proofErr w:type="spellStart"/>
                  <w:r w:rsidRPr="00E30C48">
                    <w:rPr>
                      <w:rFonts w:ascii="Times New Roman" w:hAnsi="Times New Roman" w:cs="Times New Roman"/>
                      <w:spacing w:val="-3"/>
                    </w:rPr>
                    <w:t>полотен</w:t>
                  </w:r>
                  <w:proofErr w:type="spellEnd"/>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7,2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23</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Демонтаж віконних коробок в кам'яних стінах з</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lastRenderedPageBreak/>
                    <w:t>відбиванням штукатурки в укосах</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lastRenderedPageBreak/>
                    <w:t xml:space="preserve">  </w:t>
                  </w:r>
                  <w:proofErr w:type="spellStart"/>
                  <w:r w:rsidRPr="00E30C48">
                    <w:rPr>
                      <w:rFonts w:ascii="Times New Roman" w:hAnsi="Times New Roman" w:cs="Times New Roman"/>
                      <w:spacing w:val="-3"/>
                    </w:rPr>
                    <w:t>шт</w:t>
                  </w:r>
                  <w:proofErr w:type="spellEnd"/>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lastRenderedPageBreak/>
                    <w:t>24</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Знімання засклених віконних рам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9,1</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25</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Заповнення дверних прорізів готовими дверними</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блоками площею до 2 м2 з металопластику  у кам'яних</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стінах</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7,2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26</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Заповнення віконних прорізів готовими блоками</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площею більше 3 м2 з металопластику в кам'яних стінах</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житлових і громадських будівель</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9,1</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27</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Установлення пластикових підвіконних дошок</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28</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Штукатурення плоских поверхонь віконних та дверних</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укосів по бетону та каменю</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0,3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29</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товщиною шару 1 мм</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при нанесенні за 2 рази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30</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proofErr w:type="spellStart"/>
                  <w:r w:rsidRPr="00E30C48">
                    <w:rPr>
                      <w:rFonts w:ascii="Times New Roman" w:hAnsi="Times New Roman" w:cs="Times New Roman"/>
                      <w:spacing w:val="-3"/>
                    </w:rPr>
                    <w:t>Безпіщане</w:t>
                  </w:r>
                  <w:proofErr w:type="spellEnd"/>
                  <w:r w:rsidRPr="00E30C48">
                    <w:rPr>
                      <w:rFonts w:ascii="Times New Roman" w:hAnsi="Times New Roman" w:cs="Times New Roman"/>
                      <w:spacing w:val="-3"/>
                    </w:rPr>
                    <w:t xml:space="preserve"> накриття поверхонь стін розчином із</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клейового гіпсу [типу "</w:t>
                  </w:r>
                  <w:proofErr w:type="spellStart"/>
                  <w:r w:rsidRPr="00E30C48">
                    <w:rPr>
                      <w:rFonts w:ascii="Times New Roman" w:hAnsi="Times New Roman" w:cs="Times New Roman"/>
                      <w:spacing w:val="-3"/>
                    </w:rPr>
                    <w:t>сатенгіпс</w:t>
                  </w:r>
                  <w:proofErr w:type="spellEnd"/>
                  <w:r w:rsidRPr="00E30C48">
                    <w:rPr>
                      <w:rFonts w:ascii="Times New Roman" w:hAnsi="Times New Roman" w:cs="Times New Roman"/>
                      <w:spacing w:val="-3"/>
                    </w:rPr>
                    <w:t>"], на кожний шар</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товщиною  0,5 мм додавати або вилучати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31</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 xml:space="preserve">Поліпшене фарбування </w:t>
                  </w:r>
                  <w:proofErr w:type="spellStart"/>
                  <w:r w:rsidRPr="00E30C48">
                    <w:rPr>
                      <w:rFonts w:ascii="Times New Roman" w:hAnsi="Times New Roman" w:cs="Times New Roman"/>
                      <w:spacing w:val="-3"/>
                    </w:rPr>
                    <w:t>полівінілацетатними</w:t>
                  </w:r>
                  <w:proofErr w:type="spellEnd"/>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водоемульсійними сумішами стін по збірних</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конструкціях, підготовлених під фарбування</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3</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32</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Улаштування каркасно-фільончастих перегородок</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м2</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43,7</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33</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Демонтаж чаш підлогових</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34</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чаш [унітазів] підлогових з</w:t>
                  </w:r>
                </w:p>
                <w:p w:rsidR="00FB1763" w:rsidRPr="00E30C48" w:rsidRDefault="00FB1763" w:rsidP="00FB1763">
                  <w:pPr>
                    <w:keepLines/>
                    <w:autoSpaceDE w:val="0"/>
                    <w:autoSpaceDN w:val="0"/>
                    <w:spacing w:after="0" w:line="240" w:lineRule="auto"/>
                    <w:rPr>
                      <w:rFonts w:ascii="Times New Roman" w:hAnsi="Times New Roman" w:cs="Times New Roman"/>
                    </w:rPr>
                  </w:pPr>
                  <w:proofErr w:type="spellStart"/>
                  <w:r w:rsidRPr="00E30C48">
                    <w:rPr>
                      <w:rFonts w:ascii="Times New Roman" w:hAnsi="Times New Roman" w:cs="Times New Roman"/>
                      <w:spacing w:val="-3"/>
                    </w:rPr>
                    <w:t>високорозташованим</w:t>
                  </w:r>
                  <w:proofErr w:type="spellEnd"/>
                  <w:r w:rsidRPr="00E30C48">
                    <w:rPr>
                      <w:rFonts w:ascii="Times New Roman" w:hAnsi="Times New Roman" w:cs="Times New Roman"/>
                      <w:spacing w:val="-3"/>
                    </w:rPr>
                    <w:t xml:space="preserve"> бачком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35</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Демонтаж унітазів зі змивними бачками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36</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унітазів з безпосередньо приєднаним</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бачком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37</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Демонтаж раковин [умивальників]</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38</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Установлення умивальників одиночних з підведенням</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холодної та гарячої води</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8</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39</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Установлення муфтових кранів</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w:t>
                  </w:r>
                  <w:proofErr w:type="spellStart"/>
                  <w:r w:rsidRPr="00E30C48">
                    <w:rPr>
                      <w:rFonts w:ascii="Times New Roman" w:hAnsi="Times New Roman" w:cs="Times New Roman"/>
                      <w:spacing w:val="-3"/>
                    </w:rPr>
                    <w:t>шт</w:t>
                  </w:r>
                  <w:proofErr w:type="spellEnd"/>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16</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40</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Розробка ґрунту в траншеях</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м3</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41</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каналізації з</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поліетиленових труб діаметром 100 мм /в землі/</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5</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42</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каналізації з</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поліетиленових труб діаметром 100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31</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43</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каналізації з</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поліетиленових труб діаметром 50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12</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44</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Установлення трапів діаметром 50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к-т</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t>45</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водопостачання з труб</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поліетиленових [поліпропіленових] напірних діаметром</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lastRenderedPageBreak/>
                    <w:t>20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lastRenderedPageBreak/>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40</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r w:rsidR="00FB1763" w:rsidRPr="00E30C48" w:rsidTr="00FB1763">
              <w:trPr>
                <w:gridAfter w:val="1"/>
                <w:wAfter w:w="16" w:type="dxa"/>
                <w:jc w:val="center"/>
              </w:trPr>
              <w:tc>
                <w:tcPr>
                  <w:tcW w:w="567" w:type="dxa"/>
                  <w:tcBorders>
                    <w:top w:val="nil"/>
                    <w:left w:val="single" w:sz="12" w:space="0" w:color="auto"/>
                    <w:bottom w:val="nil"/>
                    <w:right w:val="single" w:sz="4" w:space="0" w:color="auto"/>
                  </w:tcBorders>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spacing w:val="-3"/>
                    </w:rPr>
                    <w:lastRenderedPageBreak/>
                    <w:t>46</w:t>
                  </w:r>
                </w:p>
              </w:tc>
              <w:tc>
                <w:tcPr>
                  <w:tcW w:w="5387" w:type="dxa"/>
                  <w:gridSpan w:val="2"/>
                  <w:tcBorders>
                    <w:top w:val="nil"/>
                    <w:left w:val="nil"/>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Прокладання трубопроводів водопостачання з труб</w:t>
                  </w:r>
                </w:p>
                <w:p w:rsidR="00FB1763" w:rsidRPr="00E30C48" w:rsidRDefault="00FB1763" w:rsidP="00FB1763">
                  <w:pPr>
                    <w:keepLines/>
                    <w:autoSpaceDE w:val="0"/>
                    <w:autoSpaceDN w:val="0"/>
                    <w:spacing w:after="0" w:line="240" w:lineRule="auto"/>
                    <w:rPr>
                      <w:rFonts w:ascii="Times New Roman" w:hAnsi="Times New Roman" w:cs="Times New Roman"/>
                      <w:spacing w:val="-3"/>
                    </w:rPr>
                  </w:pPr>
                  <w:r w:rsidRPr="00E30C48">
                    <w:rPr>
                      <w:rFonts w:ascii="Times New Roman" w:hAnsi="Times New Roman" w:cs="Times New Roman"/>
                      <w:spacing w:val="-3"/>
                    </w:rPr>
                    <w:t>поліетиленових [поліпропіленових] напірних діаметром</w:t>
                  </w:r>
                </w:p>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25 мм</w:t>
                  </w:r>
                </w:p>
              </w:tc>
              <w:tc>
                <w:tcPr>
                  <w:tcW w:w="1021" w:type="dxa"/>
                  <w:tcBorders>
                    <w:top w:val="nil"/>
                    <w:left w:val="single" w:sz="4" w:space="0" w:color="auto"/>
                    <w:bottom w:val="nil"/>
                    <w:right w:val="nil"/>
                  </w:tcBorders>
                </w:tcPr>
                <w:p w:rsidR="00FB1763" w:rsidRPr="00E30C48" w:rsidRDefault="00FB1763" w:rsidP="00FB1763">
                  <w:pPr>
                    <w:keepLines/>
                    <w:autoSpaceDE w:val="0"/>
                    <w:autoSpaceDN w:val="0"/>
                    <w:spacing w:after="0" w:line="240" w:lineRule="auto"/>
                    <w:rPr>
                      <w:rFonts w:ascii="Times New Roman" w:hAnsi="Times New Roman" w:cs="Times New Roman"/>
                    </w:rPr>
                  </w:pPr>
                  <w:r w:rsidRPr="00E30C48">
                    <w:rPr>
                      <w:rFonts w:ascii="Times New Roman" w:hAnsi="Times New Roman" w:cs="Times New Roman"/>
                      <w:spacing w:val="-3"/>
                    </w:rPr>
                    <w:t xml:space="preserve">  м</w:t>
                  </w:r>
                </w:p>
              </w:tc>
              <w:tc>
                <w:tcPr>
                  <w:tcW w:w="1134" w:type="dxa"/>
                  <w:tcBorders>
                    <w:top w:val="nil"/>
                    <w:left w:val="single" w:sz="4" w:space="0" w:color="auto"/>
                    <w:bottom w:val="nil"/>
                    <w:right w:val="single" w:sz="4" w:space="0" w:color="auto"/>
                  </w:tcBorders>
                </w:tcPr>
                <w:p w:rsidR="00FB1763" w:rsidRPr="00E30C48" w:rsidRDefault="00FB1763" w:rsidP="00FB1763">
                  <w:pPr>
                    <w:keepLines/>
                    <w:autoSpaceDE w:val="0"/>
                    <w:autoSpaceDN w:val="0"/>
                    <w:spacing w:after="0" w:line="240" w:lineRule="auto"/>
                    <w:jc w:val="right"/>
                    <w:rPr>
                      <w:rFonts w:ascii="Times New Roman" w:hAnsi="Times New Roman" w:cs="Times New Roman"/>
                    </w:rPr>
                  </w:pPr>
                  <w:r w:rsidRPr="00E30C48">
                    <w:rPr>
                      <w:rFonts w:ascii="Times New Roman" w:hAnsi="Times New Roman" w:cs="Times New Roman"/>
                      <w:spacing w:val="-3"/>
                    </w:rPr>
                    <w:t>110</w:t>
                  </w:r>
                </w:p>
              </w:tc>
              <w:tc>
                <w:tcPr>
                  <w:tcW w:w="1475" w:type="dxa"/>
                  <w:tcBorders>
                    <w:top w:val="nil"/>
                    <w:left w:val="single" w:sz="4" w:space="0" w:color="auto"/>
                    <w:bottom w:val="nil"/>
                    <w:right w:val="single" w:sz="12" w:space="0" w:color="auto"/>
                  </w:tcBorders>
                  <w:vAlign w:val="center"/>
                </w:tcPr>
                <w:p w:rsidR="00FB1763" w:rsidRPr="00E30C48" w:rsidRDefault="00FB1763" w:rsidP="00FB1763">
                  <w:pPr>
                    <w:keepLines/>
                    <w:autoSpaceDE w:val="0"/>
                    <w:autoSpaceDN w:val="0"/>
                    <w:spacing w:after="0" w:line="240" w:lineRule="auto"/>
                    <w:jc w:val="center"/>
                    <w:rPr>
                      <w:rFonts w:ascii="Times New Roman" w:hAnsi="Times New Roman" w:cs="Times New Roman"/>
                    </w:rPr>
                  </w:pPr>
                  <w:r w:rsidRPr="00E30C48">
                    <w:rPr>
                      <w:rFonts w:ascii="Times New Roman" w:hAnsi="Times New Roman" w:cs="Times New Roman"/>
                    </w:rPr>
                    <w:t xml:space="preserve"> </w:t>
                  </w:r>
                </w:p>
              </w:tc>
            </w:tr>
          </w:tbl>
          <w:p w:rsidR="003B0A3B" w:rsidRPr="00E30C48" w:rsidRDefault="003B0A3B" w:rsidP="00FB1763">
            <w:pPr>
              <w:spacing w:line="0" w:lineRule="atLeast"/>
              <w:jc w:val="both"/>
              <w:rPr>
                <w:rFonts w:ascii="Times New Roman" w:eastAsia="Times New Roman" w:hAnsi="Times New Roman" w:cs="Times New Roman"/>
                <w:lang w:eastAsia="uk-UA"/>
              </w:rPr>
            </w:pPr>
          </w:p>
        </w:tc>
        <w:tc>
          <w:tcPr>
            <w:tcW w:w="2332" w:type="dxa"/>
          </w:tcPr>
          <w:p w:rsidR="00147D66" w:rsidRPr="00E30C48" w:rsidRDefault="00154DCE" w:rsidP="001D41A1">
            <w:pPr>
              <w:spacing w:line="240" w:lineRule="auto"/>
              <w:ind w:right="203"/>
              <w:jc w:val="both"/>
              <w:rPr>
                <w:rFonts w:ascii="Times New Roman" w:eastAsia="Times New Roman" w:hAnsi="Times New Roman" w:cs="Times New Roman"/>
                <w:b/>
                <w:color w:val="000000" w:themeColor="text1"/>
                <w:lang w:eastAsia="ru-RU"/>
              </w:rPr>
            </w:pPr>
            <w:r w:rsidRPr="00E30C48">
              <w:rPr>
                <w:rFonts w:ascii="Times New Roman" w:eastAsia="Times New Roman" w:hAnsi="Times New Roman" w:cs="Times New Roman"/>
                <w:b/>
                <w:color w:val="000000" w:themeColor="text1"/>
                <w:lang w:eastAsia="ru-RU"/>
              </w:rPr>
              <w:lastRenderedPageBreak/>
              <w:t xml:space="preserve">Загальна сума очікуваної вартості закупівлі становить </w:t>
            </w:r>
          </w:p>
          <w:p w:rsidR="00154DCE" w:rsidRPr="00E30C48" w:rsidRDefault="001D41A1" w:rsidP="00B164F6">
            <w:pPr>
              <w:spacing w:line="240" w:lineRule="auto"/>
              <w:rPr>
                <w:rFonts w:ascii="Times New Roman" w:eastAsia="Times New Roman" w:hAnsi="Times New Roman" w:cs="Times New Roman"/>
                <w:b/>
                <w:color w:val="000000" w:themeColor="text1"/>
                <w:lang w:eastAsia="ru-RU"/>
              </w:rPr>
            </w:pPr>
            <w:r w:rsidRPr="00E30C48">
              <w:rPr>
                <w:rFonts w:ascii="Times New Roman" w:eastAsia="Times New Roman" w:hAnsi="Times New Roman" w:cs="Times New Roman"/>
                <w:b/>
                <w:color w:val="000000" w:themeColor="text1"/>
                <w:lang w:eastAsia="ru-RU"/>
              </w:rPr>
              <w:t>952 986,80</w:t>
            </w:r>
            <w:r w:rsidR="00154DCE" w:rsidRPr="00E30C48">
              <w:rPr>
                <w:rFonts w:ascii="Times New Roman" w:eastAsia="Times New Roman" w:hAnsi="Times New Roman" w:cs="Times New Roman"/>
                <w:b/>
                <w:color w:val="000000" w:themeColor="text1"/>
                <w:lang w:eastAsia="ru-RU"/>
              </w:rPr>
              <w:t xml:space="preserve"> грн.. </w:t>
            </w:r>
          </w:p>
          <w:p w:rsidR="00147D66" w:rsidRPr="00E30C48" w:rsidRDefault="00147D66" w:rsidP="00154DCE">
            <w:pPr>
              <w:spacing w:line="240" w:lineRule="auto"/>
              <w:jc w:val="both"/>
              <w:rPr>
                <w:rFonts w:ascii="Times New Roman" w:eastAsia="Times New Roman" w:hAnsi="Times New Roman" w:cs="Times New Roman"/>
                <w:b/>
                <w:color w:val="000000" w:themeColor="text1"/>
                <w:lang w:eastAsia="ru-RU"/>
              </w:rPr>
            </w:pPr>
          </w:p>
          <w:p w:rsidR="00112717" w:rsidRPr="00E30C48" w:rsidRDefault="00112717" w:rsidP="00112717">
            <w:pPr>
              <w:spacing w:line="240" w:lineRule="auto"/>
              <w:jc w:val="center"/>
              <w:rPr>
                <w:rFonts w:ascii="Times New Roman" w:hAnsi="Times New Roman" w:cs="Times New Roman"/>
                <w:color w:val="000000" w:themeColor="text1"/>
              </w:rPr>
            </w:pPr>
            <w:r w:rsidRPr="00E30C48">
              <w:rPr>
                <w:rFonts w:ascii="Times New Roman" w:hAnsi="Times New Roman" w:cs="Times New Roman"/>
                <w:color w:val="000000" w:themeColor="text1"/>
              </w:rPr>
              <w:t>Зазначена сума розрахована на підставі проектно-кошторисної документації та відповідає розміру бюджетного призначення.</w:t>
            </w:r>
          </w:p>
          <w:p w:rsidR="003B0A3B" w:rsidRPr="00E30C48" w:rsidRDefault="003B0A3B" w:rsidP="00B164F6">
            <w:pPr>
              <w:spacing w:line="240" w:lineRule="auto"/>
              <w:jc w:val="both"/>
              <w:rPr>
                <w:rFonts w:ascii="Times New Roman" w:eastAsia="Times New Roman" w:hAnsi="Times New Roman" w:cs="Times New Roman"/>
                <w:color w:val="000000" w:themeColor="text1"/>
                <w:lang w:eastAsia="uk-UA"/>
              </w:rPr>
            </w:pPr>
          </w:p>
        </w:tc>
      </w:tr>
    </w:tbl>
    <w:p w:rsidR="003B0A3B" w:rsidRPr="00E30C48" w:rsidRDefault="003B0A3B" w:rsidP="00365A2F">
      <w:pPr>
        <w:rPr>
          <w:rFonts w:ascii="Times New Roman" w:hAnsi="Times New Roman" w:cs="Times New Roman"/>
        </w:rPr>
      </w:pPr>
    </w:p>
    <w:sectPr w:rsidR="003B0A3B" w:rsidRPr="00E30C48" w:rsidSect="00922AD4">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A3319"/>
    <w:multiLevelType w:val="hybridMultilevel"/>
    <w:tmpl w:val="02E68046"/>
    <w:lvl w:ilvl="0" w:tplc="3D321B12">
      <w:numFmt w:val="bullet"/>
      <w:lvlText w:val=""/>
      <w:lvlJc w:val="left"/>
      <w:pPr>
        <w:ind w:left="720" w:hanging="360"/>
      </w:pPr>
      <w:rPr>
        <w:rFonts w:ascii="Symbol" w:eastAsia="Batang"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2"/>
  </w:num>
  <w:num w:numId="6">
    <w:abstractNumId w:val="0"/>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110AA8"/>
    <w:rsid w:val="00112717"/>
    <w:rsid w:val="0014069E"/>
    <w:rsid w:val="0014079A"/>
    <w:rsid w:val="001407CE"/>
    <w:rsid w:val="00147D66"/>
    <w:rsid w:val="00154DCE"/>
    <w:rsid w:val="001D0236"/>
    <w:rsid w:val="001D41A1"/>
    <w:rsid w:val="002016DD"/>
    <w:rsid w:val="00210DBA"/>
    <w:rsid w:val="00214896"/>
    <w:rsid w:val="00252082"/>
    <w:rsid w:val="00290BB5"/>
    <w:rsid w:val="002C3698"/>
    <w:rsid w:val="002C6322"/>
    <w:rsid w:val="002E0FFA"/>
    <w:rsid w:val="002F582F"/>
    <w:rsid w:val="003073EF"/>
    <w:rsid w:val="00365A2F"/>
    <w:rsid w:val="00394C1E"/>
    <w:rsid w:val="003A38F0"/>
    <w:rsid w:val="003B0A3B"/>
    <w:rsid w:val="003B756F"/>
    <w:rsid w:val="003D16D7"/>
    <w:rsid w:val="003F6716"/>
    <w:rsid w:val="00406932"/>
    <w:rsid w:val="005B126E"/>
    <w:rsid w:val="005C3BBA"/>
    <w:rsid w:val="005C7358"/>
    <w:rsid w:val="005E02B4"/>
    <w:rsid w:val="005E0992"/>
    <w:rsid w:val="00636BC6"/>
    <w:rsid w:val="0068388E"/>
    <w:rsid w:val="00687687"/>
    <w:rsid w:val="006B01FE"/>
    <w:rsid w:val="006C7FB1"/>
    <w:rsid w:val="00713FF9"/>
    <w:rsid w:val="0072135C"/>
    <w:rsid w:val="00763071"/>
    <w:rsid w:val="00794AD1"/>
    <w:rsid w:val="007A53E6"/>
    <w:rsid w:val="007C4789"/>
    <w:rsid w:val="008316EE"/>
    <w:rsid w:val="008C37BA"/>
    <w:rsid w:val="00922AD4"/>
    <w:rsid w:val="009241B8"/>
    <w:rsid w:val="00961403"/>
    <w:rsid w:val="00981FB5"/>
    <w:rsid w:val="00987C58"/>
    <w:rsid w:val="00995735"/>
    <w:rsid w:val="009F2169"/>
    <w:rsid w:val="00A22352"/>
    <w:rsid w:val="00A7299C"/>
    <w:rsid w:val="00A94E86"/>
    <w:rsid w:val="00AD7EAB"/>
    <w:rsid w:val="00B164F6"/>
    <w:rsid w:val="00B65035"/>
    <w:rsid w:val="00B67348"/>
    <w:rsid w:val="00BB6335"/>
    <w:rsid w:val="00C74BA2"/>
    <w:rsid w:val="00C84A6D"/>
    <w:rsid w:val="00CD19EE"/>
    <w:rsid w:val="00D029D8"/>
    <w:rsid w:val="00D108DA"/>
    <w:rsid w:val="00D24F13"/>
    <w:rsid w:val="00D72F84"/>
    <w:rsid w:val="00D831C7"/>
    <w:rsid w:val="00D94AD4"/>
    <w:rsid w:val="00DD284E"/>
    <w:rsid w:val="00E26ACE"/>
    <w:rsid w:val="00E30C48"/>
    <w:rsid w:val="00E32C07"/>
    <w:rsid w:val="00EE5E35"/>
    <w:rsid w:val="00F4382A"/>
    <w:rsid w:val="00FB1763"/>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054C"/>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1"/>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122530377">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5</cp:revision>
  <cp:lastPrinted>2021-02-23T08:59:00Z</cp:lastPrinted>
  <dcterms:created xsi:type="dcterms:W3CDTF">2023-10-10T10:57:00Z</dcterms:created>
  <dcterms:modified xsi:type="dcterms:W3CDTF">2023-10-10T11:34:00Z</dcterms:modified>
</cp:coreProperties>
</file>