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F9" w:rsidRPr="006B46F9" w:rsidRDefault="006B46F9" w:rsidP="006B46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B46F9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9617366" wp14:editId="2A950A0A">
            <wp:extent cx="525780" cy="693420"/>
            <wp:effectExtent l="0" t="0" r="762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F9" w:rsidRPr="006B46F9" w:rsidRDefault="006B46F9" w:rsidP="006B46F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B46F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B46F9" w:rsidRPr="006B46F9" w:rsidRDefault="006B46F9" w:rsidP="006B46F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B46F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B46F9" w:rsidRPr="006B46F9" w:rsidRDefault="006B46F9" w:rsidP="006B46F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B46F9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B46F9" w:rsidRPr="006B46F9" w:rsidRDefault="006B46F9" w:rsidP="006B46F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</w:p>
    <w:p w:rsidR="006B46F9" w:rsidRPr="006B46F9" w:rsidRDefault="006B46F9" w:rsidP="006B46F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 серпня 2023 року</w:t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5</w:t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954226" w:rsidRPr="00954226" w:rsidRDefault="00954226" w:rsidP="0095422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32"/>
          <w:lang w:val="uk-UA" w:eastAsia="ar-SA"/>
        </w:rPr>
      </w:pPr>
    </w:p>
    <w:p w:rsidR="00954226" w:rsidRPr="0023645E" w:rsidRDefault="00954226" w:rsidP="00954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364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</w:p>
    <w:p w:rsidR="00954226" w:rsidRDefault="00954226" w:rsidP="00954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364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16 грудня 2022 року №698-</w:t>
      </w:r>
      <w:r w:rsidRPr="0023645E">
        <w:rPr>
          <w:rFonts w:ascii="Times New Roman" w:hAnsi="Times New Roman"/>
          <w:b/>
          <w:sz w:val="28"/>
          <w:szCs w:val="28"/>
          <w:lang w:val="uk-UA"/>
        </w:rPr>
        <w:t>VІІІ</w:t>
      </w:r>
      <w:r w:rsidRPr="002364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6B46F9" w:rsidRDefault="006B46F9" w:rsidP="00954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46F9" w:rsidRPr="0023645E" w:rsidRDefault="006B46F9" w:rsidP="006B4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статті 26 Закону України «Про місцеве самоврядування в Україні», враховуючи рішення виконавчого комітету 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наньївської міської ради від 17 серпня </w:t>
      </w: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2023 року </w:t>
      </w:r>
      <w:r w:rsidRPr="005E0D58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5E0D58" w:rsidRPr="005E0D58">
        <w:rPr>
          <w:rFonts w:ascii="Times New Roman" w:eastAsia="Times New Roman" w:hAnsi="Times New Roman"/>
          <w:sz w:val="28"/>
          <w:szCs w:val="28"/>
          <w:lang w:val="uk-UA" w:eastAsia="ru-RU"/>
        </w:rPr>
        <w:t>265</w:t>
      </w:r>
      <w:r w:rsidR="00C01F7A" w:rsidRPr="005E0D58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 </w:t>
      </w:r>
      <w:r w:rsidRPr="0023645E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«</w:t>
      </w: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схвалення </w:t>
      </w:r>
      <w:proofErr w:type="spellStart"/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Ананьївської міської ради «Про внесення змін до рішення Ананьївської міської ради від 16 грудня 2022 року №698-VІІІ», з метою підвищення якості соціального обслуговування громадян, які перебувають у складних життєвих обставинах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6B46F9" w:rsidRPr="0023645E" w:rsidRDefault="006B46F9" w:rsidP="006B4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B46F9" w:rsidRPr="0023645E" w:rsidRDefault="006B46F9" w:rsidP="006B4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364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6B46F9" w:rsidRPr="0023645E" w:rsidRDefault="006B46F9" w:rsidP="006B4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B46F9" w:rsidRPr="0023645E" w:rsidRDefault="006B46F9" w:rsidP="006B4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>1. Внести зміни до рішення Ананьївської міської ради від 16 грудня                2022 року №698-VІІІ «Про затвердження Програми соціального захисту населення Ананьївської міської територіальної громади на 2023-2025 роки», виклавши Програму соціального захисту населення Ананьївської міської територіал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ьної громади на 2023-2025 роки </w:t>
      </w: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>в новій редакці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C01F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(додається)</w:t>
      </w: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B46F9" w:rsidRPr="0023645E" w:rsidRDefault="006B46F9" w:rsidP="006B4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6B46F9" w:rsidRPr="0023645E" w:rsidRDefault="006B46F9" w:rsidP="006B4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23645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2. Фінансовому управлінню </w:t>
      </w: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Ананьївської міської ради врахувати зміни до Прогр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ами під час підготовки проєктів</w:t>
      </w: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рішень про внесення змін до бюджету Ананьївської міської територіальної громади на 2023 рік.</w:t>
      </w:r>
    </w:p>
    <w:p w:rsidR="006B46F9" w:rsidRPr="0023645E" w:rsidRDefault="006B46F9" w:rsidP="006B4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6B46F9" w:rsidRPr="0023645E" w:rsidRDefault="006B46F9" w:rsidP="006B4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645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3. </w:t>
      </w:r>
      <w:r w:rsidRPr="0023645E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6B46F9" w:rsidRPr="0023645E" w:rsidRDefault="006B46F9" w:rsidP="006B4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B46F9" w:rsidRPr="0023645E" w:rsidRDefault="006B46F9" w:rsidP="006B46F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6B46F9" w:rsidRPr="0023645E" w:rsidRDefault="006B46F9" w:rsidP="006B46F9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6B46F9" w:rsidRPr="00954226" w:rsidRDefault="006B46F9" w:rsidP="006B46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</w:t>
      </w:r>
      <w:r w:rsidR="00F059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 ТИЩЕНКО</w:t>
      </w:r>
    </w:p>
    <w:p w:rsidR="006B46F9" w:rsidRPr="00954226" w:rsidRDefault="006B46F9" w:rsidP="006B46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46F9" w:rsidRDefault="006B46F9" w:rsidP="006B46F9">
      <w:pPr>
        <w:spacing w:after="0" w:line="240" w:lineRule="auto"/>
        <w:ind w:left="566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46F9" w:rsidRDefault="006B46F9" w:rsidP="006B46F9">
      <w:pPr>
        <w:spacing w:after="0" w:line="240" w:lineRule="auto"/>
        <w:ind w:left="566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70AFE" w:rsidRDefault="00370AFE" w:rsidP="006B46F9">
      <w:pPr>
        <w:spacing w:after="0" w:line="240" w:lineRule="auto"/>
        <w:ind w:left="566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46F9" w:rsidRPr="00954226" w:rsidRDefault="006B46F9" w:rsidP="006B46F9">
      <w:pPr>
        <w:spacing w:after="0" w:line="240" w:lineRule="auto"/>
        <w:ind w:left="566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42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6B46F9" w:rsidRPr="00954226" w:rsidRDefault="006B46F9" w:rsidP="006B46F9">
      <w:pPr>
        <w:spacing w:after="0" w:line="240" w:lineRule="auto"/>
        <w:ind w:left="5954"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4226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Ананьївської</w:t>
      </w:r>
    </w:p>
    <w:p w:rsidR="006B46F9" w:rsidRPr="00954226" w:rsidRDefault="006B46F9" w:rsidP="006B46F9">
      <w:pPr>
        <w:spacing w:after="0" w:line="240" w:lineRule="auto"/>
        <w:ind w:left="5954"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42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</w:p>
    <w:p w:rsidR="006B46F9" w:rsidRPr="00954226" w:rsidRDefault="006B46F9" w:rsidP="006B46F9">
      <w:pPr>
        <w:spacing w:after="0" w:line="240" w:lineRule="auto"/>
        <w:ind w:left="5954"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4226">
        <w:rPr>
          <w:rFonts w:ascii="Times New Roman" w:eastAsia="Times New Roman" w:hAnsi="Times New Roman"/>
          <w:sz w:val="28"/>
          <w:szCs w:val="28"/>
          <w:lang w:val="uk-UA" w:eastAsia="ru-RU"/>
        </w:rPr>
        <w:t>від 16</w:t>
      </w:r>
      <w:r w:rsidR="002954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542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грудня 2022 року </w:t>
      </w:r>
    </w:p>
    <w:p w:rsidR="006B46F9" w:rsidRPr="00954226" w:rsidRDefault="006B46F9" w:rsidP="006B46F9">
      <w:pPr>
        <w:spacing w:after="0" w:line="240" w:lineRule="auto"/>
        <w:ind w:left="5954"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№698</w:t>
      </w:r>
      <w:r w:rsidRPr="0095422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5422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54226"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6B46F9" w:rsidRPr="00954226" w:rsidRDefault="006B46F9" w:rsidP="006B46F9">
      <w:pPr>
        <w:suppressAutoHyphens/>
        <w:spacing w:after="0" w:line="240" w:lineRule="auto"/>
        <w:ind w:left="5670" w:right="-1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(в редакції рішення</w:t>
      </w:r>
      <w:r w:rsidRPr="0095422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</w:p>
    <w:p w:rsidR="006B46F9" w:rsidRPr="00954226" w:rsidRDefault="006B46F9" w:rsidP="006B46F9">
      <w:pPr>
        <w:suppressAutoHyphens/>
        <w:spacing w:after="0" w:line="240" w:lineRule="auto"/>
        <w:ind w:left="5670" w:right="-1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5422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</w:p>
    <w:p w:rsidR="006B46F9" w:rsidRPr="00954226" w:rsidRDefault="006B46F9" w:rsidP="006B46F9">
      <w:pPr>
        <w:suppressAutoHyphens/>
        <w:spacing w:after="0" w:line="240" w:lineRule="auto"/>
        <w:ind w:left="5670" w:right="-1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від 18 серпня</w:t>
      </w:r>
      <w:r w:rsidRPr="0095422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2023 року </w:t>
      </w:r>
    </w:p>
    <w:p w:rsidR="006B46F9" w:rsidRPr="00954226" w:rsidRDefault="002954C8" w:rsidP="002954C8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 89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5</w:t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6B46F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  <w:r w:rsidR="006B46F9" w:rsidRPr="00954226">
        <w:rPr>
          <w:rFonts w:ascii="Times New Roman" w:eastAsia="Times New Roman" w:hAnsi="Times New Roman"/>
          <w:sz w:val="28"/>
          <w:szCs w:val="28"/>
          <w:lang w:val="uk-UA" w:eastAsia="ar-SA"/>
        </w:rPr>
        <w:t>)</w:t>
      </w:r>
    </w:p>
    <w:p w:rsidR="006B46F9" w:rsidRPr="00954226" w:rsidRDefault="006B46F9" w:rsidP="006B46F9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val="uk-UA" w:eastAsia="ar-SA"/>
        </w:rPr>
      </w:pPr>
      <w:r w:rsidRPr="00954226">
        <w:rPr>
          <w:rFonts w:ascii="Times New Roman" w:eastAsia="Times New Roman" w:hAnsi="Times New Roman"/>
          <w:sz w:val="44"/>
          <w:szCs w:val="44"/>
          <w:lang w:val="uk-UA" w:eastAsia="ar-SA"/>
        </w:rPr>
        <w:t>Програма</w:t>
      </w:r>
    </w:p>
    <w:p w:rsidR="006B46F9" w:rsidRPr="00954226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val="uk-UA" w:eastAsia="ar-SA"/>
        </w:rPr>
      </w:pPr>
      <w:r w:rsidRPr="00954226">
        <w:rPr>
          <w:rFonts w:ascii="Times New Roman" w:eastAsia="Times New Roman" w:hAnsi="Times New Roman"/>
          <w:sz w:val="44"/>
          <w:szCs w:val="44"/>
          <w:lang w:val="uk-UA" w:eastAsia="ar-SA"/>
        </w:rPr>
        <w:t>соціального захисту населення Ананьївської міської територіальної громади на 2023-2025 роки</w:t>
      </w:r>
    </w:p>
    <w:p w:rsidR="006B46F9" w:rsidRPr="00954226" w:rsidRDefault="006B46F9" w:rsidP="006B46F9">
      <w:pPr>
        <w:suppressAutoHyphens/>
        <w:spacing w:after="60" w:line="240" w:lineRule="auto"/>
        <w:rPr>
          <w:rFonts w:ascii="Times New Roman" w:eastAsia="Times New Roman" w:hAnsi="Times New Roman"/>
          <w:color w:val="333333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60" w:line="240" w:lineRule="auto"/>
        <w:rPr>
          <w:rFonts w:ascii="Times New Roman" w:eastAsia="Times New Roman" w:hAnsi="Times New Roman"/>
          <w:color w:val="333333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suppressAutoHyphens/>
        <w:spacing w:after="60" w:line="240" w:lineRule="auto"/>
        <w:rPr>
          <w:rFonts w:ascii="Times New Roman" w:eastAsia="Times New Roman" w:hAnsi="Times New Roman"/>
          <w:color w:val="333333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44"/>
          <w:szCs w:val="44"/>
          <w:lang w:val="uk-UA" w:eastAsia="ar-SA"/>
        </w:rPr>
      </w:pPr>
    </w:p>
    <w:p w:rsidR="006B46F9" w:rsidRPr="00954226" w:rsidRDefault="006B46F9" w:rsidP="006B46F9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uk-UA" w:eastAsia="ar-SA"/>
        </w:rPr>
      </w:pPr>
    </w:p>
    <w:p w:rsidR="006B46F9" w:rsidRPr="00954226" w:rsidRDefault="006B46F9" w:rsidP="006B46F9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uk-UA" w:eastAsia="ar-SA"/>
        </w:rPr>
      </w:pPr>
    </w:p>
    <w:p w:rsidR="006B46F9" w:rsidRPr="00954226" w:rsidRDefault="006B46F9" w:rsidP="006B46F9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uk-UA" w:eastAsia="ar-SA"/>
        </w:rPr>
      </w:pPr>
    </w:p>
    <w:p w:rsidR="006B46F9" w:rsidRPr="00954226" w:rsidRDefault="006B46F9" w:rsidP="006B46F9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uk-UA" w:eastAsia="ar-SA"/>
        </w:rPr>
      </w:pPr>
    </w:p>
    <w:p w:rsidR="006B46F9" w:rsidRDefault="006B46F9" w:rsidP="006B46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6B46F9" w:rsidRDefault="006B46F9" w:rsidP="006B46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6B46F9" w:rsidRPr="00954226" w:rsidRDefault="006B46F9" w:rsidP="006B46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95422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lastRenderedPageBreak/>
        <w:t>1.ПАСПОРТ</w:t>
      </w:r>
    </w:p>
    <w:p w:rsidR="006B46F9" w:rsidRPr="00954226" w:rsidRDefault="006B46F9" w:rsidP="006B46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54226">
        <w:rPr>
          <w:rFonts w:ascii="Times New Roman" w:eastAsia="Times New Roman" w:hAnsi="Times New Roman"/>
          <w:sz w:val="28"/>
          <w:szCs w:val="28"/>
          <w:lang w:val="uk-UA" w:eastAsia="ar-SA"/>
        </w:rPr>
        <w:t>Програми соціального захисту населення Ананьївської міської територіальної громади на 2023-2025 роки</w:t>
      </w:r>
    </w:p>
    <w:p w:rsidR="006B46F9" w:rsidRPr="00954226" w:rsidRDefault="006B46F9" w:rsidP="006B46F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tbl>
      <w:tblPr>
        <w:tblW w:w="9877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707"/>
        <w:gridCol w:w="4067"/>
        <w:gridCol w:w="5103"/>
      </w:tblGrid>
      <w:tr w:rsidR="006B46F9" w:rsidRPr="00370AFE" w:rsidTr="00E502AF">
        <w:trPr>
          <w:trHeight w:val="6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Ініціатор розроблення П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Відділ охорони здоров'я та соціальної політики Ананьївської міської ради</w:t>
            </w:r>
          </w:p>
        </w:tc>
      </w:tr>
      <w:tr w:rsidR="006B46F9" w:rsidRPr="00370AFE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2954C8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Розробник П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  <w:p w:rsidR="006B46F9" w:rsidRPr="00954226" w:rsidRDefault="006B46F9" w:rsidP="00E502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Відділ охорони здоров'я та соціальної політики Ананьївської міської ради</w:t>
            </w:r>
          </w:p>
        </w:tc>
      </w:tr>
      <w:tr w:rsidR="006B46F9" w:rsidRPr="00954226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2954C8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П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рограми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6B46F9" w:rsidRPr="00370AFE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2954C8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Відповідальний виконавець П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Відділ охорони здоров'я та соціальної політики Ананьївської міської ради</w:t>
            </w:r>
          </w:p>
        </w:tc>
      </w:tr>
      <w:tr w:rsidR="006B46F9" w:rsidRPr="00370AFE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2954C8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Учасники П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  <w:p w:rsidR="006B46F9" w:rsidRPr="00954226" w:rsidRDefault="006B46F9" w:rsidP="00E502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Виконавчий комітет Ананьївської міської ради, відділ охорони здоров'я та соціальної політики Ананьївської міської ради</w:t>
            </w:r>
          </w:p>
        </w:tc>
      </w:tr>
      <w:tr w:rsidR="006B46F9" w:rsidRPr="00370AFE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 w:rsidRPr="009542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Головний</w:t>
            </w:r>
            <w:proofErr w:type="spellEnd"/>
            <w:r w:rsidRPr="009542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542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розпорядник</w:t>
            </w:r>
            <w:proofErr w:type="spellEnd"/>
            <w:r w:rsidRPr="009542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542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кошті</w:t>
            </w:r>
            <w:proofErr w:type="gramStart"/>
            <w:r w:rsidRPr="009542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Відділ охорони здоров'я та соціальної політики Ананьївської міської ради</w:t>
            </w:r>
          </w:p>
        </w:tc>
      </w:tr>
      <w:tr w:rsidR="006B46F9" w:rsidRPr="00954226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2954C8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Термін реалізації П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2023-2025 роки</w:t>
            </w:r>
          </w:p>
        </w:tc>
      </w:tr>
      <w:tr w:rsidR="006B46F9" w:rsidRPr="00954226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2954C8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7.1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Етапи виконання </w:t>
            </w:r>
            <w:r w:rsidR="002954C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рограми (для довгострокових програм)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2023-2025 роки          </w:t>
            </w:r>
          </w:p>
        </w:tc>
      </w:tr>
      <w:tr w:rsidR="006B46F9" w:rsidRPr="00954226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2954C8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Перелік місцевих бюджетів,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які беруть участь у виконанні П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рограми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Бюджет Ананьївської міської територіальної громади</w:t>
            </w:r>
          </w:p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6B46F9" w:rsidRPr="00954226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2954C8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Загальний обсяг фінансових ресурсів, необхідних для реалізації </w:t>
            </w:r>
            <w:r w:rsidR="002954C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рограми, всього: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6191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тис .грн.</w:t>
            </w:r>
          </w:p>
        </w:tc>
      </w:tr>
      <w:tr w:rsidR="006B46F9" w:rsidRPr="00954226" w:rsidTr="00E502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у тому числі: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6191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тис .грн.</w:t>
            </w:r>
          </w:p>
        </w:tc>
      </w:tr>
      <w:tr w:rsidR="006B46F9" w:rsidRPr="00954226" w:rsidTr="00E502AF">
        <w:trPr>
          <w:trHeight w:val="63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46F9" w:rsidRPr="00954226" w:rsidRDefault="002954C8" w:rsidP="00295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9.1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коштів бюджету </w:t>
            </w:r>
            <w:r w:rsidRPr="009542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Ананьївської міської територіальної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6191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тис.грн</w:t>
            </w:r>
            <w:proofErr w:type="spellEnd"/>
          </w:p>
        </w:tc>
      </w:tr>
      <w:tr w:rsidR="006B46F9" w:rsidRPr="00954226" w:rsidTr="00E502AF">
        <w:trPr>
          <w:trHeight w:val="34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5422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Коштів інших джерел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F9" w:rsidRPr="00954226" w:rsidRDefault="006B46F9" w:rsidP="00E50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</w:tr>
    </w:tbl>
    <w:p w:rsidR="006B46F9" w:rsidRPr="00954226" w:rsidRDefault="006B46F9" w:rsidP="006B46F9">
      <w:pPr>
        <w:widowControl w:val="0"/>
        <w:spacing w:after="0" w:line="233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val="uk-UA"/>
        </w:rPr>
      </w:pPr>
    </w:p>
    <w:p w:rsidR="006B46F9" w:rsidRPr="002954C8" w:rsidRDefault="006B46F9" w:rsidP="006B46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54C8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2954C8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954C8">
        <w:rPr>
          <w:rFonts w:ascii="Times New Roman" w:eastAsia="Times New Roman" w:hAnsi="Times New Roman"/>
          <w:b/>
          <w:bCs/>
          <w:sz w:val="28"/>
          <w:szCs w:val="28"/>
        </w:rPr>
        <w:t>Визначення</w:t>
      </w:r>
      <w:proofErr w:type="spellEnd"/>
      <w:r w:rsidRPr="002954C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954C8">
        <w:rPr>
          <w:rFonts w:ascii="Times New Roman" w:eastAsia="Times New Roman" w:hAnsi="Times New Roman"/>
          <w:b/>
          <w:bCs/>
          <w:sz w:val="28"/>
          <w:szCs w:val="28"/>
        </w:rPr>
        <w:t>проблеми</w:t>
      </w:r>
      <w:proofErr w:type="spellEnd"/>
      <w:r w:rsidRPr="002954C8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Pr="002954C8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Pr="002954C8">
        <w:rPr>
          <w:rFonts w:ascii="Times New Roman" w:eastAsia="Times New Roman" w:hAnsi="Times New Roman"/>
          <w:b/>
          <w:bCs/>
          <w:sz w:val="28"/>
          <w:szCs w:val="28"/>
        </w:rPr>
        <w:t xml:space="preserve">на </w:t>
      </w:r>
      <w:proofErr w:type="spellStart"/>
      <w:r w:rsidRPr="002954C8">
        <w:rPr>
          <w:rFonts w:ascii="Times New Roman" w:eastAsia="Times New Roman" w:hAnsi="Times New Roman"/>
          <w:b/>
          <w:bCs/>
          <w:sz w:val="28"/>
          <w:szCs w:val="28"/>
        </w:rPr>
        <w:t>розв’язання</w:t>
      </w:r>
      <w:proofErr w:type="spellEnd"/>
      <w:r w:rsidRPr="002954C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954C8">
        <w:rPr>
          <w:rFonts w:ascii="Times New Roman" w:eastAsia="Times New Roman" w:hAnsi="Times New Roman"/>
          <w:b/>
          <w:bCs/>
          <w:sz w:val="28"/>
          <w:szCs w:val="28"/>
        </w:rPr>
        <w:t>якої</w:t>
      </w:r>
      <w:proofErr w:type="spellEnd"/>
      <w:r w:rsidRPr="002954C8">
        <w:rPr>
          <w:rFonts w:ascii="Times New Roman" w:eastAsia="Times New Roman" w:hAnsi="Times New Roman"/>
          <w:b/>
          <w:bCs/>
          <w:sz w:val="28"/>
          <w:szCs w:val="28"/>
        </w:rPr>
        <w:t xml:space="preserve"> направлена </w:t>
      </w:r>
      <w:proofErr w:type="spellStart"/>
      <w:r w:rsidRPr="002954C8">
        <w:rPr>
          <w:rFonts w:ascii="Times New Roman" w:eastAsia="Times New Roman" w:hAnsi="Times New Roman"/>
          <w:b/>
          <w:bCs/>
          <w:sz w:val="28"/>
          <w:szCs w:val="28"/>
        </w:rPr>
        <w:t>Програма</w:t>
      </w:r>
      <w:proofErr w:type="spellEnd"/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4226">
        <w:rPr>
          <w:rFonts w:ascii="Times New Roman" w:eastAsia="Times New Roman" w:hAnsi="Times New Roman"/>
          <w:sz w:val="28"/>
          <w:szCs w:val="28"/>
        </w:rPr>
        <w:t xml:space="preserve">На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сьогоднішній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день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цілий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ряд причин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визнається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визначальними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скрутному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становищі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доволі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великої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кількості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громадян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Україні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Частково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ці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5422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причини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можуть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і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мають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бути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усунені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завдяки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діям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місцевому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івні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тим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більше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враховуючи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кількість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охоплених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негативними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наслідками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вразливих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груп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населення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.</w:t>
      </w:r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Основними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проблемами в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сфері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є:</w:t>
      </w:r>
    </w:p>
    <w:p w:rsidR="006B46F9" w:rsidRPr="00954226" w:rsidRDefault="006B46F9" w:rsidP="006B46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4226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недостатні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обсяги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державних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гарантій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для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забезпечення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захисту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окремих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категорій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населення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;</w:t>
      </w:r>
    </w:p>
    <w:p w:rsidR="006B46F9" w:rsidRPr="00954226" w:rsidRDefault="006B46F9" w:rsidP="006B46F9">
      <w:pPr>
        <w:widowControl w:val="0"/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4226">
        <w:rPr>
          <w:rFonts w:ascii="Times New Roman" w:eastAsia="Times New Roman" w:hAnsi="Times New Roman"/>
          <w:sz w:val="28"/>
          <w:szCs w:val="28"/>
        </w:rPr>
        <w:t>-</w:t>
      </w:r>
      <w:r w:rsidRPr="0095422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недостатність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фінансування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заходів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захисту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населення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.</w:t>
      </w:r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Останнім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часом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стр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імко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зросла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кількість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звернень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громадян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гостро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потребують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матеріальної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підтримки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лікування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, медико-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реабілітацію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протезування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на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закупівлю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ліків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тощо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. Тому одним з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важливих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видів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підтримки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мешканців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опинилися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скрутній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lastRenderedPageBreak/>
        <w:t>життєвій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ситуації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є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надання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одноразової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матеріальної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допомоги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.</w:t>
      </w:r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4226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умовах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проведення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військових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є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необхідність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наданні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додаткових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гарантій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військовослужбовцям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членам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їх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сімей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та членам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сімей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загиблих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військовослужбовців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здійснення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лікування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відпочинок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санаторних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закладах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області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.</w:t>
      </w:r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Також</w:t>
      </w:r>
      <w:proofErr w:type="spellEnd"/>
      <w:r w:rsidR="002954C8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гострою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є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проблеми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інвалідності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пов’язані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наявністю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чисельних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фізичних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бар’єрів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не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дозволяють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особам з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обмеженими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фізичними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можливостями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активно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включатись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життя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суспільства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й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повноцінно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брати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участь у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ньому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.</w:t>
      </w:r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З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 xml:space="preserve"> метою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забезпечення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добробуту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покращення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самопочуття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людини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розроблено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додаткові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заходи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надання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різних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видів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допомоги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. Через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допомогу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виконується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реабілітаційна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функція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полягає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в тому,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щоб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допомогти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людям,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потрапили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скрутну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життєву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ситуацію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вийти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цього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стану і не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опинитися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узбіччі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суспільства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.</w:t>
      </w:r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Основними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принципами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надання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послуг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допомоги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визначено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адресність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індивідуальний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підхід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доступність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відкритість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добровільність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вибору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отримання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чи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відмови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надання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послуг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гуманність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комплексність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максимальна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ефективність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використання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бюджетних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коштів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суб’єктами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надають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послуги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законність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справедливість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конфіденційність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дотримання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стандартів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якості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відповідальність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за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дотримання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етичних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і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правових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норм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суб’єктами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надають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послуги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.</w:t>
      </w:r>
    </w:p>
    <w:p w:rsidR="006B46F9" w:rsidRPr="00954226" w:rsidRDefault="006B46F9" w:rsidP="006B46F9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4"/>
          <w:szCs w:val="28"/>
        </w:rPr>
      </w:pPr>
    </w:p>
    <w:p w:rsidR="006B46F9" w:rsidRPr="00954226" w:rsidRDefault="006B46F9" w:rsidP="006B46F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bookmark2"/>
      <w:r w:rsidRPr="00954226"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proofErr w:type="spellStart"/>
      <w:r w:rsidRPr="00954226">
        <w:rPr>
          <w:rFonts w:ascii="Times New Roman" w:eastAsia="Times New Roman" w:hAnsi="Times New Roman"/>
          <w:b/>
          <w:bCs/>
          <w:sz w:val="28"/>
          <w:szCs w:val="28"/>
        </w:rPr>
        <w:t>Визначення</w:t>
      </w:r>
      <w:proofErr w:type="spellEnd"/>
      <w:r w:rsidRPr="00954226">
        <w:rPr>
          <w:rFonts w:ascii="Times New Roman" w:eastAsia="Times New Roman" w:hAnsi="Times New Roman"/>
          <w:b/>
          <w:bCs/>
          <w:sz w:val="28"/>
          <w:szCs w:val="28"/>
        </w:rPr>
        <w:t xml:space="preserve"> мети </w:t>
      </w:r>
      <w:proofErr w:type="spellStart"/>
      <w:r w:rsidRPr="00954226"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  <w:bookmarkEnd w:id="1"/>
      <w:proofErr w:type="spellEnd"/>
    </w:p>
    <w:p w:rsidR="006B46F9" w:rsidRPr="00954226" w:rsidRDefault="006B46F9" w:rsidP="006B4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54226">
        <w:rPr>
          <w:rFonts w:ascii="Times New Roman" w:eastAsia="Times New Roman" w:hAnsi="Times New Roman"/>
          <w:sz w:val="28"/>
          <w:szCs w:val="28"/>
        </w:rPr>
        <w:t xml:space="preserve">Метою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Програми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54226">
        <w:rPr>
          <w:rFonts w:ascii="Times New Roman" w:eastAsia="Times New Roman" w:hAnsi="Times New Roman"/>
          <w:sz w:val="28"/>
          <w:szCs w:val="28"/>
          <w:lang w:val="uk-UA" w:eastAsia="ar-SA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іального захисту населення Ананьївської міської територіальної громади на 2023-2025 роки (далі-Програма) </w:t>
      </w:r>
      <w:r w:rsidRPr="00954226">
        <w:rPr>
          <w:rFonts w:ascii="Times New Roman" w:eastAsia="Times New Roman" w:hAnsi="Times New Roman"/>
          <w:sz w:val="28"/>
          <w:szCs w:val="28"/>
        </w:rPr>
        <w:t xml:space="preserve">є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реалізація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державної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політики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сфері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захисту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населення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території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Ананьївської міської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територіальної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.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Забезпечення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додаткових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встановлених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законодавством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гарантій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захисту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окремих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категорій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мешканців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забезпечення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умов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рівного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доступу до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послуг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жінок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і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чоловіків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створення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фінансових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організаційно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правових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механізмів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для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досягнення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позитивних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зрушень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рівня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якості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життя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незахищених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мешканців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за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рахунок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можливостей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місцевого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самоврядування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та у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співпраці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громадськістю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.</w:t>
      </w:r>
    </w:p>
    <w:p w:rsidR="006B46F9" w:rsidRPr="00954226" w:rsidRDefault="006B46F9" w:rsidP="006B4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</w:p>
    <w:p w:rsidR="006B46F9" w:rsidRPr="00954226" w:rsidRDefault="006B46F9" w:rsidP="002954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54226">
        <w:rPr>
          <w:rFonts w:ascii="Times New Roman" w:eastAsia="Times New Roman" w:hAnsi="Times New Roman"/>
          <w:b/>
          <w:sz w:val="28"/>
          <w:szCs w:val="28"/>
        </w:rPr>
        <w:t>4.</w:t>
      </w:r>
      <w:r w:rsidR="002954C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Обгрунтування</w:t>
      </w:r>
      <w:proofErr w:type="spell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шляхів</w:t>
      </w:r>
      <w:proofErr w:type="spell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 і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засобів</w:t>
      </w:r>
      <w:proofErr w:type="spell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розв’язання</w:t>
      </w:r>
      <w:proofErr w:type="spell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проблеми</w:t>
      </w:r>
      <w:proofErr w:type="spell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обсягі</w:t>
      </w:r>
      <w:proofErr w:type="gramStart"/>
      <w:r w:rsidRPr="00954226">
        <w:rPr>
          <w:rFonts w:ascii="Times New Roman" w:eastAsia="Times New Roman" w:hAnsi="Times New Roman"/>
          <w:b/>
          <w:sz w:val="28"/>
          <w:szCs w:val="28"/>
        </w:rPr>
        <w:t>в</w:t>
      </w:r>
      <w:proofErr w:type="spellEnd"/>
      <w:proofErr w:type="gram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954226">
        <w:rPr>
          <w:rFonts w:ascii="Times New Roman" w:eastAsia="Times New Roman" w:hAnsi="Times New Roman"/>
          <w:b/>
          <w:sz w:val="28"/>
          <w:szCs w:val="28"/>
        </w:rPr>
        <w:t>та</w:t>
      </w:r>
      <w:proofErr w:type="gram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джерел</w:t>
      </w:r>
      <w:proofErr w:type="spell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фінансування</w:t>
      </w:r>
      <w:proofErr w:type="spell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, строки та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етапи</w:t>
      </w:r>
      <w:proofErr w:type="spell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виконання</w:t>
      </w:r>
      <w:proofErr w:type="spellEnd"/>
      <w:r w:rsidRPr="00954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b/>
          <w:sz w:val="28"/>
          <w:szCs w:val="28"/>
        </w:rPr>
        <w:t>Програми</w:t>
      </w:r>
      <w:proofErr w:type="spellEnd"/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5422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Затвердження Програми забезпечить ефективне розв’язання соціальних проблем мешканців Ананьївської міської територіальної громади, оскільки застосовує до їх вирішення принципи системності та адресності, координує взаємодію виконавчих органів </w:t>
      </w:r>
      <w:r w:rsidRPr="00954226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Ананьївської </w:t>
      </w:r>
      <w:r w:rsidRPr="0095422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міської ради, об’єднань громадян та безпосередньо громадськості. Окрім того використання програмного фінансування заходів Програми забезпечує прозорість бюджетного процесу в соціальній сфері територіальної громади.</w:t>
      </w:r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5422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Основними завданнями Програми є:</w:t>
      </w:r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5422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1.</w:t>
      </w:r>
      <w:r w:rsidR="002954C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5422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Надання одноразової матеріальна допомоги мешканцям Ананьївської </w:t>
      </w:r>
      <w:r w:rsidRPr="0095422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lastRenderedPageBreak/>
        <w:t xml:space="preserve">міської територіальної громади, які опинились в складних життєвих обставинах на: лікування, проведення складних хірургічних операцій малозабезпеченим мешканцям громади та одиноким особам похилого віку, особам з інвалідністю, родинам, в яких </w:t>
      </w:r>
      <w:r w:rsidR="002954C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виховуються діти з інвалідністю.</w:t>
      </w:r>
    </w:p>
    <w:p w:rsidR="006B46F9" w:rsidRPr="00954226" w:rsidRDefault="006B46F9" w:rsidP="006B46F9">
      <w:pPr>
        <w:tabs>
          <w:tab w:val="left" w:pos="5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5422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2. Забезпечення надання встановлених законодавством пільг окремим категоріям громадян шляхом компенсації втрат АТ «Укртел</w:t>
      </w:r>
      <w:r w:rsidR="002954C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еком» за надання послуг зв’язку.</w:t>
      </w:r>
    </w:p>
    <w:p w:rsidR="006B46F9" w:rsidRPr="00954226" w:rsidRDefault="006B46F9" w:rsidP="006B46F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4226">
        <w:rPr>
          <w:rFonts w:ascii="Times New Roman" w:eastAsia="Times New Roman" w:hAnsi="Times New Roman"/>
          <w:sz w:val="28"/>
          <w:szCs w:val="28"/>
          <w:lang w:val="uk-UA" w:eastAsia="ru-RU"/>
        </w:rPr>
        <w:t>3. Виплата матеріальної допомоги сім’ям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ійськовослужбовців, що загинули</w:t>
      </w:r>
      <w:r w:rsidR="002954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військових діях.</w:t>
      </w:r>
    </w:p>
    <w:p w:rsidR="006B46F9" w:rsidRPr="00954226" w:rsidRDefault="006B46F9" w:rsidP="006B46F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54226">
        <w:rPr>
          <w:rFonts w:ascii="Times New Roman" w:eastAsia="Times New Roman" w:hAnsi="Times New Roman"/>
          <w:sz w:val="28"/>
          <w:szCs w:val="28"/>
          <w:lang w:val="uk-UA" w:eastAsia="ru-RU"/>
        </w:rPr>
        <w:t>4. Поховання померлих одиноких громадян, осіб без певного місця проживання, від поховання яких відмовилися рідні, знайдених невпізнаних трупів.</w:t>
      </w:r>
    </w:p>
    <w:p w:rsidR="006B46F9" w:rsidRPr="0023645E" w:rsidRDefault="006B46F9" w:rsidP="006B46F9">
      <w:pPr>
        <w:widowControl w:val="0"/>
        <w:tabs>
          <w:tab w:val="left" w:pos="41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23645E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Початок дії Програми:</w:t>
      </w:r>
      <w:r w:rsidRPr="0023645E">
        <w:rPr>
          <w:rFonts w:ascii="Times New Roman" w:eastAsia="Times New Roman" w:hAnsi="Times New Roman"/>
          <w:sz w:val="28"/>
          <w:szCs w:val="28"/>
          <w:lang w:val="uk-UA" w:eastAsia="uk-UA" w:bidi="uk-UA"/>
        </w:rPr>
        <w:tab/>
        <w:t>1 січня 2023 року.</w:t>
      </w:r>
    </w:p>
    <w:p w:rsidR="006B46F9" w:rsidRPr="0023645E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23645E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Закінчення дії Програми: </w:t>
      </w:r>
      <w:r w:rsidR="002954C8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   </w:t>
      </w:r>
      <w:r w:rsidRPr="0023645E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31 грудня 2025 року.</w:t>
      </w:r>
    </w:p>
    <w:p w:rsidR="006B46F9" w:rsidRPr="00954226" w:rsidRDefault="006B46F9" w:rsidP="006B46F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uk-UA" w:bidi="uk-UA"/>
        </w:rPr>
      </w:pPr>
    </w:p>
    <w:p w:rsidR="006B46F9" w:rsidRPr="00954226" w:rsidRDefault="006B46F9" w:rsidP="006B46F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954226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5. Напрямки діяльності та заходи Програми</w:t>
      </w:r>
    </w:p>
    <w:p w:rsidR="006B46F9" w:rsidRPr="00954226" w:rsidRDefault="006B46F9" w:rsidP="006B46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54226">
        <w:rPr>
          <w:rFonts w:ascii="Times New Roman" w:eastAsia="Times New Roman" w:hAnsi="Times New Roman"/>
          <w:sz w:val="28"/>
          <w:szCs w:val="28"/>
          <w:lang w:val="uk-UA"/>
        </w:rPr>
        <w:t>Забезпечення реалізації механізму надання соціальної допомоги здійснюється за принципами індивідуального підходу, доступності, відкритості та добровільності.</w:t>
      </w:r>
    </w:p>
    <w:p w:rsidR="006B46F9" w:rsidRPr="00954226" w:rsidRDefault="006B46F9" w:rsidP="009D76EE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формування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комплексної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системи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захисту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громадян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потребують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підтримки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;</w:t>
      </w:r>
    </w:p>
    <w:p w:rsidR="006B46F9" w:rsidRPr="00954226" w:rsidRDefault="006B46F9" w:rsidP="009D76EE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удосконалення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системи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надання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іальної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допомоги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найбільш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вразливим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верствам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населення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посилення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спрямованості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>;</w:t>
      </w:r>
    </w:p>
    <w:p w:rsidR="006B46F9" w:rsidRPr="00954226" w:rsidRDefault="006B46F9" w:rsidP="009D76EE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95422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54226">
        <w:rPr>
          <w:rFonts w:ascii="Times New Roman" w:eastAsia="Times New Roman" w:hAnsi="Times New Roman"/>
          <w:sz w:val="28"/>
          <w:szCs w:val="28"/>
        </w:rPr>
        <w:t>ідвищення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якості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соціального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обслуговування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громадян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 w:rsidRPr="009542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226">
        <w:rPr>
          <w:rFonts w:ascii="Times New Roman" w:eastAsia="Times New Roman" w:hAnsi="Times New Roman"/>
          <w:sz w:val="28"/>
          <w:szCs w:val="28"/>
        </w:rPr>
        <w:t>перебувають</w:t>
      </w:r>
      <w:proofErr w:type="spellEnd"/>
      <w:r w:rsidR="009D76EE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 w:rsidR="009D76EE">
        <w:rPr>
          <w:rFonts w:ascii="Times New Roman" w:eastAsia="Times New Roman" w:hAnsi="Times New Roman"/>
          <w:sz w:val="28"/>
          <w:szCs w:val="28"/>
        </w:rPr>
        <w:t>складних</w:t>
      </w:r>
      <w:proofErr w:type="spellEnd"/>
      <w:r w:rsidR="009D76E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D76EE">
        <w:rPr>
          <w:rFonts w:ascii="Times New Roman" w:eastAsia="Times New Roman" w:hAnsi="Times New Roman"/>
          <w:sz w:val="28"/>
          <w:szCs w:val="28"/>
        </w:rPr>
        <w:t>життєвих</w:t>
      </w:r>
      <w:proofErr w:type="spellEnd"/>
      <w:r w:rsidR="009D76E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D76EE">
        <w:rPr>
          <w:rFonts w:ascii="Times New Roman" w:eastAsia="Times New Roman" w:hAnsi="Times New Roman"/>
          <w:sz w:val="28"/>
          <w:szCs w:val="28"/>
        </w:rPr>
        <w:t>обставинах</w:t>
      </w:r>
      <w:proofErr w:type="spellEnd"/>
      <w:r w:rsidR="009D76EE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6B46F9" w:rsidRPr="00954226" w:rsidRDefault="006B46F9" w:rsidP="006B46F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</w:pPr>
      <w:r w:rsidRPr="00954226"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  <w:t>Одним з основних шляхів поліпшення соціальної ситуації на території громади є відповідне формування соціальної політики громади.</w:t>
      </w:r>
    </w:p>
    <w:p w:rsidR="006B46F9" w:rsidRPr="00954226" w:rsidRDefault="006B46F9" w:rsidP="006B46F9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6B46F9" w:rsidRPr="00954226" w:rsidRDefault="006B46F9" w:rsidP="006B46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95422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6.</w:t>
      </w:r>
      <w:r w:rsidR="009D76E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95422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Очікувані результати  та ефективність Програми</w:t>
      </w:r>
    </w:p>
    <w:p w:rsidR="006B46F9" w:rsidRPr="00954226" w:rsidRDefault="006B46F9" w:rsidP="006B4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5422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допомогу, що дозволить пом’якшити соціальну напругу, пов'язану з негативним впливом фінансово-економічної кризи і відчути реальну допомогу з боку Ананьївської міської ради.</w:t>
      </w:r>
    </w:p>
    <w:p w:rsidR="006B46F9" w:rsidRPr="00954226" w:rsidRDefault="006B46F9" w:rsidP="006B4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6B46F9" w:rsidRPr="00954226" w:rsidRDefault="006B46F9" w:rsidP="009D76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  <w:r w:rsidRPr="0095422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>7. Координація та контроль за ходом виконання Програми</w:t>
      </w:r>
    </w:p>
    <w:p w:rsidR="006B46F9" w:rsidRPr="00954226" w:rsidRDefault="006B46F9" w:rsidP="006B4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5422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Координацію та контроль за ходом виконання Програми здійснює відділ охорони здоров’я та соціальної політики Ананьївської міської ради.</w:t>
      </w:r>
    </w:p>
    <w:p w:rsidR="006B46F9" w:rsidRDefault="006B46F9" w:rsidP="006B46F9">
      <w:pPr>
        <w:tabs>
          <w:tab w:val="left" w:pos="14601"/>
        </w:tabs>
        <w:spacing w:after="0" w:line="240" w:lineRule="auto"/>
        <w:jc w:val="both"/>
        <w:rPr>
          <w:lang w:val="uk-UA"/>
        </w:rPr>
      </w:pPr>
    </w:p>
    <w:p w:rsidR="006B46F9" w:rsidRDefault="006B46F9" w:rsidP="006B46F9">
      <w:pPr>
        <w:tabs>
          <w:tab w:val="left" w:pos="14601"/>
        </w:tabs>
        <w:spacing w:after="0" w:line="240" w:lineRule="auto"/>
        <w:jc w:val="both"/>
        <w:rPr>
          <w:lang w:val="uk-UA"/>
        </w:rPr>
        <w:sectPr w:rsidR="006B46F9" w:rsidSect="0023645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B46F9" w:rsidRPr="002C7324" w:rsidRDefault="006B46F9" w:rsidP="006B46F9">
      <w:pPr>
        <w:tabs>
          <w:tab w:val="left" w:pos="10206"/>
          <w:tab w:val="left" w:pos="10348"/>
          <w:tab w:val="left" w:pos="14601"/>
        </w:tabs>
        <w:spacing w:after="0" w:line="240" w:lineRule="auto"/>
        <w:ind w:left="11199"/>
        <w:jc w:val="both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2C73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2C7324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Додаток 1</w:t>
      </w:r>
    </w:p>
    <w:p w:rsidR="006B46F9" w:rsidRPr="002C7324" w:rsidRDefault="006B46F9" w:rsidP="006B46F9">
      <w:pPr>
        <w:tabs>
          <w:tab w:val="left" w:pos="10206"/>
          <w:tab w:val="left" w:pos="10348"/>
        </w:tabs>
        <w:suppressAutoHyphens/>
        <w:spacing w:after="0" w:line="240" w:lineRule="auto"/>
        <w:ind w:left="11199" w:right="-1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2C7324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до Програми </w:t>
      </w:r>
    </w:p>
    <w:p w:rsidR="006B46F9" w:rsidRPr="002C7324" w:rsidRDefault="006B46F9" w:rsidP="006B46F9">
      <w:pPr>
        <w:tabs>
          <w:tab w:val="left" w:pos="10206"/>
          <w:tab w:val="left" w:pos="10348"/>
        </w:tabs>
        <w:suppressAutoHyphens/>
        <w:spacing w:after="0" w:line="240" w:lineRule="auto"/>
        <w:ind w:left="11199" w:right="-1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2C7324">
        <w:rPr>
          <w:rFonts w:ascii="Times New Roman" w:eastAsia="Times New Roman" w:hAnsi="Times New Roman"/>
          <w:sz w:val="28"/>
          <w:szCs w:val="24"/>
          <w:lang w:val="uk-UA" w:eastAsia="ar-SA"/>
        </w:rPr>
        <w:t>соціального</w:t>
      </w:r>
      <w:r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</w:t>
      </w:r>
      <w:r w:rsidRPr="002C7324">
        <w:rPr>
          <w:rFonts w:ascii="Times New Roman" w:eastAsia="Times New Roman" w:hAnsi="Times New Roman"/>
          <w:sz w:val="28"/>
          <w:szCs w:val="24"/>
          <w:lang w:val="uk-UA" w:eastAsia="ar-SA"/>
        </w:rPr>
        <w:t>захисту населення</w:t>
      </w:r>
    </w:p>
    <w:p w:rsidR="006B46F9" w:rsidRPr="002C7324" w:rsidRDefault="006B46F9" w:rsidP="006B46F9">
      <w:pPr>
        <w:tabs>
          <w:tab w:val="left" w:pos="10206"/>
          <w:tab w:val="left" w:pos="10348"/>
        </w:tabs>
        <w:suppressAutoHyphens/>
        <w:spacing w:after="0" w:line="240" w:lineRule="auto"/>
        <w:ind w:left="11199" w:right="-1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2C7324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Ананьївської міської </w:t>
      </w:r>
    </w:p>
    <w:p w:rsidR="006B46F9" w:rsidRPr="002C7324" w:rsidRDefault="006B46F9" w:rsidP="006B46F9">
      <w:pPr>
        <w:tabs>
          <w:tab w:val="left" w:pos="10206"/>
          <w:tab w:val="left" w:pos="10348"/>
        </w:tabs>
        <w:suppressAutoHyphens/>
        <w:spacing w:after="0" w:line="240" w:lineRule="auto"/>
        <w:ind w:left="11199" w:right="-1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2C7324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територіальної громади </w:t>
      </w:r>
    </w:p>
    <w:p w:rsidR="006B46F9" w:rsidRPr="002C7324" w:rsidRDefault="006B46F9" w:rsidP="006B46F9">
      <w:pPr>
        <w:tabs>
          <w:tab w:val="left" w:pos="10206"/>
          <w:tab w:val="left" w:pos="10348"/>
        </w:tabs>
        <w:suppressAutoHyphens/>
        <w:spacing w:after="0" w:line="240" w:lineRule="auto"/>
        <w:ind w:left="11199" w:right="-1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2C7324">
        <w:rPr>
          <w:rFonts w:ascii="Times New Roman" w:eastAsia="Times New Roman" w:hAnsi="Times New Roman"/>
          <w:sz w:val="28"/>
          <w:szCs w:val="24"/>
          <w:lang w:val="uk-UA" w:eastAsia="ar-SA"/>
        </w:rPr>
        <w:t>на 2023-2025 роки</w:t>
      </w:r>
    </w:p>
    <w:p w:rsidR="006B46F9" w:rsidRPr="002C7324" w:rsidRDefault="006B46F9" w:rsidP="006B46F9">
      <w:pPr>
        <w:suppressAutoHyphens/>
        <w:spacing w:after="0" w:line="240" w:lineRule="auto"/>
        <w:ind w:left="992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B46F9" w:rsidRPr="002C7324" w:rsidRDefault="006B46F9" w:rsidP="006B46F9">
      <w:pPr>
        <w:spacing w:after="0" w:line="240" w:lineRule="auto"/>
        <w:ind w:left="10065" w:firstLine="2977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C73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РЕСУРСНЕ ЗАБЕЗПЕЧЕННЯ</w:t>
      </w:r>
    </w:p>
    <w:p w:rsidR="006B46F9" w:rsidRPr="002C7324" w:rsidRDefault="006B46F9" w:rsidP="006B46F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</w:t>
      </w:r>
      <w:r w:rsidRPr="002C732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Програми соціального захисту населення Ананьївської міської територіальної громади на 2023-2025 роки</w:t>
      </w:r>
    </w:p>
    <w:p w:rsidR="006B46F9" w:rsidRPr="002C7324" w:rsidRDefault="006B46F9" w:rsidP="006B46F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6B46F9" w:rsidRPr="002C7324" w:rsidRDefault="006B46F9" w:rsidP="006B46F9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2410"/>
        <w:gridCol w:w="2835"/>
        <w:gridCol w:w="3118"/>
      </w:tblGrid>
      <w:tr w:rsidR="006B46F9" w:rsidRPr="002C7324" w:rsidTr="00E502A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Обсяг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коштів</w:t>
            </w:r>
            <w:proofErr w:type="spellEnd"/>
            <w:r w:rsidR="00D93957">
              <w:rPr>
                <w:rFonts w:ascii="Times New Roman" w:eastAsia="Times New Roman" w:hAnsi="Times New Roman"/>
                <w:b/>
                <w:sz w:val="28"/>
                <w:szCs w:val="24"/>
                <w:lang w:val="uk-UA"/>
              </w:rPr>
              <w:t>,</w:t>
            </w:r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які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пропонується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залучити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на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виконання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Програми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роки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Усього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витрат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на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виконання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Програми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тис</w:t>
            </w:r>
            <w:proofErr w:type="gramStart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.г</w:t>
            </w:r>
            <w:proofErr w:type="gram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рн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8"/>
                <w:szCs w:val="24"/>
              </w:rPr>
              <w:t>.</w:t>
            </w:r>
          </w:p>
        </w:tc>
      </w:tr>
      <w:tr w:rsidR="006B46F9" w:rsidRPr="002C7324" w:rsidTr="00E502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B46F9" w:rsidRPr="002C7324" w:rsidTr="00E502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Обсяг</w:t>
            </w:r>
            <w:proofErr w:type="spellEnd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ресурсів</w:t>
            </w:r>
            <w:proofErr w:type="spellEnd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885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703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03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6191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6B46F9" w:rsidRPr="002C7324" w:rsidTr="00E502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місцевий</w:t>
            </w:r>
            <w:proofErr w:type="spellEnd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бюджет, </w:t>
            </w:r>
            <w:proofErr w:type="gramStart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 xml:space="preserve"> тому </w:t>
            </w:r>
            <w:proofErr w:type="spellStart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числі</w:t>
            </w:r>
            <w:proofErr w:type="spellEnd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885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32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1703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03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6191</w:t>
            </w: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6B46F9" w:rsidRPr="002C7324" w:rsidTr="00E502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кошти</w:t>
            </w:r>
            <w:proofErr w:type="spellEnd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інших</w:t>
            </w:r>
            <w:proofErr w:type="spellEnd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9" w:rsidRPr="002C7324" w:rsidRDefault="006B46F9" w:rsidP="00E502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32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9" w:rsidRPr="002C7324" w:rsidRDefault="006B46F9" w:rsidP="00E502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9" w:rsidRPr="002C7324" w:rsidRDefault="006B46F9" w:rsidP="00E502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9" w:rsidRPr="002C7324" w:rsidRDefault="006B46F9" w:rsidP="00E502A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B46F9" w:rsidRPr="002C7324" w:rsidRDefault="006B46F9" w:rsidP="006B46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spacing w:after="0" w:line="240" w:lineRule="auto"/>
        <w:ind w:firstLine="60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B46F9" w:rsidRPr="002C7324" w:rsidRDefault="006B46F9" w:rsidP="006B46F9">
      <w:pPr>
        <w:tabs>
          <w:tab w:val="left" w:pos="9923"/>
        </w:tabs>
        <w:spacing w:after="0" w:line="240" w:lineRule="auto"/>
        <w:ind w:left="10773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2C7324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lastRenderedPageBreak/>
        <w:t>Додаток 2</w:t>
      </w:r>
    </w:p>
    <w:p w:rsidR="006B46F9" w:rsidRPr="002C7324" w:rsidRDefault="006B46F9" w:rsidP="006B46F9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2C732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до </w:t>
      </w:r>
      <w:r w:rsidRPr="002C7324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Програми соціального захисту населення Ананьївської міської територіальної громади </w:t>
      </w:r>
    </w:p>
    <w:p w:rsidR="006B46F9" w:rsidRPr="002C7324" w:rsidRDefault="006B46F9" w:rsidP="006B46F9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2C7324">
        <w:rPr>
          <w:rFonts w:ascii="Times New Roman" w:eastAsia="Times New Roman" w:hAnsi="Times New Roman"/>
          <w:sz w:val="28"/>
          <w:szCs w:val="24"/>
          <w:lang w:val="uk-UA" w:eastAsia="ar-SA"/>
        </w:rPr>
        <w:t>на 2023-2025 роки</w:t>
      </w:r>
    </w:p>
    <w:p w:rsidR="006B46F9" w:rsidRPr="002C7324" w:rsidRDefault="006B46F9" w:rsidP="006B46F9">
      <w:pPr>
        <w:suppressAutoHyphens/>
        <w:spacing w:after="0" w:line="240" w:lineRule="auto"/>
        <w:ind w:left="992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B46F9" w:rsidRPr="00AC434B" w:rsidRDefault="006B46F9" w:rsidP="006B46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C43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заходів і завдань Програми</w:t>
      </w:r>
    </w:p>
    <w:p w:rsidR="006B46F9" w:rsidRPr="00AC434B" w:rsidRDefault="006B46F9" w:rsidP="006B46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  <w:r w:rsidRPr="00AC434B">
        <w:rPr>
          <w:rFonts w:ascii="Times New Roman" w:eastAsia="Times New Roman" w:hAnsi="Times New Roman"/>
          <w:b/>
          <w:sz w:val="28"/>
          <w:szCs w:val="24"/>
          <w:lang w:val="uk-UA" w:eastAsia="ar-SA"/>
        </w:rPr>
        <w:t>соціального захисту населення Ананьївської міської територіальної громади на 2023-2025 роки</w:t>
      </w:r>
    </w:p>
    <w:p w:rsidR="006B46F9" w:rsidRPr="002C7324" w:rsidRDefault="006B46F9" w:rsidP="006B4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7324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(назва програми)</w:t>
      </w:r>
    </w:p>
    <w:p w:rsidR="006B46F9" w:rsidRPr="002C7324" w:rsidRDefault="006B46F9" w:rsidP="006B4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tbl>
      <w:tblPr>
        <w:tblW w:w="16535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56"/>
        <w:gridCol w:w="2035"/>
        <w:gridCol w:w="2693"/>
        <w:gridCol w:w="1418"/>
        <w:gridCol w:w="1478"/>
        <w:gridCol w:w="1560"/>
        <w:gridCol w:w="789"/>
        <w:gridCol w:w="712"/>
        <w:gridCol w:w="847"/>
        <w:gridCol w:w="993"/>
        <w:gridCol w:w="2551"/>
      </w:tblGrid>
      <w:tr w:rsidR="006B46F9" w:rsidRPr="002C7324" w:rsidTr="009A22B1">
        <w:trPr>
          <w:gridBefore w:val="1"/>
          <w:wBefore w:w="1003" w:type="dxa"/>
          <w:cantSplit/>
          <w:trHeight w:val="8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32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6B46F9" w:rsidRPr="002C7324" w:rsidRDefault="006B46F9" w:rsidP="00E502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з/</w:t>
            </w:r>
            <w:proofErr w:type="gram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напряму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іоритетні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6F9" w:rsidRPr="002C7324" w:rsidRDefault="006B46F9" w:rsidP="00AC434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Перелі</w:t>
            </w:r>
            <w:proofErr w:type="gram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заходів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C43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рограми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Строк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виконання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заходу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Обсяги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фінансування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вартість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тис</w:t>
            </w:r>
            <w:proofErr w:type="gram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рн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., у тому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числі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Очікуваний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результат</w:t>
            </w:r>
          </w:p>
        </w:tc>
      </w:tr>
      <w:tr w:rsidR="006B46F9" w:rsidRPr="002C7324" w:rsidTr="009A22B1">
        <w:trPr>
          <w:gridBefore w:val="1"/>
          <w:wBefore w:w="1003" w:type="dxa"/>
          <w:cantSplit/>
          <w:trHeight w:val="61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2024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2025 </w:t>
            </w:r>
          </w:p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/>
              <w:rPr>
                <w:b/>
              </w:rPr>
            </w:pPr>
          </w:p>
        </w:tc>
      </w:tr>
      <w:tr w:rsidR="006B46F9" w:rsidRPr="002C7324" w:rsidTr="009A22B1">
        <w:trPr>
          <w:gridBefore w:val="1"/>
          <w:wBefore w:w="1003" w:type="dxa"/>
          <w:cantSplit/>
          <w:trHeight w:val="2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іальний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захист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військовослужбовців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загинули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(померли)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під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проходження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витрат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пов'язаних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похованням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з числа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військовослужбовців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загинули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(померли)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ід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проходження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витрат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пов'язаних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похованням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з числа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військовослужбовців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загинули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(померли)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ід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проходження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(10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B46F9" w:rsidRPr="002C7324" w:rsidTr="009A22B1">
        <w:trPr>
          <w:gridBefore w:val="1"/>
          <w:wBefore w:w="1003" w:type="dxa"/>
          <w:cantSplit/>
          <w:trHeight w:val="19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Виплата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матеріальної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сім’ям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військовослужбовців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загинули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діях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2150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1150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одноразової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сім’ям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військовослужбовців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загинули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військових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діях</w:t>
            </w:r>
            <w:proofErr w:type="spellEnd"/>
          </w:p>
        </w:tc>
      </w:tr>
      <w:tr w:rsidR="006B46F9" w:rsidRPr="002C7324" w:rsidTr="009A22B1">
        <w:trPr>
          <w:gridBefore w:val="1"/>
          <w:wBefore w:w="1003" w:type="dxa"/>
          <w:cantSplit/>
          <w:trHeight w:val="3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>напрямом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B46F9" w:rsidRPr="002C7324" w:rsidTr="009A22B1">
        <w:trPr>
          <w:gridBefore w:val="1"/>
          <w:wBefore w:w="1003" w:type="dxa"/>
          <w:cantSplit/>
          <w:trHeight w:val="26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іальний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захист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окремих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категорій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AC4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Поховання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померлих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одиноких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певного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поховання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яких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відмовилися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ідні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знайдених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невпізнаних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трупів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поховання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померлих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одиноких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певного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поховання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яких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відмовилися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ідні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знайдених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невпізнаних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трупів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(8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B46F9" w:rsidRPr="002C7324" w:rsidTr="009A22B1">
        <w:trPr>
          <w:gridBefore w:val="1"/>
          <w:wBefore w:w="1003" w:type="dxa"/>
          <w:cantSplit/>
          <w:trHeight w:val="97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одноразової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матеріальної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громадянам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одиноким особам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похилого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віку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одиноким особам з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інвалідністю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родинам, в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яких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виховуються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діти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інвалідністю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лікування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складних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хірургічних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операцій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разової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матеріальної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учасникам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війни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бойових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ліквідатори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ЧАЕС на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лікування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реабіл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тацію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в закладах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здоров’я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разової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матеріальної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постраждали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внаслідок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виникнення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ситуацій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пожежі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стихійного</w:t>
            </w:r>
            <w:proofErr w:type="spellEnd"/>
            <w:proofErr w:type="gramEnd"/>
          </w:p>
          <w:p w:rsidR="006B46F9" w:rsidRPr="00B03247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лиха та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ідтоплень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B032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032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військові, що отримали поранення під час військових дій, особи, що входять до складу добровольчого формування територіальної оборони Ананьївської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1125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одноразової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матер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іальної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жителям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(270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B46F9" w:rsidRPr="002C7324" w:rsidTr="009A22B1">
        <w:trPr>
          <w:gridBefore w:val="1"/>
          <w:wBefore w:w="1003" w:type="dxa"/>
          <w:cantSplit/>
          <w:trHeight w:val="19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Матеріально-технічне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робочої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групи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отримання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передачі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гуманітарної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пунктів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видачі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гуманітарної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двох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пунктів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видачі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гуманітарної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допомоги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необхідними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засобами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витратними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матеріалами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упаковкою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6F9" w:rsidRPr="002C7324" w:rsidTr="009A22B1">
        <w:trPr>
          <w:gridBefore w:val="1"/>
          <w:wBefore w:w="1003" w:type="dxa"/>
          <w:cantSplit/>
          <w:trHeight w:val="3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AC434B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ільг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зв’язку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окремим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категоріям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згідно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чинного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ільгами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зв’язку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пільгової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(84 особи)</w:t>
            </w:r>
          </w:p>
        </w:tc>
      </w:tr>
      <w:tr w:rsidR="006B46F9" w:rsidRPr="002C7324" w:rsidTr="009A22B1">
        <w:trPr>
          <w:cantSplit/>
          <w:trHeight w:val="186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6F9" w:rsidRPr="002C7324" w:rsidRDefault="006B46F9" w:rsidP="00E502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ільг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перевезення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окремим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категоріям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залізничним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згідно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чинного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ільгами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перевезення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пільгової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(52 особи</w:t>
            </w:r>
          </w:p>
        </w:tc>
      </w:tr>
      <w:tr w:rsidR="006B46F9" w:rsidRPr="002C7324" w:rsidTr="009A22B1">
        <w:trPr>
          <w:cantSplit/>
          <w:trHeight w:val="129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Виплата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компесацій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 за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догляду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непрофесійній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основі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відповідно</w:t>
            </w:r>
            <w:proofErr w:type="spellEnd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останови КМУ №859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19.09.2020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Ананьївської міської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360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  <w:r w:rsidRPr="002C7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8F4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Догляд  7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непрофесійній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основі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відповідно</w:t>
            </w:r>
            <w:proofErr w:type="spellEnd"/>
            <w:proofErr w:type="gram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останови КМУ №859 </w:t>
            </w:r>
            <w:proofErr w:type="spellStart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2C7324">
              <w:rPr>
                <w:rFonts w:ascii="Times New Roman" w:eastAsia="Times New Roman" w:hAnsi="Times New Roman"/>
                <w:sz w:val="24"/>
                <w:szCs w:val="24"/>
              </w:rPr>
              <w:t xml:space="preserve"> 19.09.2020 року</w:t>
            </w:r>
          </w:p>
        </w:tc>
      </w:tr>
      <w:tr w:rsidR="006B46F9" w:rsidRPr="002C7324" w:rsidTr="009A22B1">
        <w:trPr>
          <w:cantSplit/>
          <w:trHeight w:val="53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9" w:rsidRPr="002C7324" w:rsidRDefault="006B46F9" w:rsidP="00E502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03247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</w:t>
            </w:r>
            <w:proofErr w:type="spellEnd"/>
            <w:r w:rsidRPr="00B032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03247">
              <w:rPr>
                <w:rFonts w:ascii="Times New Roman" w:eastAsia="Times New Roman" w:hAnsi="Times New Roman"/>
                <w:b/>
                <w:sz w:val="24"/>
                <w:szCs w:val="24"/>
              </w:rPr>
              <w:t>напрям</w:t>
            </w:r>
            <w:r w:rsidRPr="00B0324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032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3531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032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1465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1033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1033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9A22B1" w:rsidRPr="002C7324" w:rsidTr="009A22B1">
        <w:trPr>
          <w:gridBefore w:val="1"/>
          <w:wBefore w:w="1003" w:type="dxa"/>
          <w:cantSplit/>
          <w:trHeight w:val="3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F9" w:rsidRPr="002C7324" w:rsidRDefault="006B46F9" w:rsidP="00E502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proofErr w:type="spellStart"/>
            <w:r w:rsidRPr="002C7324">
              <w:rPr>
                <w:rFonts w:ascii="Times New Roman" w:eastAsia="Times New Roman" w:hAnsi="Times New Roman"/>
                <w:b/>
                <w:sz w:val="24"/>
                <w:szCs w:val="26"/>
              </w:rPr>
              <w:t>Всього</w:t>
            </w:r>
            <w:proofErr w:type="spellEnd"/>
            <w:r w:rsidRPr="002C7324">
              <w:rPr>
                <w:rFonts w:ascii="Times New Roman" w:eastAsia="Times New Roman" w:hAnsi="Times New Roman"/>
                <w:b/>
                <w:sz w:val="24"/>
                <w:szCs w:val="26"/>
              </w:rPr>
              <w:t xml:space="preserve"> по </w:t>
            </w:r>
            <w:proofErr w:type="spellStart"/>
            <w:r w:rsidRPr="002C7324">
              <w:rPr>
                <w:rFonts w:ascii="Times New Roman" w:eastAsia="Times New Roman" w:hAnsi="Times New Roman"/>
                <w:b/>
                <w:sz w:val="24"/>
                <w:szCs w:val="26"/>
              </w:rPr>
              <w:t>Програмі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F9" w:rsidRPr="002C7324" w:rsidRDefault="006B46F9" w:rsidP="00E5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F9" w:rsidRPr="002C7324" w:rsidRDefault="006B46F9" w:rsidP="00E502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F9" w:rsidRPr="002C7324" w:rsidRDefault="006B46F9" w:rsidP="00E502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F9" w:rsidRPr="002C7324" w:rsidRDefault="006B46F9" w:rsidP="00E502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</w:pPr>
            <w:r w:rsidRPr="00B03247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  <w:lang w:val="uk-UA"/>
              </w:rPr>
              <w:t>6191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  <w:t>2</w:t>
            </w:r>
            <w:r w:rsidRPr="00B03247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  <w:lang w:val="uk-UA"/>
              </w:rPr>
              <w:t>885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  <w:t>1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  <w:lang w:val="uk-UA"/>
              </w:rPr>
              <w:t>703,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F9" w:rsidRPr="002C7324" w:rsidRDefault="006B46F9" w:rsidP="00E502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</w:pP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  <w:t>1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  <w:lang w:val="en-US"/>
              </w:rPr>
              <w:t>6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  <w:lang w:val="uk-UA"/>
              </w:rPr>
              <w:t>03</w:t>
            </w:r>
            <w:r w:rsidRPr="002C7324">
              <w:rPr>
                <w:rFonts w:ascii="Times New Roman" w:eastAsia="Times New Roman" w:hAnsi="Times New Roman"/>
                <w:b/>
                <w:color w:val="000000"/>
                <w:sz w:val="24"/>
                <w:szCs w:val="26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F9" w:rsidRPr="002C7324" w:rsidRDefault="006B46F9" w:rsidP="00E502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6B46F9" w:rsidRPr="0023645E" w:rsidRDefault="006B46F9" w:rsidP="008F4E18">
      <w:pPr>
        <w:tabs>
          <w:tab w:val="left" w:pos="45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lang w:val="uk-UA"/>
        </w:rPr>
        <w:tab/>
      </w:r>
    </w:p>
    <w:sectPr w:rsidR="006B46F9" w:rsidRPr="0023645E" w:rsidSect="006B46F9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688"/>
    <w:multiLevelType w:val="hybridMultilevel"/>
    <w:tmpl w:val="291809B6"/>
    <w:lvl w:ilvl="0" w:tplc="5FEE9FDC">
      <w:start w:val="1"/>
      <w:numFmt w:val="decimal"/>
      <w:lvlText w:val="%1."/>
      <w:lvlJc w:val="left"/>
      <w:pPr>
        <w:ind w:left="4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033B31"/>
    <w:multiLevelType w:val="multilevel"/>
    <w:tmpl w:val="06ECD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F5E99"/>
    <w:multiLevelType w:val="hybridMultilevel"/>
    <w:tmpl w:val="9C82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C0"/>
    <w:rsid w:val="00016BB4"/>
    <w:rsid w:val="0005015A"/>
    <w:rsid w:val="0008334A"/>
    <w:rsid w:val="001917C5"/>
    <w:rsid w:val="0020353D"/>
    <w:rsid w:val="0023645E"/>
    <w:rsid w:val="00276B17"/>
    <w:rsid w:val="002954C8"/>
    <w:rsid w:val="0030652E"/>
    <w:rsid w:val="00352B25"/>
    <w:rsid w:val="00370AFE"/>
    <w:rsid w:val="00384A6F"/>
    <w:rsid w:val="0043174F"/>
    <w:rsid w:val="00493B34"/>
    <w:rsid w:val="004D646B"/>
    <w:rsid w:val="004D661F"/>
    <w:rsid w:val="00585133"/>
    <w:rsid w:val="005C49B8"/>
    <w:rsid w:val="005E0D58"/>
    <w:rsid w:val="00675B3E"/>
    <w:rsid w:val="006B46F9"/>
    <w:rsid w:val="006E7E1B"/>
    <w:rsid w:val="008A245A"/>
    <w:rsid w:val="008F4E18"/>
    <w:rsid w:val="00933BB8"/>
    <w:rsid w:val="00940570"/>
    <w:rsid w:val="00954226"/>
    <w:rsid w:val="00955B13"/>
    <w:rsid w:val="00972E75"/>
    <w:rsid w:val="00997B2F"/>
    <w:rsid w:val="009A22B1"/>
    <w:rsid w:val="009D76EE"/>
    <w:rsid w:val="00A25974"/>
    <w:rsid w:val="00AC434B"/>
    <w:rsid w:val="00AD6A31"/>
    <w:rsid w:val="00BB21D6"/>
    <w:rsid w:val="00C01F7A"/>
    <w:rsid w:val="00C10977"/>
    <w:rsid w:val="00D93957"/>
    <w:rsid w:val="00E50FFF"/>
    <w:rsid w:val="00E677E5"/>
    <w:rsid w:val="00E97FC0"/>
    <w:rsid w:val="00EB238A"/>
    <w:rsid w:val="00EE3A04"/>
    <w:rsid w:val="00F0592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A3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E75"/>
    <w:pPr>
      <w:ind w:left="720"/>
      <w:contextualSpacing/>
    </w:pPr>
  </w:style>
  <w:style w:type="paragraph" w:styleId="a6">
    <w:name w:val="No Spacing"/>
    <w:uiPriority w:val="1"/>
    <w:qFormat/>
    <w:rsid w:val="00384A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A3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E75"/>
    <w:pPr>
      <w:ind w:left="720"/>
      <w:contextualSpacing/>
    </w:pPr>
  </w:style>
  <w:style w:type="paragraph" w:styleId="a6">
    <w:name w:val="No Spacing"/>
    <w:uiPriority w:val="1"/>
    <w:qFormat/>
    <w:rsid w:val="00384A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E4B1-E38B-4ECB-B120-86AAC1C2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9062</Words>
  <Characters>5166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2023-08-21T11:10:00Z</cp:lastPrinted>
  <dcterms:created xsi:type="dcterms:W3CDTF">2023-08-03T12:47:00Z</dcterms:created>
  <dcterms:modified xsi:type="dcterms:W3CDTF">2023-08-21T11:12:00Z</dcterms:modified>
</cp:coreProperties>
</file>