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B6" w:rsidRPr="00AA39B6" w:rsidRDefault="00AA39B6" w:rsidP="00AA39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39B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23177EC" wp14:editId="2ED268E9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B6" w:rsidRPr="00AA39B6" w:rsidRDefault="00AA39B6" w:rsidP="00AA39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A39B6"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A39B6" w:rsidRPr="00AA39B6" w:rsidTr="00D045FC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A39B6" w:rsidRPr="00AA39B6" w:rsidRDefault="00AA39B6" w:rsidP="00AA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AA39B6" w:rsidRPr="00AA39B6" w:rsidRDefault="00AA39B6" w:rsidP="00AA3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A39B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AA39B6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AA39B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AA39B6" w:rsidRPr="00AA39B6" w:rsidRDefault="00AA39B6" w:rsidP="00AA3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9B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EE3" w:rsidRPr="007158C2" w:rsidRDefault="000E749F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B0C48" w:rsidRPr="00154066">
        <w:rPr>
          <w:rFonts w:ascii="Times New Roman" w:hAnsi="Times New Roman"/>
          <w:sz w:val="28"/>
          <w:szCs w:val="28"/>
        </w:rPr>
        <w:t xml:space="preserve"> </w:t>
      </w:r>
      <w:r w:rsidR="0079012C">
        <w:rPr>
          <w:rFonts w:ascii="Times New Roman" w:hAnsi="Times New Roman"/>
          <w:sz w:val="28"/>
          <w:szCs w:val="28"/>
        </w:rPr>
        <w:t>серпня</w:t>
      </w:r>
      <w:r w:rsidR="002A0D6A" w:rsidRPr="00154066">
        <w:rPr>
          <w:rFonts w:ascii="Times New Roman" w:hAnsi="Times New Roman"/>
          <w:sz w:val="28"/>
          <w:szCs w:val="28"/>
        </w:rPr>
        <w:t xml:space="preserve"> </w:t>
      </w:r>
      <w:r w:rsidR="00FB0C48" w:rsidRPr="0095376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6183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B0C48" w:rsidRPr="00953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0C48">
        <w:rPr>
          <w:rFonts w:ascii="Times New Roman" w:hAnsi="Times New Roman"/>
          <w:sz w:val="28"/>
          <w:szCs w:val="28"/>
        </w:rPr>
        <w:t>року</w:t>
      </w:r>
      <w:r w:rsidR="00FB0C48">
        <w:rPr>
          <w:rFonts w:ascii="Times New Roman" w:hAnsi="Times New Roman"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FB0C48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FB0C48">
        <w:rPr>
          <w:rFonts w:ascii="Times New Roman" w:hAnsi="Times New Roman"/>
          <w:b/>
          <w:sz w:val="28"/>
          <w:szCs w:val="28"/>
        </w:rPr>
        <w:tab/>
      </w:r>
      <w:r w:rsidR="00A86ABA">
        <w:rPr>
          <w:rFonts w:ascii="Times New Roman" w:hAnsi="Times New Roman"/>
          <w:b/>
          <w:sz w:val="28"/>
          <w:szCs w:val="28"/>
        </w:rPr>
        <w:t xml:space="preserve">  </w:t>
      </w:r>
      <w:r w:rsidR="003D0394">
        <w:rPr>
          <w:rFonts w:ascii="Times New Roman" w:hAnsi="Times New Roman"/>
          <w:sz w:val="28"/>
          <w:szCs w:val="28"/>
        </w:rPr>
        <w:t xml:space="preserve">№ </w:t>
      </w:r>
      <w:r w:rsidR="005E49A4">
        <w:rPr>
          <w:rFonts w:ascii="Times New Roman" w:hAnsi="Times New Roman"/>
          <w:sz w:val="28"/>
          <w:szCs w:val="28"/>
        </w:rPr>
        <w:t>116</w:t>
      </w:r>
      <w:r w:rsidR="00EB0EE3" w:rsidRPr="007C402A">
        <w:rPr>
          <w:rFonts w:ascii="Times New Roman" w:hAnsi="Times New Roman"/>
          <w:sz w:val="28"/>
          <w:szCs w:val="28"/>
        </w:rPr>
        <w:t>/</w:t>
      </w:r>
      <w:r w:rsidR="00EB0EE3" w:rsidRPr="007158C2">
        <w:rPr>
          <w:rFonts w:ascii="Times New Roman" w:hAnsi="Times New Roman"/>
          <w:sz w:val="28"/>
          <w:szCs w:val="28"/>
        </w:rPr>
        <w:t>од-202</w:t>
      </w:r>
      <w:r w:rsidR="00373C65">
        <w:rPr>
          <w:rFonts w:ascii="Times New Roman" w:hAnsi="Times New Roman"/>
          <w:sz w:val="28"/>
          <w:szCs w:val="28"/>
        </w:rPr>
        <w:t>3</w:t>
      </w:r>
    </w:p>
    <w:p w:rsidR="00FB0C48" w:rsidRDefault="00FB0C48" w:rsidP="00EB0E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C48" w:rsidRDefault="00FB0C48" w:rsidP="00FB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70520C">
        <w:rPr>
          <w:rFonts w:ascii="Times New Roman" w:hAnsi="Times New Roman"/>
          <w:b/>
          <w:sz w:val="28"/>
          <w:szCs w:val="28"/>
        </w:rPr>
        <w:t>тридцят</w:t>
      </w:r>
      <w:r w:rsidR="0079012C">
        <w:rPr>
          <w:rFonts w:ascii="Times New Roman" w:hAnsi="Times New Roman"/>
          <w:b/>
          <w:sz w:val="28"/>
          <w:szCs w:val="28"/>
        </w:rPr>
        <w:t>ь першої</w:t>
      </w:r>
      <w:r w:rsidR="00373C65">
        <w:rPr>
          <w:rFonts w:ascii="Times New Roman" w:hAnsi="Times New Roman"/>
          <w:b/>
          <w:sz w:val="28"/>
          <w:szCs w:val="28"/>
        </w:rPr>
        <w:t xml:space="preserve"> </w:t>
      </w:r>
      <w:r w:rsidR="0070520C">
        <w:rPr>
          <w:rFonts w:ascii="Times New Roman" w:hAnsi="Times New Roman"/>
          <w:b/>
          <w:sz w:val="28"/>
          <w:szCs w:val="28"/>
        </w:rPr>
        <w:t>поза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  <w:r w:rsidR="00561C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FB0C48" w:rsidRDefault="00FB0C48" w:rsidP="00FB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FB0C48" w:rsidRDefault="00FB0C48" w:rsidP="00FB0C48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D76DD3" w:rsidRPr="00D76DD3" w:rsidRDefault="00FB0C48" w:rsidP="00D76DD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Скликати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тридцят</w:t>
      </w:r>
      <w:r w:rsidR="0079012C">
        <w:rPr>
          <w:rFonts w:ascii="Times New Roman" w:hAnsi="Times New Roman"/>
          <w:bCs/>
          <w:color w:val="000000"/>
          <w:sz w:val="28"/>
          <w:szCs w:val="28"/>
        </w:rPr>
        <w:t>ь першої</w:t>
      </w:r>
      <w:r w:rsidR="007E48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поза</w:t>
      </w:r>
      <w:r w:rsidR="0095376B">
        <w:rPr>
          <w:rFonts w:ascii="Times New Roman" w:hAnsi="Times New Roman"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Cs/>
          <w:color w:val="000000"/>
          <w:sz w:val="28"/>
          <w:szCs w:val="28"/>
        </w:rPr>
        <w:t>ергової сесії Ананьївської місь</w:t>
      </w:r>
      <w:r w:rsidR="001E72DA">
        <w:rPr>
          <w:rFonts w:ascii="Times New Roman" w:hAnsi="Times New Roman"/>
          <w:bCs/>
          <w:color w:val="000000"/>
          <w:sz w:val="28"/>
          <w:szCs w:val="28"/>
        </w:rPr>
        <w:t xml:space="preserve">кої ради восьмого  скликання  </w:t>
      </w:r>
      <w:r w:rsidR="000E749F">
        <w:rPr>
          <w:rFonts w:ascii="Times New Roman" w:hAnsi="Times New Roman"/>
          <w:bCs/>
          <w:color w:val="000000"/>
          <w:sz w:val="28"/>
          <w:szCs w:val="28"/>
        </w:rPr>
        <w:t>18</w:t>
      </w:r>
      <w:r w:rsidR="00373C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C3B37">
        <w:rPr>
          <w:rFonts w:ascii="Times New Roman" w:hAnsi="Times New Roman"/>
          <w:bCs/>
          <w:color w:val="000000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73C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="005605BB">
        <w:rPr>
          <w:rFonts w:ascii="Times New Roman" w:hAnsi="Times New Roman"/>
          <w:sz w:val="28"/>
          <w:szCs w:val="28"/>
        </w:rPr>
        <w:t xml:space="preserve"> </w:t>
      </w:r>
      <w:r w:rsidR="005E4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10.00 год</w:t>
      </w:r>
      <w:r w:rsidR="00151870">
        <w:rPr>
          <w:rFonts w:ascii="Times New Roman" w:hAnsi="Times New Roman"/>
          <w:sz w:val="28"/>
          <w:szCs w:val="28"/>
        </w:rPr>
        <w:t xml:space="preserve">ині </w:t>
      </w:r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>в актовій залі Ананьївського центрального Будинку культури Ананьївської міської ради (</w:t>
      </w:r>
      <w:proofErr w:type="spellStart"/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>м.Ананьїв</w:t>
      </w:r>
      <w:proofErr w:type="spellEnd"/>
      <w:r w:rsidR="00D76DD3" w:rsidRPr="00D76D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вул. Героїв України, буд.33). </w:t>
      </w:r>
    </w:p>
    <w:p w:rsidR="00FB0C48" w:rsidRDefault="00FB0C48" w:rsidP="00D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74B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екомендувати для розгляду на пленарному засіданні 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тридцят</w:t>
      </w:r>
      <w:r w:rsidR="000C3B37">
        <w:rPr>
          <w:rFonts w:ascii="Times New Roman" w:hAnsi="Times New Roman"/>
          <w:bCs/>
          <w:color w:val="000000"/>
          <w:sz w:val="28"/>
          <w:szCs w:val="28"/>
        </w:rPr>
        <w:t>ь першої</w:t>
      </w:r>
      <w:r w:rsidR="00EC17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520C">
        <w:rPr>
          <w:rFonts w:ascii="Times New Roman" w:hAnsi="Times New Roman"/>
          <w:bCs/>
          <w:color w:val="000000"/>
          <w:sz w:val="28"/>
          <w:szCs w:val="28"/>
        </w:rPr>
        <w:t>поза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FB0C48" w:rsidRDefault="00FB0C48" w:rsidP="00FB0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C48" w:rsidRDefault="00FB0C48" w:rsidP="00FB0C4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FB0C48" w:rsidRDefault="00FB0C48" w:rsidP="00FB0C48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B0C48" w:rsidRDefault="00FB0C48" w:rsidP="00FB0C48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4C1677" w:rsidRPr="00D774F0" w:rsidRDefault="004C1677" w:rsidP="004C1677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76DD3" w:rsidRPr="00D76DD3" w:rsidRDefault="00D76DD3" w:rsidP="00D76DD3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D76DD3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70520C" w:rsidRDefault="0070520C" w:rsidP="006E03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D76DD3" w:rsidRDefault="00D76DD3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5D42DC" w:rsidRDefault="005D42DC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D149D" w:rsidRDefault="004D149D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D149D" w:rsidRDefault="004D149D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5D42DC" w:rsidRPr="005D42DC" w:rsidRDefault="005D42DC" w:rsidP="005D4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D42D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Рекомендований порядок денний тридцять першої позачергової</w:t>
      </w:r>
      <w:r w:rsidRPr="005D42DC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uk-UA"/>
        </w:rPr>
        <w:t xml:space="preserve"> </w:t>
      </w:r>
      <w:r w:rsidRPr="005D42D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сесії Ананьївської міської ради восьмого скликання</w:t>
      </w:r>
    </w:p>
    <w:p w:rsidR="005D42DC" w:rsidRPr="005D42DC" w:rsidRDefault="005D42DC" w:rsidP="005D4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D42D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(18 серпня 2023 року)</w:t>
      </w:r>
    </w:p>
    <w:p w:rsidR="005D42DC" w:rsidRPr="005D42DC" w:rsidRDefault="005D42DC" w:rsidP="005D42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5D42DC" w:rsidRPr="005D42DC" w:rsidRDefault="005D42DC" w:rsidP="005D42DC">
      <w:pPr>
        <w:numPr>
          <w:ilvl w:val="0"/>
          <w:numId w:val="10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внесення змін і доповнень до рішення Ананьївської міської ради від 16 грудня 2022 року №688-VІІІ. </w:t>
      </w:r>
    </w:p>
    <w:p w:rsidR="005D42DC" w:rsidRPr="005D42DC" w:rsidRDefault="005D42DC" w:rsidP="005D42DC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5D42D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Ананьївської </w:t>
      </w:r>
      <w:r w:rsidRPr="005D42DC">
        <w:rPr>
          <w:rFonts w:ascii="Times New Roman" w:eastAsia="Times New Roman" w:hAnsi="Times New Roman"/>
          <w:sz w:val="24"/>
          <w:szCs w:val="28"/>
          <w:lang w:val="ru-RU" w:eastAsia="ru-RU"/>
        </w:rPr>
        <w:t>м</w:t>
      </w:r>
      <w:proofErr w:type="spellStart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іської</w:t>
      </w:r>
      <w:proofErr w:type="spellEnd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ради</w:t>
      </w:r>
      <w:r w:rsidRPr="005D42D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uk-UA"/>
        </w:rPr>
        <w:t>Про внесення змін до рішення Ананьївської міської ради від            04 червня 2021 року №210-</w:t>
      </w:r>
      <w:r w:rsidRPr="005D42DC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V</w:t>
      </w:r>
      <w:r w:rsidRPr="005D42DC">
        <w:rPr>
          <w:rFonts w:ascii="Times New Roman" w:eastAsia="Times New Roman" w:hAnsi="Times New Roman"/>
          <w:bCs/>
          <w:sz w:val="28"/>
          <w:szCs w:val="28"/>
          <w:lang w:eastAsia="uk-UA"/>
        </w:rPr>
        <w:t>ІІІ.</w:t>
      </w:r>
    </w:p>
    <w:p w:rsidR="005D42DC" w:rsidRPr="005D42DC" w:rsidRDefault="005D42DC" w:rsidP="005D42DC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5D42D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Ананьївської </w:t>
      </w:r>
      <w:r w:rsidRPr="005D42DC">
        <w:rPr>
          <w:rFonts w:ascii="Times New Roman" w:eastAsia="Times New Roman" w:hAnsi="Times New Roman"/>
          <w:sz w:val="24"/>
          <w:szCs w:val="28"/>
          <w:lang w:val="ru-RU" w:eastAsia="ru-RU"/>
        </w:rPr>
        <w:t>м</w:t>
      </w:r>
      <w:proofErr w:type="spellStart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іської</w:t>
      </w:r>
      <w:proofErr w:type="spellEnd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ради</w:t>
      </w:r>
      <w:r w:rsidRPr="005D42D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D42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внесення змін до рішення Ананьївської міської ради від             16 листопада 2018 року №514-VІІ.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5D42DC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5D42DC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2DC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начальник юридичного відділу апарату Ананьївської міської ради                                              Юлія Грицька).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внесення змін 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5D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Ананьївської міської ради </w:t>
      </w:r>
      <w:r w:rsidRPr="005D42DC">
        <w:rPr>
          <w:rFonts w:ascii="Times New Roman" w:eastAsia="Times New Roman" w:hAnsi="Times New Roman"/>
          <w:sz w:val="28"/>
          <w:szCs w:val="28"/>
          <w:lang w:eastAsia="uk-UA"/>
        </w:rPr>
        <w:t xml:space="preserve">від                       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>27 січня 2023 року №717-</w:t>
      </w:r>
      <w:r w:rsidRPr="005D42D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>ІІІ.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5D42DC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5D42DC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2DC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начальник юридичного відділу апарату Ананьївської міської ради                                              Юлія Грицька).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D42DC">
        <w:rPr>
          <w:rFonts w:ascii="Times New Roman" w:eastAsia="MS Mincho" w:hAnsi="Times New Roman"/>
          <w:sz w:val="28"/>
          <w:szCs w:val="28"/>
          <w:lang w:eastAsia="ja-JP"/>
        </w:rPr>
        <w:t>Про включення нового об’єкту до Переліку об’єктів комунальної власності, що підлягають приватизації у 2023 році.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5D42DC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5D42DC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2DC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начальник юридичного відділу апарату Ананьївської міської ради                                              Юлія Грицька).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5D42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>звіт поліцейського офіцеру громади.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(Доповідач </w:t>
      </w:r>
      <w:r w:rsidRPr="005D42D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5D42DC">
        <w:rPr>
          <w:rFonts w:ascii="Times New Roman" w:eastAsia="Times New Roman" w:hAnsi="Times New Roman"/>
          <w:sz w:val="24"/>
          <w:szCs w:val="24"/>
          <w:lang w:eastAsia="uk-UA"/>
        </w:rPr>
        <w:t>капітан поліції Сергій Синиця).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акту приймання-передачі основних засобів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D42DC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</w:t>
      </w:r>
      <w:proofErr w:type="spellStart"/>
      <w:r w:rsidRPr="005D42DC">
        <w:rPr>
          <w:rFonts w:ascii="Times New Roman" w:eastAsia="MS Mincho" w:hAnsi="Times New Roman"/>
          <w:sz w:val="24"/>
          <w:szCs w:val="24"/>
          <w:lang w:eastAsia="ru-RU"/>
        </w:rPr>
        <w:t>в.о</w:t>
      </w:r>
      <w:proofErr w:type="spellEnd"/>
      <w:r w:rsidRPr="005D42DC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начальника відділу освіти, молоді і спорту Ананьївської міської ради - Ірина </w:t>
      </w:r>
      <w:proofErr w:type="spellStart"/>
      <w:r w:rsidRPr="005D42DC">
        <w:rPr>
          <w:rFonts w:ascii="Times New Roman" w:eastAsia="MS Mincho" w:hAnsi="Times New Roman"/>
          <w:sz w:val="24"/>
          <w:szCs w:val="24"/>
          <w:lang w:eastAsia="ru-RU"/>
        </w:rPr>
        <w:t>Бахмутян</w:t>
      </w:r>
      <w:proofErr w:type="spellEnd"/>
      <w:r w:rsidRPr="005D42DC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16 грудня 2022 року №698-</w:t>
      </w:r>
      <w:r w:rsidRPr="005D42DC">
        <w:rPr>
          <w:rFonts w:ascii="Times New Roman" w:hAnsi="Times New Roman"/>
          <w:sz w:val="28"/>
          <w:szCs w:val="28"/>
        </w:rPr>
        <w:t>VІІІ.</w:t>
      </w:r>
      <w:r w:rsidRPr="005D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серпня 2023 року.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D42DC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директор КНП </w:t>
      </w: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>«Ананьївська багатопрофільна міська лікарня Ананьївської міської ради»</w:t>
      </w:r>
      <w:r w:rsidRPr="005D42DC">
        <w:rPr>
          <w:rFonts w:ascii="Times New Roman" w:eastAsia="MS Mincho" w:hAnsi="Times New Roman"/>
          <w:sz w:val="24"/>
          <w:szCs w:val="24"/>
          <w:lang w:eastAsia="ru-RU"/>
        </w:rPr>
        <w:t xml:space="preserve"> - Анатолій </w:t>
      </w:r>
      <w:proofErr w:type="spellStart"/>
      <w:r w:rsidRPr="005D42DC">
        <w:rPr>
          <w:rFonts w:ascii="Times New Roman" w:eastAsia="MS Mincho" w:hAnsi="Times New Roman"/>
          <w:sz w:val="24"/>
          <w:szCs w:val="24"/>
          <w:lang w:eastAsia="ru-RU"/>
        </w:rPr>
        <w:t>Койчев</w:t>
      </w:r>
      <w:proofErr w:type="spellEnd"/>
      <w:r w:rsidRPr="005D42DC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5D42DC" w:rsidRPr="005D42DC" w:rsidRDefault="005D42DC" w:rsidP="005D42DC">
      <w:pPr>
        <w:numPr>
          <w:ilvl w:val="0"/>
          <w:numId w:val="10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5D42DC">
        <w:rPr>
          <w:rFonts w:ascii="Times New Roman" w:hAnsi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          09 липня 2021 року №256-VIII.</w:t>
      </w:r>
    </w:p>
    <w:p w:rsidR="005D42DC" w:rsidRPr="005D42DC" w:rsidRDefault="005D42DC" w:rsidP="005D42DC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5D42DC">
        <w:rPr>
          <w:rFonts w:ascii="Times New Roman" w:hAnsi="Times New Roman"/>
          <w:bCs/>
          <w:color w:val="050505"/>
          <w:sz w:val="24"/>
          <w:szCs w:val="24"/>
        </w:rPr>
        <w:t>(Доповідач – начальник відділу економічного розвитку Ананьївської міської ради – Вікторія Шляхта).</w:t>
      </w:r>
    </w:p>
    <w:p w:rsidR="005D42DC" w:rsidRPr="005D42DC" w:rsidRDefault="005D42DC" w:rsidP="005D42DC">
      <w:pPr>
        <w:numPr>
          <w:ilvl w:val="0"/>
          <w:numId w:val="10"/>
        </w:numPr>
        <w:shd w:val="clear" w:color="auto" w:fill="FFFFFF"/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5D42DC">
        <w:rPr>
          <w:rFonts w:ascii="Times New Roman" w:hAnsi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26 лютого 2021 року №148-VIII.</w:t>
      </w:r>
    </w:p>
    <w:p w:rsidR="005D42DC" w:rsidRPr="005D42DC" w:rsidRDefault="005D42DC" w:rsidP="005D42DC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5D42DC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Ананьївської </w:t>
      </w:r>
      <w:r w:rsidRPr="005D42DC">
        <w:rPr>
          <w:rFonts w:ascii="Times New Roman" w:eastAsia="Times New Roman" w:hAnsi="Times New Roman"/>
          <w:sz w:val="24"/>
          <w:szCs w:val="28"/>
          <w:lang w:val="ru-RU" w:eastAsia="ru-RU"/>
        </w:rPr>
        <w:t>м</w:t>
      </w:r>
      <w:proofErr w:type="spellStart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іської</w:t>
      </w:r>
      <w:proofErr w:type="spellEnd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ради</w:t>
      </w:r>
      <w:r w:rsidRPr="005D42DC">
        <w:rPr>
          <w:rFonts w:ascii="Times New Roman" w:hAnsi="Times New Roman"/>
          <w:bCs/>
          <w:color w:val="050505"/>
          <w:sz w:val="24"/>
          <w:szCs w:val="24"/>
        </w:rPr>
        <w:t xml:space="preserve"> - Надія Ткач).</w:t>
      </w:r>
    </w:p>
    <w:p w:rsidR="005D42DC" w:rsidRPr="005D42DC" w:rsidRDefault="005D42DC" w:rsidP="005D42DC">
      <w:pPr>
        <w:numPr>
          <w:ilvl w:val="0"/>
          <w:numId w:val="10"/>
        </w:numPr>
        <w:shd w:val="clear" w:color="auto" w:fill="FFFFFF"/>
        <w:tabs>
          <w:tab w:val="left" w:pos="-142"/>
          <w:tab w:val="left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5D42DC">
        <w:rPr>
          <w:rFonts w:ascii="Times New Roman" w:hAnsi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26 лютого 2021 року №149-VIII.</w:t>
      </w:r>
    </w:p>
    <w:p w:rsidR="005D42DC" w:rsidRPr="005D42DC" w:rsidRDefault="005D42DC" w:rsidP="005D42DC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5D42DC">
        <w:rPr>
          <w:rFonts w:ascii="Times New Roman" w:hAnsi="Times New Roman"/>
          <w:bCs/>
          <w:color w:val="050505"/>
          <w:sz w:val="24"/>
          <w:szCs w:val="24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Ананьївської </w:t>
      </w:r>
      <w:r w:rsidRPr="005D42DC">
        <w:rPr>
          <w:rFonts w:ascii="Times New Roman" w:eastAsia="Times New Roman" w:hAnsi="Times New Roman"/>
          <w:sz w:val="24"/>
          <w:szCs w:val="28"/>
          <w:lang w:val="ru-RU" w:eastAsia="ru-RU"/>
        </w:rPr>
        <w:t>м</w:t>
      </w:r>
      <w:proofErr w:type="spellStart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іської</w:t>
      </w:r>
      <w:proofErr w:type="spellEnd"/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ради</w:t>
      </w:r>
      <w:r w:rsidRPr="005D42DC">
        <w:rPr>
          <w:rFonts w:ascii="Times New Roman" w:hAnsi="Times New Roman"/>
          <w:bCs/>
          <w:color w:val="050505"/>
          <w:sz w:val="24"/>
          <w:szCs w:val="24"/>
        </w:rPr>
        <w:t xml:space="preserve"> - Надія Ткач).</w:t>
      </w:r>
    </w:p>
    <w:p w:rsidR="005D42DC" w:rsidRPr="005D42DC" w:rsidRDefault="005D42DC" w:rsidP="005D42DC">
      <w:pPr>
        <w:numPr>
          <w:ilvl w:val="0"/>
          <w:numId w:val="10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4"/>
        </w:rPr>
      </w:pPr>
      <w:r w:rsidRPr="005D42DC">
        <w:rPr>
          <w:rFonts w:ascii="Times New Roman" w:hAnsi="Times New Roman"/>
          <w:bCs/>
          <w:color w:val="050505"/>
          <w:sz w:val="28"/>
          <w:szCs w:val="24"/>
        </w:rPr>
        <w:lastRenderedPageBreak/>
        <w:t>Про внесення змін до рішення Ананьївської міської ради від       26 березня 2021 року №172-VIII.</w:t>
      </w:r>
    </w:p>
    <w:p w:rsidR="005D42DC" w:rsidRPr="005D42DC" w:rsidRDefault="005D42DC" w:rsidP="005D42DC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50505"/>
          <w:sz w:val="24"/>
          <w:szCs w:val="24"/>
        </w:rPr>
      </w:pPr>
      <w:r w:rsidRPr="005D42DC">
        <w:rPr>
          <w:rFonts w:ascii="Times New Roman" w:hAnsi="Times New Roman"/>
          <w:bCs/>
          <w:color w:val="050505"/>
          <w:sz w:val="24"/>
          <w:szCs w:val="24"/>
        </w:rPr>
        <w:t>(Доповідач – головний спеціаліст сектору з питань надзвичайних ситуацій, оборонної роботи та цивільного захисту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 Ананьївської міської ради</w:t>
      </w:r>
      <w:r w:rsidRPr="005D42DC">
        <w:rPr>
          <w:rFonts w:ascii="Times New Roman" w:hAnsi="Times New Roman"/>
          <w:bCs/>
          <w:color w:val="050505"/>
          <w:sz w:val="24"/>
          <w:szCs w:val="24"/>
        </w:rPr>
        <w:t xml:space="preserve"> – Людмила </w:t>
      </w:r>
      <w:proofErr w:type="spellStart"/>
      <w:r w:rsidRPr="005D42DC">
        <w:rPr>
          <w:rFonts w:ascii="Times New Roman" w:hAnsi="Times New Roman"/>
          <w:bCs/>
          <w:color w:val="050505"/>
          <w:sz w:val="24"/>
          <w:szCs w:val="24"/>
        </w:rPr>
        <w:t>Новацька</w:t>
      </w:r>
      <w:proofErr w:type="spellEnd"/>
      <w:r w:rsidRPr="005D42DC">
        <w:rPr>
          <w:rFonts w:ascii="Times New Roman" w:hAnsi="Times New Roman"/>
          <w:bCs/>
          <w:color w:val="050505"/>
          <w:sz w:val="24"/>
          <w:szCs w:val="24"/>
        </w:rPr>
        <w:t>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рішення Ананьївської міської ради від                  04 березня 2022 року № 592-VІІІ.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Людмила </w:t>
      </w:r>
      <w:proofErr w:type="spellStart"/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>Новацька</w:t>
      </w:r>
      <w:proofErr w:type="spellEnd"/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>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надання дозволу </w:t>
      </w:r>
      <w:proofErr w:type="spellStart"/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Котлику</w:t>
      </w:r>
      <w:proofErr w:type="spellEnd"/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Миколі Михайловичу на розробку детального плану території земельної ділянки загальною площею 0,088 га для будівництва складських приміщень (зберігання сільськогосподарської продукції) за межами села </w:t>
      </w:r>
      <w:proofErr w:type="spellStart"/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Гандрабури</w:t>
      </w:r>
      <w:proofErr w:type="spellEnd"/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, Подільського району, Одеської області.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завідувач сектору з питань містобудування та архітектури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Андрій Гладкий).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надання дозволу ТОВ «Агро Тріо Південь» на розробку детального плану території земельної ділянки загальною площею 0,088 га для будівництва складських приміщень (зберігання сільськогосподарської продукції) за межами села </w:t>
      </w:r>
      <w:proofErr w:type="spellStart"/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Гандрабури</w:t>
      </w:r>
      <w:proofErr w:type="spellEnd"/>
      <w:r w:rsidRPr="005D42DC">
        <w:rPr>
          <w:rFonts w:ascii="Times New Roman" w:eastAsia="Times New Roman" w:hAnsi="Times New Roman"/>
          <w:bCs/>
          <w:sz w:val="28"/>
          <w:szCs w:val="28"/>
          <w:lang w:eastAsia="ru-RU"/>
        </w:rPr>
        <w:t>, Подільського району, Одеської області.</w:t>
      </w:r>
    </w:p>
    <w:p w:rsidR="005D42DC" w:rsidRPr="005D42DC" w:rsidRDefault="005D42DC" w:rsidP="005D4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– завідувач сектору з питань містобудування та архітектури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Андрій Гладкий).</w:t>
      </w:r>
    </w:p>
    <w:p w:rsidR="005D42DC" w:rsidRPr="005D42DC" w:rsidRDefault="005D42DC" w:rsidP="005D42DC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>Про надання дозволів на розробку технічних документацій із землеустрою щодо інвентаризації земельних ділянок.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 xml:space="preserve">18. </w:t>
      </w:r>
      <w:r w:rsidRPr="005D42DC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5D42DC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5D42D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</w:t>
      </w:r>
      <w:r w:rsidRPr="005D42D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>19.</w:t>
      </w:r>
      <w:r w:rsidRPr="005D42D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Pr="005D42DC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розробку </w:t>
      </w:r>
      <w:proofErr w:type="spellStart"/>
      <w:r w:rsidRPr="005D42DC">
        <w:rPr>
          <w:rFonts w:ascii="Times New Roman" w:hAnsi="Times New Roman"/>
          <w:sz w:val="28"/>
          <w:szCs w:val="28"/>
          <w:lang w:eastAsia="uk-UA"/>
        </w:rPr>
        <w:t>проєкту</w:t>
      </w:r>
      <w:proofErr w:type="spellEnd"/>
      <w:r w:rsidRPr="005D42DC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</w:t>
      </w:r>
      <w:r w:rsidRPr="005D42DC">
        <w:rPr>
          <w:rFonts w:ascii="Times New Roman" w:eastAsia="MS Mincho" w:hAnsi="Times New Roman"/>
          <w:sz w:val="28"/>
          <w:szCs w:val="28"/>
          <w:lang w:eastAsia="ar-SA"/>
        </w:rPr>
        <w:t xml:space="preserve">будівництва та експлуатації об’єктів енергетичної інфраструктури </w:t>
      </w:r>
      <w:r w:rsidRPr="005D42DC">
        <w:rPr>
          <w:rFonts w:ascii="Times New Roman" w:hAnsi="Times New Roman"/>
          <w:sz w:val="28"/>
          <w:szCs w:val="28"/>
          <w:lang w:eastAsia="uk-UA"/>
        </w:rPr>
        <w:t>для передачі їх в оренду.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>20.</w:t>
      </w:r>
      <w:r w:rsidRPr="005D42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D42DC">
        <w:rPr>
          <w:rFonts w:ascii="Times New Roman" w:hAnsi="Times New Roman"/>
          <w:sz w:val="28"/>
          <w:szCs w:val="28"/>
          <w:lang w:eastAsia="ar-SA"/>
        </w:rPr>
        <w:t>Про надання в оренду земельної ділянки</w:t>
      </w:r>
      <w:r w:rsidRPr="005D42DC">
        <w:rPr>
          <w:rFonts w:ascii="Times New Roman" w:hAnsi="Times New Roman"/>
          <w:sz w:val="28"/>
          <w:szCs w:val="28"/>
          <w:lang w:eastAsia="uk-UA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42DC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5D42DC">
        <w:rPr>
          <w:rFonts w:ascii="Times New Roman" w:eastAsia="Times New Roman" w:hAnsi="Times New Roman"/>
          <w:sz w:val="28"/>
          <w:szCs w:val="24"/>
          <w:lang w:val="ru-RU" w:eastAsia="ru-RU"/>
        </w:rPr>
        <w:t>.</w:t>
      </w:r>
      <w:r w:rsidRPr="005D42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Про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дозволу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розробку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проєкту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землеустрою</w:t>
      </w:r>
      <w:proofErr w:type="spellEnd"/>
      <w:r w:rsidRPr="005D42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відведення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земельної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ділянки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для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обслуговування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нежитлового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приміщення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передачі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її</w:t>
      </w:r>
      <w:proofErr w:type="spell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gramStart"/>
      <w:r w:rsidRPr="005D42DC">
        <w:rPr>
          <w:rFonts w:ascii="Times New Roman" w:hAnsi="Times New Roman"/>
          <w:sz w:val="28"/>
          <w:szCs w:val="28"/>
          <w:lang w:val="ru-RU" w:eastAsia="uk-UA"/>
        </w:rPr>
        <w:t>в</w:t>
      </w:r>
      <w:proofErr w:type="gramEnd"/>
      <w:r w:rsidRPr="005D42D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D42DC">
        <w:rPr>
          <w:rFonts w:ascii="Times New Roman" w:hAnsi="Times New Roman"/>
          <w:sz w:val="28"/>
          <w:szCs w:val="28"/>
          <w:lang w:val="ru-RU" w:eastAsia="uk-UA"/>
        </w:rPr>
        <w:t>оренду</w:t>
      </w:r>
      <w:proofErr w:type="spellEnd"/>
      <w:r w:rsidRPr="005D42DC">
        <w:rPr>
          <w:rFonts w:ascii="Times New Roman" w:hAnsi="Times New Roman"/>
          <w:sz w:val="28"/>
          <w:szCs w:val="28"/>
          <w:lang w:val="ru-RU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>22.</w:t>
      </w:r>
      <w:r w:rsidRPr="005D42D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5D42DC">
        <w:rPr>
          <w:rFonts w:ascii="Times New Roman" w:hAnsi="Times New Roman"/>
          <w:bCs/>
          <w:color w:val="000000"/>
          <w:spacing w:val="7"/>
          <w:sz w:val="28"/>
          <w:szCs w:val="28"/>
        </w:rPr>
        <w:t>Про укладення договору оренди землі у комплексі з розташованим на ній водним об’</w:t>
      </w:r>
      <w:proofErr w:type="spellStart"/>
      <w:r w:rsidRPr="005D42DC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>єктом</w:t>
      </w:r>
      <w:proofErr w:type="spellEnd"/>
      <w:r w:rsidRPr="005D42D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 xml:space="preserve">23. </w:t>
      </w:r>
      <w:r w:rsidRPr="005D42DC">
        <w:rPr>
          <w:rFonts w:ascii="Times New Roman" w:hAnsi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D42DC">
        <w:rPr>
          <w:rFonts w:ascii="Times New Roman" w:eastAsia="Times New Roman" w:hAnsi="Times New Roman"/>
          <w:sz w:val="28"/>
          <w:szCs w:val="24"/>
          <w:lang w:val="ru-RU" w:eastAsia="ru-RU"/>
        </w:rPr>
        <w:t>2</w:t>
      </w:r>
      <w:r w:rsidRPr="005D42DC">
        <w:rPr>
          <w:rFonts w:ascii="Times New Roman" w:eastAsia="Times New Roman" w:hAnsi="Times New Roman"/>
          <w:sz w:val="28"/>
          <w:szCs w:val="24"/>
          <w:lang w:eastAsia="ru-RU"/>
        </w:rPr>
        <w:t>4.</w:t>
      </w:r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Про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затвердження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додаткових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угод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gram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</w:t>
      </w:r>
      <w:proofErr w:type="gram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договорів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оренди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землі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>(Доповідач – начальник відділу земельних відносин та охорони навколишнього середовища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 xml:space="preserve"> 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rPr>
          <w:rFonts w:eastAsia="Times New Roman" w:cs="Calibri"/>
          <w:kern w:val="2"/>
          <w:lang w:eastAsia="ar-SA"/>
        </w:rPr>
      </w:pPr>
      <w:r w:rsidRPr="005D42DC">
        <w:rPr>
          <w:rFonts w:ascii="Times New Roman" w:eastAsia="Times New Roman" w:hAnsi="Times New Roman"/>
          <w:sz w:val="28"/>
          <w:szCs w:val="24"/>
        </w:rPr>
        <w:t xml:space="preserve">25. </w:t>
      </w:r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Про </w:t>
      </w:r>
      <w:r w:rsidRPr="005D42D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поновлення </w:t>
      </w:r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договор</w:t>
      </w:r>
      <w:r w:rsidRPr="005D42D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оренди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 xml:space="preserve"> </w:t>
      </w:r>
      <w:proofErr w:type="spellStart"/>
      <w:r w:rsidRPr="005D42DC">
        <w:rPr>
          <w:rFonts w:ascii="Times New Roman" w:eastAsia="Times New Roman" w:hAnsi="Times New Roman"/>
          <w:kern w:val="2"/>
          <w:sz w:val="28"/>
          <w:szCs w:val="28"/>
          <w:lang w:val="ru-RU" w:eastAsia="ar-SA"/>
        </w:rPr>
        <w:t>землі</w:t>
      </w:r>
      <w:proofErr w:type="spellEnd"/>
      <w:r w:rsidRPr="005D42D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2DC">
        <w:rPr>
          <w:rFonts w:ascii="Times New Roman" w:eastAsia="MS Mincho" w:hAnsi="Times New Roman"/>
          <w:sz w:val="28"/>
          <w:szCs w:val="24"/>
        </w:rPr>
        <w:t>26</w:t>
      </w:r>
      <w:r w:rsidRPr="005D42DC">
        <w:rPr>
          <w:rFonts w:ascii="Times New Roman" w:eastAsia="MS Mincho" w:hAnsi="Times New Roman"/>
          <w:sz w:val="24"/>
          <w:szCs w:val="24"/>
        </w:rPr>
        <w:t>.</w:t>
      </w:r>
      <w:r w:rsidRPr="005D42DC">
        <w:rPr>
          <w:rFonts w:ascii="Times New Roman" w:hAnsi="Times New Roman"/>
          <w:b/>
          <w:sz w:val="28"/>
          <w:szCs w:val="28"/>
        </w:rPr>
        <w:t xml:space="preserve"> </w:t>
      </w:r>
      <w:r w:rsidRPr="005D42DC">
        <w:rPr>
          <w:rFonts w:ascii="Times New Roman" w:hAnsi="Times New Roman"/>
          <w:bCs/>
          <w:color w:val="000000"/>
          <w:spacing w:val="7"/>
          <w:sz w:val="28"/>
          <w:szCs w:val="28"/>
        </w:rPr>
        <w:t>Про укладання додаткових угод до договорів оренди землі.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>27.</w:t>
      </w:r>
      <w:r w:rsidRPr="005D42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42DC">
        <w:rPr>
          <w:rFonts w:ascii="Times New Roman" w:hAnsi="Times New Roman"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5D42DC">
        <w:rPr>
          <w:rFonts w:ascii="Times New Roman" w:hAnsi="Times New Roman"/>
          <w:sz w:val="28"/>
          <w:szCs w:val="28"/>
          <w:lang w:eastAsia="ar-SA"/>
        </w:rPr>
        <w:t>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 xml:space="preserve">28. </w:t>
      </w:r>
      <w:r w:rsidRPr="005D42DC">
        <w:rPr>
          <w:rFonts w:ascii="Times New Roman" w:eastAsia="MS Mincho" w:hAnsi="Times New Roman"/>
          <w:sz w:val="28"/>
          <w:szCs w:val="28"/>
          <w:lang w:eastAsia="ja-JP"/>
        </w:rPr>
        <w:t>Про затвердження</w:t>
      </w:r>
      <w:r w:rsidRPr="005D42DC">
        <w:rPr>
          <w:rFonts w:ascii="Times New Roman" w:eastAsia="Times New Roman" w:hAnsi="Times New Roman"/>
          <w:sz w:val="28"/>
          <w:szCs w:val="28"/>
          <w:lang w:eastAsia="ja-JP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5D42DC">
        <w:rPr>
          <w:rFonts w:ascii="Times New Roman" w:eastAsia="MS Mincho" w:hAnsi="Times New Roman"/>
          <w:sz w:val="28"/>
          <w:szCs w:val="28"/>
          <w:lang w:eastAsia="ja-JP"/>
        </w:rPr>
        <w:t>та передачу їх безоплатно у власність.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42DC">
        <w:rPr>
          <w:rFonts w:ascii="Times New Roman" w:hAnsi="Times New Roman"/>
          <w:sz w:val="28"/>
          <w:szCs w:val="28"/>
          <w:lang w:eastAsia="ar-SA"/>
        </w:rPr>
        <w:t xml:space="preserve">29. Про відмову у наданні </w:t>
      </w:r>
      <w:r w:rsidRPr="005D42DC">
        <w:rPr>
          <w:rFonts w:ascii="Times New Roman" w:eastAsia="Times New Roman" w:hAnsi="Times New Roman"/>
          <w:sz w:val="28"/>
          <w:szCs w:val="28"/>
          <w:lang w:eastAsia="ar-SA"/>
        </w:rPr>
        <w:t>дозволу</w:t>
      </w:r>
      <w:r w:rsidRPr="005D42D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на розробку </w:t>
      </w:r>
      <w:proofErr w:type="spellStart"/>
      <w:r w:rsidRPr="005D42DC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5D42DC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розпаювання земельної ділянки. 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30. Про </w:t>
      </w:r>
      <w:r w:rsidRPr="005D42D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D42DC">
        <w:rPr>
          <w:rFonts w:ascii="Times New Roman" w:eastAsia="Times New Roman" w:hAnsi="Times New Roman"/>
          <w:sz w:val="28"/>
          <w:szCs w:val="24"/>
          <w:lang w:eastAsia="ru-RU"/>
        </w:rPr>
        <w:t>31.</w:t>
      </w:r>
      <w:r w:rsidRPr="005D42D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5D42DC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proofErr w:type="spellStart"/>
      <w:r w:rsidRPr="005D42DC">
        <w:rPr>
          <w:rFonts w:ascii="Times New Roman" w:hAnsi="Times New Roman"/>
          <w:sz w:val="28"/>
          <w:szCs w:val="28"/>
          <w:lang w:eastAsia="uk-UA"/>
        </w:rPr>
        <w:t>проєкту</w:t>
      </w:r>
      <w:proofErr w:type="spellEnd"/>
      <w:r w:rsidRPr="005D42DC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будівництва та обслуговування інших будівель громадської забудови та передачі її в оренду.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D42DC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D42DC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D42DC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D42DC">
        <w:rPr>
          <w:rFonts w:ascii="Times New Roman" w:eastAsia="MS Mincho" w:hAnsi="Times New Roman"/>
          <w:sz w:val="24"/>
          <w:szCs w:val="24"/>
        </w:rPr>
        <w:t>).</w:t>
      </w:r>
    </w:p>
    <w:p w:rsidR="005D42DC" w:rsidRPr="005D42DC" w:rsidRDefault="005D42DC" w:rsidP="005D42D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5D42DC">
        <w:rPr>
          <w:rFonts w:ascii="Times New Roman" w:eastAsia="MS Mincho" w:hAnsi="Times New Roman"/>
          <w:sz w:val="28"/>
          <w:szCs w:val="24"/>
          <w:lang w:eastAsia="ru-RU"/>
        </w:rPr>
        <w:t>3</w:t>
      </w:r>
      <w:r w:rsidRPr="005D42DC">
        <w:rPr>
          <w:rFonts w:ascii="Times New Roman" w:eastAsia="MS Mincho" w:hAnsi="Times New Roman"/>
          <w:sz w:val="28"/>
          <w:szCs w:val="24"/>
          <w:lang w:val="ru-RU" w:eastAsia="ru-RU"/>
        </w:rPr>
        <w:t>2</w:t>
      </w:r>
      <w:r w:rsidRPr="005D42DC">
        <w:rPr>
          <w:rFonts w:ascii="Times New Roman" w:eastAsia="MS Mincho" w:hAnsi="Times New Roman"/>
          <w:sz w:val="28"/>
          <w:szCs w:val="24"/>
          <w:lang w:eastAsia="ru-RU"/>
        </w:rPr>
        <w:t>. Різне.</w:t>
      </w:r>
    </w:p>
    <w:p w:rsidR="00D76DD3" w:rsidRDefault="00D76DD3" w:rsidP="00E024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D76DD3" w:rsidSect="00AC3F19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8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313C4"/>
    <w:rsid w:val="00132D70"/>
    <w:rsid w:val="00151870"/>
    <w:rsid w:val="00154066"/>
    <w:rsid w:val="00157E3B"/>
    <w:rsid w:val="001621E5"/>
    <w:rsid w:val="0018549A"/>
    <w:rsid w:val="001A5827"/>
    <w:rsid w:val="001B27F8"/>
    <w:rsid w:val="001E5BC1"/>
    <w:rsid w:val="001E72DA"/>
    <w:rsid w:val="00205836"/>
    <w:rsid w:val="0025509E"/>
    <w:rsid w:val="002A0D6A"/>
    <w:rsid w:val="00335BE2"/>
    <w:rsid w:val="00363644"/>
    <w:rsid w:val="00373C65"/>
    <w:rsid w:val="00387FAC"/>
    <w:rsid w:val="003A0482"/>
    <w:rsid w:val="003A226A"/>
    <w:rsid w:val="003D0394"/>
    <w:rsid w:val="00422A43"/>
    <w:rsid w:val="0044265E"/>
    <w:rsid w:val="004867A0"/>
    <w:rsid w:val="00493B06"/>
    <w:rsid w:val="00494B94"/>
    <w:rsid w:val="0049634E"/>
    <w:rsid w:val="004B0C19"/>
    <w:rsid w:val="004C1677"/>
    <w:rsid w:val="004C197B"/>
    <w:rsid w:val="004D149D"/>
    <w:rsid w:val="0050491E"/>
    <w:rsid w:val="00511F0F"/>
    <w:rsid w:val="005366C7"/>
    <w:rsid w:val="00537A5E"/>
    <w:rsid w:val="00547AED"/>
    <w:rsid w:val="005605BB"/>
    <w:rsid w:val="00561C82"/>
    <w:rsid w:val="00593F69"/>
    <w:rsid w:val="005B6143"/>
    <w:rsid w:val="005C455E"/>
    <w:rsid w:val="005C63AC"/>
    <w:rsid w:val="005D42DC"/>
    <w:rsid w:val="005D5974"/>
    <w:rsid w:val="005E194A"/>
    <w:rsid w:val="005E2BAB"/>
    <w:rsid w:val="005E49A4"/>
    <w:rsid w:val="00605386"/>
    <w:rsid w:val="00623866"/>
    <w:rsid w:val="00646B25"/>
    <w:rsid w:val="0065018E"/>
    <w:rsid w:val="0065734D"/>
    <w:rsid w:val="006926A0"/>
    <w:rsid w:val="006C3AB7"/>
    <w:rsid w:val="006C4A20"/>
    <w:rsid w:val="006D7F9D"/>
    <w:rsid w:val="006E0332"/>
    <w:rsid w:val="0070520C"/>
    <w:rsid w:val="007158C2"/>
    <w:rsid w:val="00726D66"/>
    <w:rsid w:val="00730433"/>
    <w:rsid w:val="00734D52"/>
    <w:rsid w:val="0076183E"/>
    <w:rsid w:val="0079012C"/>
    <w:rsid w:val="007C402A"/>
    <w:rsid w:val="007E4888"/>
    <w:rsid w:val="00805DBB"/>
    <w:rsid w:val="00845B8B"/>
    <w:rsid w:val="008A6B6D"/>
    <w:rsid w:val="008E5FC2"/>
    <w:rsid w:val="00904ABB"/>
    <w:rsid w:val="009172EE"/>
    <w:rsid w:val="00925729"/>
    <w:rsid w:val="00950D7D"/>
    <w:rsid w:val="0095376B"/>
    <w:rsid w:val="009714A5"/>
    <w:rsid w:val="009913F6"/>
    <w:rsid w:val="009A1345"/>
    <w:rsid w:val="009E1934"/>
    <w:rsid w:val="009E3848"/>
    <w:rsid w:val="009F4AB7"/>
    <w:rsid w:val="00A16E62"/>
    <w:rsid w:val="00A20951"/>
    <w:rsid w:val="00A32E74"/>
    <w:rsid w:val="00A338E9"/>
    <w:rsid w:val="00A56996"/>
    <w:rsid w:val="00A86ABA"/>
    <w:rsid w:val="00AA39B6"/>
    <w:rsid w:val="00AB5801"/>
    <w:rsid w:val="00AC3F19"/>
    <w:rsid w:val="00AF535D"/>
    <w:rsid w:val="00B03B55"/>
    <w:rsid w:val="00B416B3"/>
    <w:rsid w:val="00B441DB"/>
    <w:rsid w:val="00B61AA6"/>
    <w:rsid w:val="00B874B6"/>
    <w:rsid w:val="00BA565C"/>
    <w:rsid w:val="00BB6DB7"/>
    <w:rsid w:val="00BE617E"/>
    <w:rsid w:val="00BF2E44"/>
    <w:rsid w:val="00C144B1"/>
    <w:rsid w:val="00C24DC1"/>
    <w:rsid w:val="00C470CD"/>
    <w:rsid w:val="00CA71FD"/>
    <w:rsid w:val="00D46C6E"/>
    <w:rsid w:val="00D76DD3"/>
    <w:rsid w:val="00D85A84"/>
    <w:rsid w:val="00DB470E"/>
    <w:rsid w:val="00DE2AC8"/>
    <w:rsid w:val="00DF2B9F"/>
    <w:rsid w:val="00E02475"/>
    <w:rsid w:val="00E1072C"/>
    <w:rsid w:val="00E953E7"/>
    <w:rsid w:val="00E95416"/>
    <w:rsid w:val="00EB0EE3"/>
    <w:rsid w:val="00EC1772"/>
    <w:rsid w:val="00ED73CA"/>
    <w:rsid w:val="00EE73DD"/>
    <w:rsid w:val="00EF2CF9"/>
    <w:rsid w:val="00F574CC"/>
    <w:rsid w:val="00F72BDA"/>
    <w:rsid w:val="00F90AB9"/>
    <w:rsid w:val="00F92629"/>
    <w:rsid w:val="00F9384A"/>
    <w:rsid w:val="00F9562E"/>
    <w:rsid w:val="00FB0C48"/>
    <w:rsid w:val="00FE2152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6DA-7F67-4C22-9631-8BF93BAC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5789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2023-08-14T09:08:00Z</cp:lastPrinted>
  <dcterms:created xsi:type="dcterms:W3CDTF">2022-03-28T12:49:00Z</dcterms:created>
  <dcterms:modified xsi:type="dcterms:W3CDTF">2023-08-23T11:46:00Z</dcterms:modified>
</cp:coreProperties>
</file>