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B9" w:rsidRPr="00BE0BB9" w:rsidRDefault="00BE0BB9" w:rsidP="00BE0BB9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pacing w:val="-1"/>
          <w:sz w:val="32"/>
          <w:szCs w:val="32"/>
          <w:lang w:val="uk-UA" w:eastAsia="ar-SA"/>
        </w:rPr>
      </w:pPr>
      <w:r w:rsidRPr="00BE0BB9"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44DB347" wp14:editId="53E37CD7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BB9" w:rsidRPr="00BE0BB9" w:rsidRDefault="00BE0BB9" w:rsidP="00BE0BB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BE0BB9"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BE0BB9" w:rsidRPr="00BE0BB9" w:rsidRDefault="00BE0BB9" w:rsidP="00BE0BB9">
      <w:pPr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BE0BB9">
        <w:rPr>
          <w:rFonts w:ascii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BE0BB9" w:rsidRPr="00BE0BB9" w:rsidRDefault="00BE0BB9" w:rsidP="00BE0BB9">
      <w:pPr>
        <w:suppressAutoHyphens/>
        <w:spacing w:after="0" w:line="200" w:lineRule="atLeast"/>
        <w:jc w:val="center"/>
        <w:rPr>
          <w:rFonts w:ascii="Times New Roman" w:hAnsi="Times New Roman"/>
          <w:sz w:val="24"/>
          <w:szCs w:val="24"/>
          <w:lang w:val="uk-UA" w:eastAsia="ar-SA"/>
        </w:rPr>
      </w:pPr>
      <w:r w:rsidRPr="00BE0BB9">
        <w:rPr>
          <w:rFonts w:ascii="Times New Roman" w:hAnsi="Times New Roman"/>
          <w:sz w:val="24"/>
          <w:szCs w:val="24"/>
          <w:lang w:val="uk-UA" w:eastAsia="ar-SA"/>
        </w:rPr>
        <w:t>Ананьїв</w:t>
      </w:r>
    </w:p>
    <w:p w:rsidR="00BE0BB9" w:rsidRPr="00BE0BB9" w:rsidRDefault="00BE0BB9" w:rsidP="00BE0BB9">
      <w:pPr>
        <w:spacing w:after="0"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  <w:lang w:val="uk-UA" w:eastAsia="ar-SA"/>
        </w:rPr>
      </w:pPr>
    </w:p>
    <w:p w:rsidR="00BE0BB9" w:rsidRPr="00BE0BB9" w:rsidRDefault="00BE0BB9" w:rsidP="00BE0BB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E0BB9">
        <w:rPr>
          <w:rFonts w:ascii="Times New Roman" w:eastAsia="Calibri" w:hAnsi="Times New Roman"/>
          <w:sz w:val="28"/>
          <w:szCs w:val="28"/>
          <w:lang w:val="uk-UA" w:eastAsia="en-US"/>
        </w:rPr>
        <w:t>02 червня 2023 року</w:t>
      </w:r>
      <w:r w:rsidRPr="00BE0BB9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BE0BB9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BE0BB9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BE0BB9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BE0BB9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BE0BB9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BE0BB9"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№ 83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3</w:t>
      </w:r>
      <w:r w:rsidRPr="00BE0BB9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 w:rsidRPr="00BE0BB9"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 w:rsidRPr="00BE0BB9">
        <w:rPr>
          <w:rFonts w:ascii="Times New Roman" w:eastAsia="Calibri" w:hAnsi="Times New Roman"/>
          <w:sz w:val="28"/>
          <w:szCs w:val="28"/>
          <w:lang w:val="uk-UA" w:eastAsia="en-US"/>
        </w:rPr>
        <w:t>ІІІ</w:t>
      </w:r>
    </w:p>
    <w:p w:rsidR="00237587" w:rsidRPr="00237587" w:rsidRDefault="00237587" w:rsidP="00696DF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32"/>
          <w:lang w:val="uk-UA" w:eastAsia="ar-SA"/>
        </w:rPr>
      </w:pPr>
    </w:p>
    <w:p w:rsidR="00696DF4" w:rsidRPr="00696DF4" w:rsidRDefault="00237587" w:rsidP="00696D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</w:t>
      </w:r>
      <w:r w:rsidR="00696DF4" w:rsidRPr="00696DF4">
        <w:rPr>
          <w:rFonts w:ascii="Times New Roman" w:hAnsi="Times New Roman"/>
          <w:b/>
          <w:sz w:val="28"/>
          <w:szCs w:val="28"/>
          <w:lang w:val="uk-UA"/>
        </w:rPr>
        <w:t xml:space="preserve">до рішення Ананьївської міської ради </w:t>
      </w:r>
    </w:p>
    <w:p w:rsidR="00696DF4" w:rsidRPr="00696DF4" w:rsidRDefault="00696DF4" w:rsidP="00696D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96DF4">
        <w:rPr>
          <w:rFonts w:ascii="Times New Roman" w:hAnsi="Times New Roman"/>
          <w:b/>
          <w:sz w:val="28"/>
          <w:szCs w:val="28"/>
          <w:lang w:val="uk-UA"/>
        </w:rPr>
        <w:t>від 16 грудня 2022 року №698-</w:t>
      </w:r>
      <w:r w:rsidRPr="00696DF4">
        <w:rPr>
          <w:rFonts w:ascii="Times New Roman" w:eastAsia="Calibri" w:hAnsi="Times New Roman"/>
          <w:b/>
          <w:sz w:val="28"/>
          <w:szCs w:val="28"/>
          <w:lang w:val="uk-UA" w:eastAsia="en-US"/>
        </w:rPr>
        <w:t>VІІІ</w:t>
      </w:r>
      <w:r w:rsidRPr="00696DF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696DF4" w:rsidRPr="00696DF4" w:rsidRDefault="00696DF4" w:rsidP="00696D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6DF4" w:rsidRPr="00696DF4" w:rsidRDefault="00696DF4" w:rsidP="00696D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6DF4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статті 26 Закону України «Про місцеве самоврядування в Україні», </w:t>
      </w:r>
      <w:r w:rsidR="00BE0BB9" w:rsidRPr="00696DF4">
        <w:rPr>
          <w:rFonts w:ascii="Times New Roman" w:hAnsi="Times New Roman"/>
          <w:color w:val="000000"/>
          <w:sz w:val="28"/>
          <w:szCs w:val="28"/>
          <w:lang w:val="uk-UA"/>
        </w:rPr>
        <w:t xml:space="preserve">з метою підвищення якості соціального обслуговування громадян, які перебувають у складних життєвих обставинах, </w:t>
      </w:r>
      <w:r w:rsidRPr="00696DF4">
        <w:rPr>
          <w:rFonts w:ascii="Times New Roman" w:hAnsi="Times New Roman"/>
          <w:color w:val="000000"/>
          <w:sz w:val="28"/>
          <w:szCs w:val="28"/>
          <w:lang w:val="uk-UA"/>
        </w:rPr>
        <w:t xml:space="preserve">враховуючи рішення виконавчого комітету Ананьївської міської ради </w:t>
      </w:r>
      <w:r w:rsidRPr="00696DF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237587">
        <w:rPr>
          <w:rFonts w:ascii="Times New Roman" w:hAnsi="Times New Roman"/>
          <w:sz w:val="28"/>
          <w:szCs w:val="28"/>
          <w:lang w:val="uk-UA"/>
        </w:rPr>
        <w:t xml:space="preserve">01 червня </w:t>
      </w:r>
      <w:r w:rsidRPr="00696DF4">
        <w:rPr>
          <w:rFonts w:ascii="Times New Roman" w:hAnsi="Times New Roman"/>
          <w:sz w:val="28"/>
          <w:szCs w:val="28"/>
          <w:lang w:val="uk-UA"/>
        </w:rPr>
        <w:t xml:space="preserve">2023 року </w:t>
      </w:r>
      <w:r w:rsidRPr="00BE0BB9">
        <w:rPr>
          <w:rFonts w:ascii="Times New Roman" w:hAnsi="Times New Roman"/>
          <w:sz w:val="28"/>
          <w:szCs w:val="28"/>
          <w:lang w:val="uk-UA"/>
        </w:rPr>
        <w:t>№</w:t>
      </w:r>
      <w:r w:rsidR="00BE0BB9" w:rsidRPr="00BE0BB9">
        <w:rPr>
          <w:rFonts w:ascii="Times New Roman" w:hAnsi="Times New Roman"/>
          <w:sz w:val="28"/>
          <w:szCs w:val="28"/>
          <w:lang w:val="uk-UA"/>
        </w:rPr>
        <w:t>177</w:t>
      </w:r>
      <w:r w:rsidR="00BE0BB9" w:rsidRPr="00BE0BB9">
        <w:rPr>
          <w:rFonts w:ascii="Times New Roman" w:eastAsia="Arial Unicode MS" w:hAnsi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696DF4">
        <w:rPr>
          <w:rFonts w:ascii="Times New Roman" w:eastAsia="Arial Unicode MS" w:hAnsi="Times New Roman"/>
          <w:color w:val="000000"/>
          <w:sz w:val="28"/>
          <w:szCs w:val="28"/>
          <w:lang w:val="uk-UA" w:eastAsia="uk-UA" w:bidi="uk-UA"/>
        </w:rPr>
        <w:t>«</w:t>
      </w:r>
      <w:r w:rsidRPr="00696DF4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схвалення </w:t>
      </w:r>
      <w:proofErr w:type="spellStart"/>
      <w:r w:rsidRPr="00696DF4">
        <w:rPr>
          <w:rFonts w:ascii="Times New Roman" w:hAnsi="Times New Roman"/>
          <w:color w:val="000000"/>
          <w:sz w:val="28"/>
          <w:szCs w:val="28"/>
          <w:lang w:val="uk-UA"/>
        </w:rPr>
        <w:t>проєкту</w:t>
      </w:r>
      <w:proofErr w:type="spellEnd"/>
      <w:r w:rsidRPr="00696DF4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 Ананьївської міської ради «Про внесення змін до рішення Ананьївської міської ради від 16 грудня 2022 року №698-VІІІ»,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 </w:t>
      </w:r>
    </w:p>
    <w:p w:rsidR="00696DF4" w:rsidRPr="00696DF4" w:rsidRDefault="00696DF4" w:rsidP="00696DF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696DF4" w:rsidRPr="00696DF4" w:rsidRDefault="00696DF4" w:rsidP="00696DF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96DF4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ВИРІШИЛА:</w:t>
      </w:r>
      <w:r w:rsidR="00BE0BB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:rsidR="00696DF4" w:rsidRPr="00696DF4" w:rsidRDefault="00696DF4" w:rsidP="00696DF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96DF4" w:rsidRPr="00696DF4" w:rsidRDefault="00696DF4" w:rsidP="00696D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6DF4">
        <w:rPr>
          <w:rFonts w:ascii="Times New Roman" w:hAnsi="Times New Roman"/>
          <w:color w:val="000000"/>
          <w:sz w:val="28"/>
          <w:szCs w:val="28"/>
          <w:lang w:val="uk-UA"/>
        </w:rPr>
        <w:t>1. Внести зміни до рішення Ананьївської міської ради від 16 грудня                2022 року №698-VІІІ «Про затвердження Програми соціального захисту населення Ананьївської міської територіальної громади на 2023-2025 роки», виклавши Програму соціального захисту населення Ананьївської міської територіа</w:t>
      </w:r>
      <w:r w:rsidR="00645695">
        <w:rPr>
          <w:rFonts w:ascii="Times New Roman" w:hAnsi="Times New Roman"/>
          <w:color w:val="000000"/>
          <w:sz w:val="28"/>
          <w:szCs w:val="28"/>
          <w:lang w:val="uk-UA"/>
        </w:rPr>
        <w:t>льної громади на 2023-2025 роки</w:t>
      </w:r>
      <w:r w:rsidRPr="00696DF4">
        <w:rPr>
          <w:rFonts w:ascii="Times New Roman" w:hAnsi="Times New Roman"/>
          <w:color w:val="000000"/>
          <w:sz w:val="28"/>
          <w:szCs w:val="28"/>
          <w:lang w:val="uk-UA"/>
        </w:rPr>
        <w:t xml:space="preserve"> в новій редакції.</w:t>
      </w:r>
    </w:p>
    <w:p w:rsidR="00237587" w:rsidRPr="00237587" w:rsidRDefault="00237587" w:rsidP="00696D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237587" w:rsidRDefault="00237587" w:rsidP="00696D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2. Фінансовому управлінню </w:t>
      </w:r>
      <w:r w:rsidRPr="00696DF4">
        <w:rPr>
          <w:rFonts w:ascii="Times New Roman" w:hAnsi="Times New Roman"/>
          <w:color w:val="000000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963">
        <w:rPr>
          <w:rFonts w:ascii="Times New Roman" w:hAnsi="Times New Roman"/>
          <w:color w:val="000000"/>
          <w:sz w:val="28"/>
          <w:szCs w:val="28"/>
          <w:lang w:val="uk-UA"/>
        </w:rPr>
        <w:t xml:space="preserve">врахувати зміни до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Програми</w:t>
      </w:r>
      <w:r w:rsidR="00633963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 час підготовки проєктів </w:t>
      </w:r>
      <w:r w:rsidR="00645695">
        <w:rPr>
          <w:rFonts w:ascii="Times New Roman" w:hAnsi="Times New Roman"/>
          <w:color w:val="000000"/>
          <w:sz w:val="28"/>
          <w:szCs w:val="28"/>
          <w:lang w:val="uk-UA"/>
        </w:rPr>
        <w:t xml:space="preserve">рішень </w:t>
      </w:r>
      <w:r w:rsidR="00633963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внесення змін до бюджету </w:t>
      </w:r>
      <w:r w:rsidR="00633963" w:rsidRPr="00696DF4">
        <w:rPr>
          <w:rFonts w:ascii="Times New Roman" w:hAnsi="Times New Roman"/>
          <w:color w:val="000000"/>
          <w:sz w:val="28"/>
          <w:szCs w:val="28"/>
          <w:lang w:val="uk-UA"/>
        </w:rPr>
        <w:t>Ананьївської міської</w:t>
      </w:r>
      <w:r w:rsidR="00633963">
        <w:rPr>
          <w:rFonts w:ascii="Times New Roman" w:hAnsi="Times New Roman"/>
          <w:color w:val="000000"/>
          <w:sz w:val="28"/>
          <w:szCs w:val="28"/>
          <w:lang w:val="uk-UA"/>
        </w:rPr>
        <w:t xml:space="preserve"> територіальної громади на 2023 рік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37587" w:rsidRPr="00237587" w:rsidRDefault="00237587" w:rsidP="00696D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696DF4" w:rsidRPr="00696DF4" w:rsidRDefault="00237587" w:rsidP="00696D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>3</w:t>
      </w:r>
      <w:r w:rsidR="00696DF4" w:rsidRPr="00696DF4">
        <w:rPr>
          <w:rFonts w:ascii="Times New Roman" w:hAnsi="Times New Roman"/>
          <w:bCs/>
          <w:sz w:val="28"/>
          <w:szCs w:val="28"/>
          <w:lang w:val="uk-UA" w:eastAsia="uk-UA"/>
        </w:rPr>
        <w:t xml:space="preserve">. </w:t>
      </w:r>
      <w:r w:rsidR="00696DF4" w:rsidRPr="00696DF4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696DF4" w:rsidRPr="00696DF4" w:rsidRDefault="00696DF4" w:rsidP="00696DF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96DF4" w:rsidRPr="00696DF4" w:rsidRDefault="00696DF4" w:rsidP="00696DF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</w:p>
    <w:p w:rsidR="00696DF4" w:rsidRPr="00696DF4" w:rsidRDefault="00696DF4" w:rsidP="00696DF4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E0BB9" w:rsidRPr="00BE0BB9" w:rsidRDefault="00BE0BB9" w:rsidP="00BE0B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BE0BB9">
        <w:rPr>
          <w:rFonts w:ascii="Times New Roman" w:hAnsi="Times New Roman"/>
          <w:b/>
          <w:sz w:val="28"/>
          <w:szCs w:val="28"/>
        </w:rPr>
        <w:t>Виконуюча</w:t>
      </w:r>
      <w:proofErr w:type="spellEnd"/>
      <w:r w:rsidRPr="00BE0BB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E0BB9">
        <w:rPr>
          <w:rFonts w:ascii="Times New Roman" w:hAnsi="Times New Roman"/>
          <w:b/>
          <w:sz w:val="28"/>
          <w:szCs w:val="28"/>
        </w:rPr>
        <w:t>обов’язки</w:t>
      </w:r>
      <w:proofErr w:type="spellEnd"/>
      <w:r w:rsidRPr="00BE0BB9">
        <w:rPr>
          <w:rFonts w:ascii="Times New Roman" w:hAnsi="Times New Roman"/>
          <w:b/>
          <w:sz w:val="28"/>
          <w:szCs w:val="28"/>
        </w:rPr>
        <w:t xml:space="preserve"> </w:t>
      </w:r>
    </w:p>
    <w:p w:rsidR="00BE0BB9" w:rsidRPr="00BE0BB9" w:rsidRDefault="00BE0BB9" w:rsidP="00BE0BB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E0BB9">
        <w:rPr>
          <w:rFonts w:ascii="Times New Roman" w:hAnsi="Times New Roman"/>
          <w:b/>
          <w:sz w:val="28"/>
          <w:szCs w:val="28"/>
        </w:rPr>
        <w:t xml:space="preserve">Ананьївського  </w:t>
      </w:r>
      <w:proofErr w:type="spellStart"/>
      <w:r w:rsidRPr="00BE0BB9">
        <w:rPr>
          <w:rFonts w:ascii="Times New Roman" w:hAnsi="Times New Roman"/>
          <w:b/>
          <w:sz w:val="28"/>
          <w:szCs w:val="28"/>
        </w:rPr>
        <w:t>міського</w:t>
      </w:r>
      <w:proofErr w:type="spellEnd"/>
      <w:r w:rsidR="004F6721">
        <w:rPr>
          <w:rFonts w:ascii="Times New Roman" w:hAnsi="Times New Roman"/>
          <w:b/>
          <w:sz w:val="28"/>
          <w:szCs w:val="28"/>
          <w:lang w:val="uk-UA"/>
        </w:rPr>
        <w:t xml:space="preserve"> г</w:t>
      </w:r>
      <w:proofErr w:type="spellStart"/>
      <w:r w:rsidRPr="00BE0BB9">
        <w:rPr>
          <w:rFonts w:ascii="Times New Roman" w:hAnsi="Times New Roman"/>
          <w:b/>
          <w:sz w:val="28"/>
          <w:szCs w:val="28"/>
        </w:rPr>
        <w:t>олови</w:t>
      </w:r>
      <w:proofErr w:type="spellEnd"/>
      <w:r w:rsidRPr="00BE0BB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BE0BB9"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Pr="00BE0BB9">
        <w:rPr>
          <w:rFonts w:ascii="Times New Roman" w:hAnsi="Times New Roman"/>
          <w:b/>
          <w:sz w:val="28"/>
          <w:szCs w:val="28"/>
        </w:rPr>
        <w:t>Оксана ГЛУЩЕНКО</w:t>
      </w:r>
    </w:p>
    <w:p w:rsidR="00696DF4" w:rsidRPr="00BE0BB9" w:rsidRDefault="00696DF4" w:rsidP="00696DF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96DF4" w:rsidRDefault="00696DF4" w:rsidP="00696D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7E9C" w:rsidRDefault="00817E9C" w:rsidP="00696D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6DF4" w:rsidRPr="00696DF4" w:rsidRDefault="00696DF4" w:rsidP="00696DF4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  <w:lang w:val="uk-UA"/>
        </w:rPr>
      </w:pPr>
      <w:r w:rsidRPr="00696DF4">
        <w:rPr>
          <w:rFonts w:ascii="Times New Roman" w:hAnsi="Times New Roman"/>
          <w:b/>
          <w:sz w:val="28"/>
          <w:szCs w:val="28"/>
          <w:lang w:val="uk-UA"/>
        </w:rPr>
        <w:lastRenderedPageBreak/>
        <w:t>ЗАТВЕРДЖЕНО</w:t>
      </w:r>
    </w:p>
    <w:p w:rsidR="00696DF4" w:rsidRPr="00696DF4" w:rsidRDefault="00696DF4" w:rsidP="00696DF4">
      <w:pPr>
        <w:spacing w:after="0" w:line="240" w:lineRule="auto"/>
        <w:ind w:left="595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696DF4">
        <w:rPr>
          <w:rFonts w:ascii="Times New Roman" w:hAnsi="Times New Roman"/>
          <w:sz w:val="28"/>
          <w:szCs w:val="28"/>
          <w:lang w:val="uk-UA"/>
        </w:rPr>
        <w:t>рішення Ананьївської</w:t>
      </w:r>
    </w:p>
    <w:p w:rsidR="00696DF4" w:rsidRPr="00696DF4" w:rsidRDefault="00696DF4" w:rsidP="00696DF4">
      <w:pPr>
        <w:spacing w:after="0" w:line="240" w:lineRule="auto"/>
        <w:ind w:left="595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696DF4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:rsidR="00696DF4" w:rsidRPr="00696DF4" w:rsidRDefault="00696DF4" w:rsidP="00696DF4">
      <w:pPr>
        <w:spacing w:after="0" w:line="240" w:lineRule="auto"/>
        <w:ind w:left="595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696DF4">
        <w:rPr>
          <w:rFonts w:ascii="Times New Roman" w:hAnsi="Times New Roman"/>
          <w:sz w:val="28"/>
          <w:szCs w:val="28"/>
          <w:lang w:val="uk-UA"/>
        </w:rPr>
        <w:t>від 16</w:t>
      </w:r>
      <w:r w:rsidR="00BE0B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6DF4">
        <w:rPr>
          <w:rFonts w:ascii="Times New Roman" w:hAnsi="Times New Roman"/>
          <w:sz w:val="28"/>
          <w:szCs w:val="28"/>
          <w:lang w:val="uk-UA"/>
        </w:rPr>
        <w:t xml:space="preserve">грудня 2022 року </w:t>
      </w:r>
    </w:p>
    <w:p w:rsidR="00696DF4" w:rsidRPr="00696DF4" w:rsidRDefault="00237587" w:rsidP="00696DF4">
      <w:pPr>
        <w:spacing w:after="0" w:line="240" w:lineRule="auto"/>
        <w:ind w:left="595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696DF4" w:rsidRPr="00696DF4">
        <w:rPr>
          <w:rFonts w:ascii="Times New Roman" w:hAnsi="Times New Roman"/>
          <w:sz w:val="28"/>
          <w:szCs w:val="28"/>
          <w:lang w:val="uk-UA"/>
        </w:rPr>
        <w:t>698-</w:t>
      </w:r>
      <w:r w:rsidR="00696DF4" w:rsidRPr="00696DF4">
        <w:rPr>
          <w:rFonts w:ascii="Times New Roman" w:hAnsi="Times New Roman"/>
          <w:sz w:val="28"/>
          <w:szCs w:val="28"/>
          <w:lang w:val="en-US"/>
        </w:rPr>
        <w:t>V</w:t>
      </w:r>
      <w:r w:rsidR="00696DF4" w:rsidRPr="00696DF4">
        <w:rPr>
          <w:rFonts w:ascii="Times New Roman" w:hAnsi="Times New Roman"/>
          <w:sz w:val="28"/>
          <w:szCs w:val="28"/>
          <w:lang w:val="uk-UA"/>
        </w:rPr>
        <w:t>ІІІ</w:t>
      </w:r>
    </w:p>
    <w:p w:rsidR="00696DF4" w:rsidRPr="00696DF4" w:rsidRDefault="00237587" w:rsidP="00237587">
      <w:pPr>
        <w:suppressAutoHyphens/>
        <w:spacing w:after="0" w:line="240" w:lineRule="auto"/>
        <w:ind w:left="5670" w:right="-1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(в редакції</w:t>
      </w:r>
      <w:r w:rsidR="00696DF4" w:rsidRPr="00696DF4">
        <w:rPr>
          <w:rFonts w:ascii="Times New Roman" w:hAnsi="Times New Roman"/>
          <w:sz w:val="28"/>
          <w:szCs w:val="28"/>
          <w:lang w:val="uk-UA" w:eastAsia="ar-SA"/>
        </w:rPr>
        <w:t xml:space="preserve"> рішення </w:t>
      </w:r>
    </w:p>
    <w:p w:rsidR="00237587" w:rsidRDefault="00696DF4" w:rsidP="00237587">
      <w:pPr>
        <w:suppressAutoHyphens/>
        <w:spacing w:after="0" w:line="240" w:lineRule="auto"/>
        <w:ind w:left="5670" w:right="-1"/>
        <w:rPr>
          <w:rFonts w:ascii="Times New Roman" w:hAnsi="Times New Roman"/>
          <w:sz w:val="28"/>
          <w:szCs w:val="28"/>
          <w:lang w:val="uk-UA" w:eastAsia="ar-SA"/>
        </w:rPr>
      </w:pPr>
      <w:r w:rsidRPr="00696DF4">
        <w:rPr>
          <w:rFonts w:ascii="Times New Roman" w:hAnsi="Times New Roman"/>
          <w:sz w:val="28"/>
          <w:szCs w:val="28"/>
          <w:lang w:val="uk-UA" w:eastAsia="ar-SA"/>
        </w:rPr>
        <w:t xml:space="preserve">Ананьївської міської ради </w:t>
      </w:r>
    </w:p>
    <w:p w:rsidR="00237587" w:rsidRDefault="00237587" w:rsidP="00237587">
      <w:pPr>
        <w:suppressAutoHyphens/>
        <w:spacing w:after="0" w:line="240" w:lineRule="auto"/>
        <w:ind w:left="5670" w:right="-1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від 02 чер</w:t>
      </w:r>
      <w:r w:rsidR="00696DF4" w:rsidRPr="00696DF4">
        <w:rPr>
          <w:rFonts w:ascii="Times New Roman" w:hAnsi="Times New Roman"/>
          <w:sz w:val="28"/>
          <w:szCs w:val="28"/>
          <w:lang w:val="uk-UA" w:eastAsia="ar-SA"/>
        </w:rPr>
        <w:t xml:space="preserve">вня 2023 року </w:t>
      </w:r>
    </w:p>
    <w:p w:rsidR="00696DF4" w:rsidRPr="00696DF4" w:rsidRDefault="00BE0BB9" w:rsidP="00BE0BB9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BE0BB9">
        <w:rPr>
          <w:rFonts w:ascii="Times New Roman" w:eastAsia="Calibri" w:hAnsi="Times New Roman"/>
          <w:sz w:val="28"/>
          <w:szCs w:val="28"/>
          <w:lang w:val="uk-UA" w:eastAsia="en-US"/>
        </w:rPr>
        <w:t>№ 83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3</w:t>
      </w:r>
      <w:r w:rsidRPr="00BE0BB9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 w:rsidRPr="00BE0BB9"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 w:rsidRPr="00BE0BB9">
        <w:rPr>
          <w:rFonts w:ascii="Times New Roman" w:eastAsia="Calibri" w:hAnsi="Times New Roman"/>
          <w:sz w:val="28"/>
          <w:szCs w:val="28"/>
          <w:lang w:val="uk-UA" w:eastAsia="en-US"/>
        </w:rPr>
        <w:t>ІІІ</w:t>
      </w:r>
      <w:r w:rsidR="00696DF4" w:rsidRPr="00696DF4">
        <w:rPr>
          <w:rFonts w:ascii="Times New Roman" w:hAnsi="Times New Roman"/>
          <w:sz w:val="28"/>
          <w:szCs w:val="28"/>
          <w:lang w:val="uk-UA" w:eastAsia="ar-SA"/>
        </w:rPr>
        <w:t>)</w:t>
      </w:r>
    </w:p>
    <w:p w:rsidR="00696DF4" w:rsidRPr="00696DF4" w:rsidRDefault="00696DF4" w:rsidP="00696DF4">
      <w:pPr>
        <w:suppressAutoHyphens/>
        <w:spacing w:after="0" w:line="240" w:lineRule="auto"/>
        <w:ind w:right="-1"/>
        <w:jc w:val="right"/>
        <w:rPr>
          <w:rFonts w:ascii="Times New Roman" w:hAnsi="Times New Roman"/>
          <w:sz w:val="44"/>
          <w:szCs w:val="44"/>
          <w:lang w:val="uk-UA" w:eastAsia="ar-SA"/>
        </w:rPr>
      </w:pPr>
    </w:p>
    <w:p w:rsidR="00696DF4" w:rsidRPr="00696DF4" w:rsidRDefault="00696DF4" w:rsidP="00696DF4">
      <w:pPr>
        <w:suppressAutoHyphens/>
        <w:spacing w:after="0" w:line="240" w:lineRule="auto"/>
        <w:ind w:right="-1"/>
        <w:jc w:val="center"/>
        <w:rPr>
          <w:rFonts w:ascii="Times New Roman" w:hAnsi="Times New Roman"/>
          <w:sz w:val="44"/>
          <w:szCs w:val="44"/>
          <w:lang w:val="uk-UA" w:eastAsia="ar-SA"/>
        </w:rPr>
      </w:pPr>
    </w:p>
    <w:p w:rsidR="00696DF4" w:rsidRPr="00696DF4" w:rsidRDefault="00696DF4" w:rsidP="00696DF4">
      <w:pPr>
        <w:suppressAutoHyphens/>
        <w:spacing w:after="0" w:line="240" w:lineRule="auto"/>
        <w:ind w:right="-1"/>
        <w:jc w:val="center"/>
        <w:rPr>
          <w:rFonts w:ascii="Times New Roman" w:hAnsi="Times New Roman"/>
          <w:sz w:val="44"/>
          <w:szCs w:val="44"/>
          <w:lang w:val="uk-UA" w:eastAsia="ar-SA"/>
        </w:rPr>
      </w:pPr>
    </w:p>
    <w:p w:rsidR="00696DF4" w:rsidRPr="00696DF4" w:rsidRDefault="00696DF4" w:rsidP="00696DF4">
      <w:pPr>
        <w:suppressAutoHyphens/>
        <w:spacing w:after="0" w:line="240" w:lineRule="auto"/>
        <w:ind w:right="-1"/>
        <w:jc w:val="center"/>
        <w:rPr>
          <w:rFonts w:ascii="Times New Roman" w:hAnsi="Times New Roman"/>
          <w:sz w:val="44"/>
          <w:szCs w:val="44"/>
          <w:lang w:val="uk-UA" w:eastAsia="ar-SA"/>
        </w:rPr>
      </w:pPr>
    </w:p>
    <w:p w:rsidR="00696DF4" w:rsidRPr="00696DF4" w:rsidRDefault="00696DF4" w:rsidP="00696DF4">
      <w:pPr>
        <w:suppressAutoHyphens/>
        <w:spacing w:after="0" w:line="240" w:lineRule="auto"/>
        <w:ind w:right="-1"/>
        <w:jc w:val="center"/>
        <w:rPr>
          <w:rFonts w:ascii="Times New Roman" w:hAnsi="Times New Roman"/>
          <w:sz w:val="44"/>
          <w:szCs w:val="44"/>
          <w:lang w:val="uk-UA" w:eastAsia="ar-SA"/>
        </w:rPr>
      </w:pPr>
    </w:p>
    <w:p w:rsidR="00696DF4" w:rsidRPr="00696DF4" w:rsidRDefault="00696DF4" w:rsidP="00696DF4">
      <w:pPr>
        <w:suppressAutoHyphens/>
        <w:spacing w:after="0" w:line="240" w:lineRule="auto"/>
        <w:ind w:right="-1"/>
        <w:jc w:val="center"/>
        <w:rPr>
          <w:rFonts w:ascii="Times New Roman" w:hAnsi="Times New Roman"/>
          <w:sz w:val="44"/>
          <w:szCs w:val="44"/>
          <w:lang w:val="uk-UA" w:eastAsia="ar-SA"/>
        </w:rPr>
      </w:pPr>
    </w:p>
    <w:p w:rsidR="00696DF4" w:rsidRPr="00696DF4" w:rsidRDefault="00696DF4" w:rsidP="00696DF4">
      <w:pPr>
        <w:suppressAutoHyphens/>
        <w:spacing w:after="0" w:line="240" w:lineRule="auto"/>
        <w:ind w:right="-1"/>
        <w:jc w:val="center"/>
        <w:rPr>
          <w:rFonts w:ascii="Times New Roman" w:hAnsi="Times New Roman"/>
          <w:sz w:val="44"/>
          <w:szCs w:val="44"/>
          <w:lang w:val="uk-UA" w:eastAsia="ar-SA"/>
        </w:rPr>
      </w:pPr>
    </w:p>
    <w:p w:rsidR="00696DF4" w:rsidRPr="00696DF4" w:rsidRDefault="00696DF4" w:rsidP="00696DF4">
      <w:pPr>
        <w:suppressAutoHyphens/>
        <w:spacing w:after="0" w:line="240" w:lineRule="auto"/>
        <w:ind w:right="-1"/>
        <w:jc w:val="center"/>
        <w:rPr>
          <w:rFonts w:ascii="Times New Roman" w:hAnsi="Times New Roman"/>
          <w:sz w:val="44"/>
          <w:szCs w:val="44"/>
          <w:lang w:val="uk-UA" w:eastAsia="ar-SA"/>
        </w:rPr>
      </w:pPr>
    </w:p>
    <w:p w:rsidR="00696DF4" w:rsidRPr="00B218FB" w:rsidRDefault="00696DF4" w:rsidP="00B218FB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44"/>
          <w:lang w:val="uk-UA" w:eastAsia="ar-SA"/>
        </w:rPr>
      </w:pPr>
      <w:r w:rsidRPr="00B218FB">
        <w:rPr>
          <w:rFonts w:ascii="Times New Roman" w:hAnsi="Times New Roman"/>
          <w:b/>
          <w:sz w:val="36"/>
          <w:szCs w:val="44"/>
          <w:lang w:val="uk-UA" w:eastAsia="ar-SA"/>
        </w:rPr>
        <w:t>Програма</w:t>
      </w:r>
    </w:p>
    <w:p w:rsidR="00696DF4" w:rsidRPr="00B218FB" w:rsidRDefault="00696DF4" w:rsidP="00B218FB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44"/>
          <w:lang w:val="uk-UA" w:eastAsia="ar-SA"/>
        </w:rPr>
      </w:pPr>
      <w:r w:rsidRPr="00B218FB">
        <w:rPr>
          <w:rFonts w:ascii="Times New Roman" w:hAnsi="Times New Roman"/>
          <w:b/>
          <w:sz w:val="36"/>
          <w:szCs w:val="44"/>
          <w:lang w:val="uk-UA" w:eastAsia="ar-SA"/>
        </w:rPr>
        <w:t>соціального захисту населення Ананьївської міської територіальної громади на 2023-2025 роки</w:t>
      </w:r>
    </w:p>
    <w:p w:rsidR="00696DF4" w:rsidRPr="00696DF4" w:rsidRDefault="00696DF4" w:rsidP="00696DF4">
      <w:pPr>
        <w:suppressAutoHyphens/>
        <w:spacing w:after="60" w:line="240" w:lineRule="auto"/>
        <w:rPr>
          <w:rFonts w:ascii="Times New Roman" w:hAnsi="Times New Roman"/>
          <w:color w:val="333333"/>
          <w:sz w:val="44"/>
          <w:szCs w:val="44"/>
          <w:lang w:val="uk-UA" w:eastAsia="ar-SA"/>
        </w:rPr>
      </w:pPr>
    </w:p>
    <w:p w:rsidR="00696DF4" w:rsidRPr="00696DF4" w:rsidRDefault="00696DF4" w:rsidP="00696DF4">
      <w:pPr>
        <w:suppressAutoHyphens/>
        <w:spacing w:after="60" w:line="240" w:lineRule="auto"/>
        <w:rPr>
          <w:rFonts w:ascii="Times New Roman" w:hAnsi="Times New Roman"/>
          <w:color w:val="333333"/>
          <w:sz w:val="44"/>
          <w:szCs w:val="44"/>
          <w:lang w:val="uk-UA" w:eastAsia="ar-SA"/>
        </w:rPr>
      </w:pPr>
    </w:p>
    <w:p w:rsidR="00696DF4" w:rsidRPr="00696DF4" w:rsidRDefault="00696DF4" w:rsidP="00696DF4">
      <w:pPr>
        <w:suppressAutoHyphens/>
        <w:spacing w:after="60" w:line="240" w:lineRule="auto"/>
        <w:rPr>
          <w:rFonts w:ascii="Times New Roman" w:hAnsi="Times New Roman"/>
          <w:color w:val="333333"/>
          <w:sz w:val="44"/>
          <w:szCs w:val="44"/>
          <w:lang w:val="uk-UA" w:eastAsia="ar-SA"/>
        </w:rPr>
      </w:pPr>
    </w:p>
    <w:p w:rsidR="00696DF4" w:rsidRPr="00696DF4" w:rsidRDefault="00696DF4" w:rsidP="00696DF4">
      <w:pPr>
        <w:tabs>
          <w:tab w:val="left" w:pos="720"/>
          <w:tab w:val="left" w:pos="1095"/>
        </w:tabs>
        <w:suppressAutoHyphens/>
        <w:spacing w:after="0" w:line="240" w:lineRule="auto"/>
        <w:jc w:val="both"/>
        <w:rPr>
          <w:rFonts w:ascii="Times New Roman" w:hAnsi="Times New Roman"/>
          <w:sz w:val="44"/>
          <w:szCs w:val="44"/>
          <w:lang w:val="uk-UA" w:eastAsia="ar-SA"/>
        </w:rPr>
      </w:pPr>
    </w:p>
    <w:p w:rsidR="00696DF4" w:rsidRPr="00696DF4" w:rsidRDefault="00696DF4" w:rsidP="00696DF4">
      <w:pPr>
        <w:tabs>
          <w:tab w:val="left" w:pos="720"/>
          <w:tab w:val="left" w:pos="1095"/>
        </w:tabs>
        <w:suppressAutoHyphens/>
        <w:spacing w:after="0" w:line="240" w:lineRule="auto"/>
        <w:jc w:val="both"/>
        <w:rPr>
          <w:rFonts w:ascii="Times New Roman" w:hAnsi="Times New Roman"/>
          <w:sz w:val="44"/>
          <w:szCs w:val="44"/>
          <w:lang w:val="uk-UA" w:eastAsia="ar-SA"/>
        </w:rPr>
      </w:pPr>
    </w:p>
    <w:p w:rsidR="00696DF4" w:rsidRPr="00696DF4" w:rsidRDefault="00696DF4" w:rsidP="00696DF4">
      <w:pPr>
        <w:tabs>
          <w:tab w:val="left" w:pos="720"/>
          <w:tab w:val="left" w:pos="1095"/>
        </w:tabs>
        <w:suppressAutoHyphens/>
        <w:spacing w:after="0" w:line="240" w:lineRule="auto"/>
        <w:jc w:val="both"/>
        <w:rPr>
          <w:rFonts w:ascii="Times New Roman" w:hAnsi="Times New Roman"/>
          <w:sz w:val="44"/>
          <w:szCs w:val="44"/>
          <w:lang w:val="uk-UA" w:eastAsia="ar-SA"/>
        </w:rPr>
      </w:pPr>
    </w:p>
    <w:p w:rsidR="00696DF4" w:rsidRPr="00696DF4" w:rsidRDefault="00696DF4" w:rsidP="00696DF4">
      <w:pPr>
        <w:tabs>
          <w:tab w:val="left" w:pos="720"/>
          <w:tab w:val="left" w:pos="1095"/>
        </w:tabs>
        <w:suppressAutoHyphens/>
        <w:spacing w:after="0" w:line="240" w:lineRule="auto"/>
        <w:jc w:val="both"/>
        <w:rPr>
          <w:rFonts w:ascii="Times New Roman" w:hAnsi="Times New Roman"/>
          <w:sz w:val="44"/>
          <w:szCs w:val="44"/>
          <w:lang w:val="uk-UA" w:eastAsia="ar-SA"/>
        </w:rPr>
      </w:pPr>
    </w:p>
    <w:p w:rsidR="00696DF4" w:rsidRPr="00696DF4" w:rsidRDefault="00696DF4" w:rsidP="00696DF4">
      <w:pPr>
        <w:tabs>
          <w:tab w:val="left" w:pos="720"/>
          <w:tab w:val="left" w:pos="1095"/>
        </w:tabs>
        <w:suppressAutoHyphens/>
        <w:spacing w:after="0" w:line="240" w:lineRule="auto"/>
        <w:jc w:val="both"/>
        <w:rPr>
          <w:rFonts w:ascii="Times New Roman" w:hAnsi="Times New Roman"/>
          <w:sz w:val="32"/>
          <w:szCs w:val="32"/>
          <w:lang w:val="uk-UA" w:eastAsia="ar-SA"/>
        </w:rPr>
      </w:pPr>
    </w:p>
    <w:p w:rsidR="00696DF4" w:rsidRPr="00696DF4" w:rsidRDefault="00696DF4" w:rsidP="00696DF4">
      <w:pPr>
        <w:tabs>
          <w:tab w:val="left" w:pos="720"/>
          <w:tab w:val="left" w:pos="1095"/>
        </w:tabs>
        <w:suppressAutoHyphens/>
        <w:spacing w:after="0" w:line="240" w:lineRule="auto"/>
        <w:jc w:val="both"/>
        <w:rPr>
          <w:rFonts w:ascii="Times New Roman" w:hAnsi="Times New Roman"/>
          <w:sz w:val="32"/>
          <w:szCs w:val="32"/>
          <w:lang w:val="uk-UA" w:eastAsia="ar-SA"/>
        </w:rPr>
      </w:pPr>
    </w:p>
    <w:p w:rsidR="00696DF4" w:rsidRPr="00696DF4" w:rsidRDefault="00696DF4" w:rsidP="00696DF4">
      <w:pPr>
        <w:tabs>
          <w:tab w:val="left" w:pos="720"/>
          <w:tab w:val="left" w:pos="1095"/>
        </w:tabs>
        <w:suppressAutoHyphens/>
        <w:spacing w:after="0" w:line="240" w:lineRule="auto"/>
        <w:jc w:val="both"/>
        <w:rPr>
          <w:rFonts w:ascii="Times New Roman" w:hAnsi="Times New Roman"/>
          <w:sz w:val="32"/>
          <w:szCs w:val="32"/>
          <w:lang w:val="uk-UA" w:eastAsia="ar-SA"/>
        </w:rPr>
      </w:pPr>
    </w:p>
    <w:p w:rsidR="00696DF4" w:rsidRPr="00696DF4" w:rsidRDefault="00696DF4" w:rsidP="00696DF4">
      <w:pPr>
        <w:tabs>
          <w:tab w:val="left" w:pos="720"/>
          <w:tab w:val="left" w:pos="1095"/>
        </w:tabs>
        <w:suppressAutoHyphens/>
        <w:spacing w:after="0" w:line="240" w:lineRule="auto"/>
        <w:jc w:val="both"/>
        <w:rPr>
          <w:rFonts w:ascii="Times New Roman" w:hAnsi="Times New Roman"/>
          <w:sz w:val="32"/>
          <w:szCs w:val="32"/>
          <w:lang w:val="uk-UA" w:eastAsia="ar-SA"/>
        </w:rPr>
      </w:pPr>
    </w:p>
    <w:p w:rsidR="00696DF4" w:rsidRPr="00696DF4" w:rsidRDefault="00696DF4" w:rsidP="00696DF4">
      <w:pPr>
        <w:tabs>
          <w:tab w:val="left" w:pos="720"/>
          <w:tab w:val="left" w:pos="1095"/>
        </w:tabs>
        <w:suppressAutoHyphens/>
        <w:spacing w:after="0" w:line="240" w:lineRule="auto"/>
        <w:jc w:val="both"/>
        <w:rPr>
          <w:rFonts w:ascii="Times New Roman" w:hAnsi="Times New Roman"/>
          <w:sz w:val="32"/>
          <w:szCs w:val="32"/>
          <w:lang w:val="uk-UA" w:eastAsia="ar-SA"/>
        </w:rPr>
      </w:pPr>
    </w:p>
    <w:p w:rsidR="00696DF4" w:rsidRPr="00696DF4" w:rsidRDefault="00696DF4" w:rsidP="00696DF4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B218FB" w:rsidRDefault="00B218FB" w:rsidP="0063396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B218FB" w:rsidRDefault="00B218FB" w:rsidP="0063396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7B1C3F" w:rsidRDefault="007B1C3F" w:rsidP="0063396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696DF4" w:rsidRPr="00633963" w:rsidRDefault="00696DF4" w:rsidP="0063396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633963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>1.ПАСПОРТ</w:t>
      </w:r>
    </w:p>
    <w:p w:rsidR="00696DF4" w:rsidRPr="00696DF4" w:rsidRDefault="00696DF4" w:rsidP="0063396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696DF4">
        <w:rPr>
          <w:rFonts w:ascii="Times New Roman" w:hAnsi="Times New Roman"/>
          <w:sz w:val="28"/>
          <w:szCs w:val="28"/>
          <w:lang w:val="uk-UA" w:eastAsia="ar-SA"/>
        </w:rPr>
        <w:t>Програми соціального захисту населення Ананьївської міської територіальної громади на 2023-2025 роки</w:t>
      </w:r>
    </w:p>
    <w:p w:rsidR="00696DF4" w:rsidRPr="00696DF4" w:rsidRDefault="00696DF4" w:rsidP="006339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tbl>
      <w:tblPr>
        <w:tblW w:w="9877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707"/>
        <w:gridCol w:w="4067"/>
        <w:gridCol w:w="5103"/>
      </w:tblGrid>
      <w:tr w:rsidR="00696DF4" w:rsidRPr="00645695" w:rsidTr="00633963">
        <w:trPr>
          <w:trHeight w:val="68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F4" w:rsidRPr="00696DF4" w:rsidRDefault="00BE0BB9" w:rsidP="00BE0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F4" w:rsidRPr="00696DF4" w:rsidRDefault="00B218FB" w:rsidP="006339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Ініціатор розроблення П</w:t>
            </w:r>
            <w:r w:rsidR="00696DF4" w:rsidRPr="00696DF4">
              <w:rPr>
                <w:rFonts w:ascii="Times New Roman" w:hAnsi="Times New Roman"/>
                <w:sz w:val="28"/>
                <w:szCs w:val="28"/>
                <w:lang w:val="uk-UA" w:eastAsia="ar-SA"/>
              </w:rPr>
              <w:t>рограми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F4" w:rsidRPr="00696DF4" w:rsidRDefault="00696DF4" w:rsidP="006339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96DF4">
              <w:rPr>
                <w:rFonts w:ascii="Times New Roman" w:hAnsi="Times New Roman"/>
                <w:sz w:val="28"/>
                <w:szCs w:val="28"/>
                <w:lang w:val="uk-UA" w:eastAsia="ar-SA"/>
              </w:rPr>
              <w:t>Відділ охорони здоров'я та соціальної політики Ананьївської міської ради</w:t>
            </w:r>
          </w:p>
        </w:tc>
      </w:tr>
      <w:tr w:rsidR="00696DF4" w:rsidRPr="00645695" w:rsidTr="0063396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F4" w:rsidRPr="00696DF4" w:rsidRDefault="00BE0BB9" w:rsidP="00BE0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F4" w:rsidRPr="00696DF4" w:rsidRDefault="00B218FB" w:rsidP="006339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Розробник П</w:t>
            </w:r>
            <w:r w:rsidR="00696DF4" w:rsidRPr="00696DF4">
              <w:rPr>
                <w:rFonts w:ascii="Times New Roman" w:hAnsi="Times New Roman"/>
                <w:sz w:val="28"/>
                <w:szCs w:val="28"/>
                <w:lang w:val="uk-UA" w:eastAsia="ar-SA"/>
              </w:rPr>
              <w:t>рограми </w:t>
            </w:r>
          </w:p>
          <w:p w:rsidR="00696DF4" w:rsidRPr="00696DF4" w:rsidRDefault="00696DF4" w:rsidP="0063396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F4" w:rsidRPr="00696DF4" w:rsidRDefault="00696DF4" w:rsidP="006339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96DF4">
              <w:rPr>
                <w:rFonts w:ascii="Times New Roman" w:hAnsi="Times New Roman"/>
                <w:sz w:val="28"/>
                <w:szCs w:val="28"/>
                <w:lang w:val="uk-UA" w:eastAsia="ar-SA"/>
              </w:rPr>
              <w:t>Відділ охорони здоров'я та соціальної політики Ананьївської міської ради</w:t>
            </w:r>
          </w:p>
        </w:tc>
      </w:tr>
      <w:tr w:rsidR="00696DF4" w:rsidRPr="00645695" w:rsidTr="0063396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F4" w:rsidRPr="00696DF4" w:rsidRDefault="00BE0BB9" w:rsidP="00BE0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F4" w:rsidRPr="00696DF4" w:rsidRDefault="00B218FB" w:rsidP="006339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Співрозробники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П</w:t>
            </w:r>
            <w:r w:rsidR="00696DF4" w:rsidRPr="00696DF4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рограми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F4" w:rsidRPr="00CB1C5A" w:rsidRDefault="00696DF4" w:rsidP="006339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696DF4" w:rsidRPr="00645695" w:rsidTr="0063396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F4" w:rsidRPr="00696DF4" w:rsidRDefault="00BE0BB9" w:rsidP="00BE0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F4" w:rsidRPr="00696DF4" w:rsidRDefault="00B218FB" w:rsidP="006339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Відповідальний виконавець П</w:t>
            </w:r>
            <w:r w:rsidR="00696DF4" w:rsidRPr="00696DF4">
              <w:rPr>
                <w:rFonts w:ascii="Times New Roman" w:hAnsi="Times New Roman"/>
                <w:sz w:val="28"/>
                <w:szCs w:val="28"/>
                <w:lang w:val="uk-UA" w:eastAsia="ar-SA"/>
              </w:rPr>
              <w:t>рограми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F4" w:rsidRPr="00696DF4" w:rsidRDefault="00696DF4" w:rsidP="006339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96DF4">
              <w:rPr>
                <w:rFonts w:ascii="Times New Roman" w:hAnsi="Times New Roman"/>
                <w:sz w:val="28"/>
                <w:szCs w:val="28"/>
                <w:lang w:val="uk-UA" w:eastAsia="ar-SA"/>
              </w:rPr>
              <w:t>Відді</w:t>
            </w:r>
            <w:r w:rsidR="00633963">
              <w:rPr>
                <w:rFonts w:ascii="Times New Roman" w:hAnsi="Times New Roman"/>
                <w:sz w:val="28"/>
                <w:szCs w:val="28"/>
                <w:lang w:val="uk-UA" w:eastAsia="ar-SA"/>
              </w:rPr>
              <w:t>л охорони здоров'я та соціальної</w:t>
            </w:r>
            <w:r w:rsidRPr="00696DF4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політики Ананьївської міської ради</w:t>
            </w:r>
          </w:p>
        </w:tc>
      </w:tr>
      <w:tr w:rsidR="00696DF4" w:rsidRPr="00645695" w:rsidTr="0063396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F4" w:rsidRPr="00696DF4" w:rsidRDefault="00BE0BB9" w:rsidP="00BE0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F4" w:rsidRPr="00696DF4" w:rsidRDefault="00B218FB" w:rsidP="006339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Учасники П</w:t>
            </w:r>
            <w:r w:rsidR="00696DF4" w:rsidRPr="00696DF4">
              <w:rPr>
                <w:rFonts w:ascii="Times New Roman" w:hAnsi="Times New Roman"/>
                <w:sz w:val="28"/>
                <w:szCs w:val="28"/>
                <w:lang w:val="uk-UA" w:eastAsia="ar-SA"/>
              </w:rPr>
              <w:t>рограми </w:t>
            </w:r>
          </w:p>
          <w:p w:rsidR="00696DF4" w:rsidRPr="00696DF4" w:rsidRDefault="00696DF4" w:rsidP="0063396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F4" w:rsidRPr="00696DF4" w:rsidRDefault="00696DF4" w:rsidP="006339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96DF4">
              <w:rPr>
                <w:rFonts w:ascii="Times New Roman" w:hAnsi="Times New Roman"/>
                <w:sz w:val="28"/>
                <w:szCs w:val="28"/>
                <w:lang w:val="uk-UA" w:eastAsia="ar-SA"/>
              </w:rPr>
              <w:t>Виконавчий комітет Ананьївської міської ради, відділ охорони здоров'я та соціальної політики Ананьївської міської ради</w:t>
            </w:r>
          </w:p>
        </w:tc>
      </w:tr>
      <w:tr w:rsidR="00696DF4" w:rsidRPr="00645695" w:rsidTr="0063396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F4" w:rsidRPr="00696DF4" w:rsidRDefault="00696DF4" w:rsidP="00BE0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96DF4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F4" w:rsidRPr="00696DF4" w:rsidRDefault="00696DF4" w:rsidP="006339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proofErr w:type="spellStart"/>
            <w:r w:rsidRPr="00696DF4">
              <w:rPr>
                <w:rFonts w:ascii="Times New Roman" w:hAnsi="Times New Roman"/>
                <w:sz w:val="28"/>
                <w:szCs w:val="28"/>
                <w:lang w:eastAsia="ar-SA"/>
              </w:rPr>
              <w:t>Головний</w:t>
            </w:r>
            <w:proofErr w:type="spellEnd"/>
            <w:r w:rsidRPr="00696DF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8"/>
                <w:szCs w:val="28"/>
                <w:lang w:eastAsia="ar-SA"/>
              </w:rPr>
              <w:t>розпорядник</w:t>
            </w:r>
            <w:proofErr w:type="spellEnd"/>
            <w:r w:rsidRPr="00696DF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8"/>
                <w:szCs w:val="28"/>
                <w:lang w:eastAsia="ar-SA"/>
              </w:rPr>
              <w:t>кошті</w:t>
            </w:r>
            <w:proofErr w:type="gramStart"/>
            <w:r w:rsidRPr="00696DF4">
              <w:rPr>
                <w:rFonts w:ascii="Times New Roman" w:hAnsi="Times New Roman"/>
                <w:sz w:val="28"/>
                <w:szCs w:val="28"/>
                <w:lang w:eastAsia="ar-SA"/>
              </w:rPr>
              <w:t>в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F4" w:rsidRPr="00696DF4" w:rsidRDefault="00696DF4" w:rsidP="006339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96DF4">
              <w:rPr>
                <w:rFonts w:ascii="Times New Roman" w:hAnsi="Times New Roman"/>
                <w:sz w:val="28"/>
                <w:szCs w:val="28"/>
                <w:lang w:val="uk-UA" w:eastAsia="ar-SA"/>
              </w:rPr>
              <w:t>Відділ охорони здоров'я та соціальної політики Ананьївської міської ради</w:t>
            </w:r>
          </w:p>
        </w:tc>
      </w:tr>
      <w:tr w:rsidR="00696DF4" w:rsidRPr="00696DF4" w:rsidTr="0063396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F4" w:rsidRPr="00696DF4" w:rsidRDefault="00BE0BB9" w:rsidP="00BE0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7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F4" w:rsidRPr="00696DF4" w:rsidRDefault="00B218FB" w:rsidP="006339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Термін реалізації П</w:t>
            </w:r>
            <w:r w:rsidR="00696DF4" w:rsidRPr="00696DF4">
              <w:rPr>
                <w:rFonts w:ascii="Times New Roman" w:hAnsi="Times New Roman"/>
                <w:sz w:val="28"/>
                <w:szCs w:val="28"/>
                <w:lang w:val="uk-UA" w:eastAsia="ar-SA"/>
              </w:rPr>
              <w:t>рограми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F4" w:rsidRPr="00696DF4" w:rsidRDefault="00696DF4" w:rsidP="006339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96DF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2023-2025 роки</w:t>
            </w:r>
          </w:p>
        </w:tc>
      </w:tr>
      <w:tr w:rsidR="00696DF4" w:rsidRPr="00696DF4" w:rsidTr="0063396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F4" w:rsidRPr="00696DF4" w:rsidRDefault="00BE0BB9" w:rsidP="00BE0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7.1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F4" w:rsidRPr="00696DF4" w:rsidRDefault="00B218FB" w:rsidP="006339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Етапи виконання П</w:t>
            </w:r>
            <w:r w:rsidR="00696DF4" w:rsidRPr="00696DF4">
              <w:rPr>
                <w:rFonts w:ascii="Times New Roman" w:hAnsi="Times New Roman"/>
                <w:sz w:val="28"/>
                <w:szCs w:val="28"/>
                <w:lang w:val="uk-UA" w:eastAsia="ar-SA"/>
              </w:rPr>
              <w:t>рограми (для довгострокових програм)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F4" w:rsidRPr="00696DF4" w:rsidRDefault="00696DF4" w:rsidP="0063396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96DF4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2023-2025 роки          </w:t>
            </w:r>
          </w:p>
        </w:tc>
      </w:tr>
      <w:tr w:rsidR="00696DF4" w:rsidRPr="00696DF4" w:rsidTr="0063396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F4" w:rsidRPr="00696DF4" w:rsidRDefault="00BE0BB9" w:rsidP="00BE0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8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F4" w:rsidRPr="00696DF4" w:rsidRDefault="00696DF4" w:rsidP="006339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96DF4">
              <w:rPr>
                <w:rFonts w:ascii="Times New Roman" w:hAnsi="Times New Roman"/>
                <w:sz w:val="28"/>
                <w:szCs w:val="28"/>
                <w:lang w:val="uk-UA" w:eastAsia="ar-SA"/>
              </w:rPr>
              <w:t>Перелік місцевих бюджетів,</w:t>
            </w:r>
            <w:r w:rsidR="00B218FB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які беруть участь у виконанні П</w:t>
            </w:r>
            <w:r w:rsidRPr="00696DF4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рограми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F4" w:rsidRPr="00696DF4" w:rsidRDefault="00696DF4" w:rsidP="0063396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ar-SA"/>
              </w:rPr>
            </w:pPr>
            <w:r w:rsidRPr="00696DF4">
              <w:rPr>
                <w:rFonts w:ascii="Times New Roman" w:hAnsi="Times New Roman"/>
                <w:color w:val="000000"/>
                <w:sz w:val="28"/>
                <w:szCs w:val="28"/>
                <w:lang w:val="uk-UA" w:eastAsia="ar-SA"/>
              </w:rPr>
              <w:t>Бюджет Ананьївської міської територіальної громади</w:t>
            </w:r>
          </w:p>
          <w:p w:rsidR="00696DF4" w:rsidRPr="00696DF4" w:rsidRDefault="00696DF4" w:rsidP="006339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696DF4" w:rsidRPr="00696DF4" w:rsidTr="0063396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F4" w:rsidRPr="00696DF4" w:rsidRDefault="00BE0BB9" w:rsidP="00BE0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9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F4" w:rsidRPr="00696DF4" w:rsidRDefault="00696DF4" w:rsidP="006339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96DF4">
              <w:rPr>
                <w:rFonts w:ascii="Times New Roman" w:hAnsi="Times New Roman"/>
                <w:sz w:val="28"/>
                <w:szCs w:val="28"/>
                <w:lang w:val="uk-UA" w:eastAsia="ar-SA"/>
              </w:rPr>
              <w:t>Загальний обсяг фінансових ресур</w:t>
            </w:r>
            <w:r w:rsidR="00B218FB">
              <w:rPr>
                <w:rFonts w:ascii="Times New Roman" w:hAnsi="Times New Roman"/>
                <w:sz w:val="28"/>
                <w:szCs w:val="28"/>
                <w:lang w:val="uk-UA" w:eastAsia="ar-SA"/>
              </w:rPr>
              <w:t>сів, необхідних для реалізації П</w:t>
            </w:r>
            <w:r w:rsidRPr="00696DF4">
              <w:rPr>
                <w:rFonts w:ascii="Times New Roman" w:hAnsi="Times New Roman"/>
                <w:sz w:val="28"/>
                <w:szCs w:val="28"/>
                <w:lang w:val="uk-UA" w:eastAsia="ar-SA"/>
              </w:rPr>
              <w:t>рограми, всього: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F4" w:rsidRPr="00696DF4" w:rsidRDefault="002535B2" w:rsidP="0063396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5661</w:t>
            </w:r>
            <w:r w:rsidR="00696DF4" w:rsidRPr="00696DF4">
              <w:rPr>
                <w:rFonts w:ascii="Times New Roman" w:hAnsi="Times New Roman"/>
                <w:sz w:val="28"/>
                <w:szCs w:val="28"/>
                <w:lang w:val="uk-UA" w:eastAsia="ar-SA"/>
              </w:rPr>
              <w:t>,0 тис .грн.</w:t>
            </w:r>
          </w:p>
        </w:tc>
      </w:tr>
      <w:tr w:rsidR="00696DF4" w:rsidRPr="00696DF4" w:rsidTr="0063396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F4" w:rsidRPr="00696DF4" w:rsidRDefault="00696DF4" w:rsidP="00BE0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F4" w:rsidRPr="00696DF4" w:rsidRDefault="00696DF4" w:rsidP="006339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96DF4">
              <w:rPr>
                <w:rFonts w:ascii="Times New Roman" w:hAnsi="Times New Roman"/>
                <w:sz w:val="28"/>
                <w:szCs w:val="28"/>
                <w:lang w:val="uk-UA" w:eastAsia="ar-SA"/>
              </w:rPr>
              <w:t>у тому числі: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F4" w:rsidRPr="00696DF4" w:rsidRDefault="00696DF4" w:rsidP="006339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96DF4">
              <w:rPr>
                <w:rFonts w:ascii="Times New Roman" w:hAnsi="Times New Roman"/>
                <w:sz w:val="28"/>
                <w:szCs w:val="28"/>
                <w:lang w:val="uk-UA" w:eastAsia="ar-SA"/>
              </w:rPr>
              <w:t>5661,0 тис .грн.</w:t>
            </w:r>
          </w:p>
        </w:tc>
      </w:tr>
      <w:tr w:rsidR="00696DF4" w:rsidRPr="00696DF4" w:rsidTr="00633963">
        <w:trPr>
          <w:trHeight w:val="638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6DF4" w:rsidRPr="00696DF4" w:rsidRDefault="00BE0BB9" w:rsidP="00BE0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9.1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6DF4" w:rsidRPr="00696DF4" w:rsidRDefault="00696DF4" w:rsidP="006339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96DF4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коштів бюджету </w:t>
            </w:r>
            <w:r w:rsidRPr="00696DF4">
              <w:rPr>
                <w:rFonts w:ascii="Times New Roman" w:hAnsi="Times New Roman"/>
                <w:color w:val="000000"/>
                <w:sz w:val="28"/>
                <w:szCs w:val="28"/>
                <w:lang w:val="uk-UA" w:eastAsia="ar-SA"/>
              </w:rPr>
              <w:t>Ананьївської міської територіальної громади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6DF4" w:rsidRPr="00696DF4" w:rsidRDefault="00696DF4" w:rsidP="006339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96DF4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5661,0 </w:t>
            </w:r>
            <w:proofErr w:type="spellStart"/>
            <w:r w:rsidRPr="00696DF4">
              <w:rPr>
                <w:rFonts w:ascii="Times New Roman" w:hAnsi="Times New Roman"/>
                <w:sz w:val="28"/>
                <w:szCs w:val="28"/>
                <w:lang w:val="uk-UA" w:eastAsia="ar-SA"/>
              </w:rPr>
              <w:t>тис.грн</w:t>
            </w:r>
            <w:proofErr w:type="spellEnd"/>
          </w:p>
        </w:tc>
      </w:tr>
      <w:tr w:rsidR="00696DF4" w:rsidRPr="00696DF4" w:rsidTr="00633963">
        <w:trPr>
          <w:trHeight w:val="34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F4" w:rsidRPr="00696DF4" w:rsidRDefault="00696DF4" w:rsidP="006339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F4" w:rsidRPr="00696DF4" w:rsidRDefault="00696DF4" w:rsidP="0063396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96DF4">
              <w:rPr>
                <w:rFonts w:ascii="Times New Roman" w:hAnsi="Times New Roman"/>
                <w:sz w:val="28"/>
                <w:szCs w:val="28"/>
                <w:lang w:val="uk-UA" w:eastAsia="ar-SA"/>
              </w:rPr>
              <w:t>Коштів інших джерел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F4" w:rsidRPr="00696DF4" w:rsidRDefault="00696DF4" w:rsidP="006339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</w:tr>
    </w:tbl>
    <w:p w:rsidR="00633963" w:rsidRDefault="00633963" w:rsidP="00696DF4">
      <w:pPr>
        <w:widowControl w:val="0"/>
        <w:spacing w:after="0" w:line="233" w:lineRule="auto"/>
        <w:jc w:val="center"/>
        <w:rPr>
          <w:rFonts w:ascii="Times New Roman" w:hAnsi="Times New Roman"/>
          <w:b/>
          <w:bCs/>
          <w:sz w:val="30"/>
          <w:szCs w:val="30"/>
          <w:lang w:val="uk-UA" w:eastAsia="en-US"/>
        </w:rPr>
      </w:pPr>
    </w:p>
    <w:p w:rsidR="00696DF4" w:rsidRPr="00696DF4" w:rsidRDefault="00696DF4" w:rsidP="0063396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en-US"/>
        </w:rPr>
      </w:pPr>
      <w:r w:rsidRPr="00696DF4">
        <w:rPr>
          <w:rFonts w:ascii="Times New Roman" w:hAnsi="Times New Roman"/>
          <w:b/>
          <w:bCs/>
          <w:sz w:val="30"/>
          <w:szCs w:val="30"/>
          <w:lang w:eastAsia="en-US"/>
        </w:rPr>
        <w:t>2.</w:t>
      </w:r>
      <w:r w:rsidR="00633963">
        <w:rPr>
          <w:rFonts w:ascii="Times New Roman" w:hAnsi="Times New Roman"/>
          <w:b/>
          <w:bCs/>
          <w:sz w:val="30"/>
          <w:szCs w:val="30"/>
          <w:lang w:val="uk-UA" w:eastAsia="en-US"/>
        </w:rPr>
        <w:t xml:space="preserve"> </w:t>
      </w:r>
      <w:proofErr w:type="spellStart"/>
      <w:r w:rsidRPr="00696DF4">
        <w:rPr>
          <w:rFonts w:ascii="Times New Roman" w:hAnsi="Times New Roman"/>
          <w:b/>
          <w:bCs/>
          <w:sz w:val="30"/>
          <w:szCs w:val="30"/>
          <w:lang w:eastAsia="en-US"/>
        </w:rPr>
        <w:t>Визначення</w:t>
      </w:r>
      <w:proofErr w:type="spellEnd"/>
      <w:r w:rsidRPr="00696DF4">
        <w:rPr>
          <w:rFonts w:ascii="Times New Roman" w:hAnsi="Times New Roman"/>
          <w:b/>
          <w:bCs/>
          <w:sz w:val="30"/>
          <w:szCs w:val="30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b/>
          <w:bCs/>
          <w:sz w:val="30"/>
          <w:szCs w:val="30"/>
          <w:lang w:eastAsia="en-US"/>
        </w:rPr>
        <w:t>проблеми</w:t>
      </w:r>
      <w:proofErr w:type="spellEnd"/>
      <w:r w:rsidRPr="00696DF4">
        <w:rPr>
          <w:rFonts w:ascii="Times New Roman" w:hAnsi="Times New Roman"/>
          <w:b/>
          <w:bCs/>
          <w:sz w:val="30"/>
          <w:szCs w:val="30"/>
          <w:lang w:eastAsia="en-US"/>
        </w:rPr>
        <w:t>,</w:t>
      </w:r>
      <w:r w:rsidR="00633963">
        <w:rPr>
          <w:rFonts w:ascii="Times New Roman" w:hAnsi="Times New Roman"/>
          <w:b/>
          <w:bCs/>
          <w:sz w:val="30"/>
          <w:szCs w:val="30"/>
          <w:lang w:val="uk-UA" w:eastAsia="en-US"/>
        </w:rPr>
        <w:t xml:space="preserve"> </w:t>
      </w:r>
      <w:r w:rsidRPr="00696DF4">
        <w:rPr>
          <w:rFonts w:ascii="Times New Roman" w:hAnsi="Times New Roman"/>
          <w:b/>
          <w:bCs/>
          <w:sz w:val="30"/>
          <w:szCs w:val="30"/>
          <w:lang w:eastAsia="en-US"/>
        </w:rPr>
        <w:t xml:space="preserve">на </w:t>
      </w:r>
      <w:proofErr w:type="spellStart"/>
      <w:r w:rsidRPr="00696DF4">
        <w:rPr>
          <w:rFonts w:ascii="Times New Roman" w:hAnsi="Times New Roman"/>
          <w:b/>
          <w:bCs/>
          <w:sz w:val="30"/>
          <w:szCs w:val="30"/>
          <w:lang w:eastAsia="en-US"/>
        </w:rPr>
        <w:t>розв’язання</w:t>
      </w:r>
      <w:proofErr w:type="spellEnd"/>
      <w:r w:rsidRPr="00696DF4">
        <w:rPr>
          <w:rFonts w:ascii="Times New Roman" w:hAnsi="Times New Roman"/>
          <w:b/>
          <w:bCs/>
          <w:sz w:val="30"/>
          <w:szCs w:val="30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b/>
          <w:bCs/>
          <w:sz w:val="30"/>
          <w:szCs w:val="30"/>
          <w:lang w:eastAsia="en-US"/>
        </w:rPr>
        <w:t>якої</w:t>
      </w:r>
      <w:proofErr w:type="spellEnd"/>
      <w:r w:rsidRPr="00696DF4">
        <w:rPr>
          <w:rFonts w:ascii="Times New Roman" w:hAnsi="Times New Roman"/>
          <w:b/>
          <w:bCs/>
          <w:sz w:val="30"/>
          <w:szCs w:val="30"/>
          <w:lang w:eastAsia="en-US"/>
        </w:rPr>
        <w:t xml:space="preserve"> направлена </w:t>
      </w:r>
      <w:proofErr w:type="spellStart"/>
      <w:r w:rsidRPr="00696DF4">
        <w:rPr>
          <w:rFonts w:ascii="Times New Roman" w:hAnsi="Times New Roman"/>
          <w:b/>
          <w:bCs/>
          <w:sz w:val="30"/>
          <w:szCs w:val="30"/>
          <w:lang w:eastAsia="en-US"/>
        </w:rPr>
        <w:t>Програма</w:t>
      </w:r>
      <w:proofErr w:type="spellEnd"/>
    </w:p>
    <w:p w:rsidR="00696DF4" w:rsidRPr="00696DF4" w:rsidRDefault="00696DF4" w:rsidP="006339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96DF4">
        <w:rPr>
          <w:rFonts w:ascii="Times New Roman" w:hAnsi="Times New Roman"/>
          <w:sz w:val="28"/>
          <w:szCs w:val="28"/>
          <w:lang w:eastAsia="en-US"/>
        </w:rPr>
        <w:t xml:space="preserve">На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сьогоднішній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день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цілий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ряд причин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визнається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визначальними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у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скрутному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становищі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доволі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великої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кількості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громадян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в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Україні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Частково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ці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96DF4">
        <w:rPr>
          <w:rFonts w:ascii="Times New Roman" w:hAnsi="Times New Roman"/>
          <w:sz w:val="28"/>
          <w:szCs w:val="28"/>
          <w:lang w:bidi="ru-RU"/>
        </w:rPr>
        <w:t xml:space="preserve">причини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можуть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і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мають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бути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усунені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завдяки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діям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на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місцевому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696DF4">
        <w:rPr>
          <w:rFonts w:ascii="Times New Roman" w:hAnsi="Times New Roman"/>
          <w:sz w:val="28"/>
          <w:szCs w:val="28"/>
          <w:lang w:eastAsia="en-US"/>
        </w:rPr>
        <w:t>р</w:t>
      </w:r>
      <w:proofErr w:type="gramEnd"/>
      <w:r w:rsidRPr="00696DF4">
        <w:rPr>
          <w:rFonts w:ascii="Times New Roman" w:hAnsi="Times New Roman"/>
          <w:sz w:val="28"/>
          <w:szCs w:val="28"/>
          <w:lang w:eastAsia="en-US"/>
        </w:rPr>
        <w:t>івні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тим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більше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враховуючи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кількість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охоплених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негативними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наслідками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вразливих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груп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населення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>.</w:t>
      </w:r>
    </w:p>
    <w:p w:rsidR="00696DF4" w:rsidRPr="00696DF4" w:rsidRDefault="00696DF4" w:rsidP="006339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Основними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проблемами в </w:t>
      </w:r>
      <w:proofErr w:type="spellStart"/>
      <w:proofErr w:type="gramStart"/>
      <w:r w:rsidRPr="00696DF4">
        <w:rPr>
          <w:rFonts w:ascii="Times New Roman" w:hAnsi="Times New Roman"/>
          <w:sz w:val="28"/>
          <w:szCs w:val="28"/>
          <w:lang w:eastAsia="en-US"/>
        </w:rPr>
        <w:t>соц</w:t>
      </w:r>
      <w:proofErr w:type="gramEnd"/>
      <w:r w:rsidRPr="00696DF4">
        <w:rPr>
          <w:rFonts w:ascii="Times New Roman" w:hAnsi="Times New Roman"/>
          <w:sz w:val="28"/>
          <w:szCs w:val="28"/>
          <w:lang w:eastAsia="en-US"/>
        </w:rPr>
        <w:t>іальній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сфері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громади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є:</w:t>
      </w:r>
    </w:p>
    <w:p w:rsidR="00696DF4" w:rsidRPr="00696DF4" w:rsidRDefault="00696DF4" w:rsidP="0063396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96DF4"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недостатні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обсяги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державних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696DF4">
        <w:rPr>
          <w:rFonts w:ascii="Times New Roman" w:hAnsi="Times New Roman"/>
          <w:sz w:val="28"/>
          <w:szCs w:val="28"/>
          <w:lang w:eastAsia="en-US"/>
        </w:rPr>
        <w:t>соц</w:t>
      </w:r>
      <w:proofErr w:type="gramEnd"/>
      <w:r w:rsidRPr="00696DF4">
        <w:rPr>
          <w:rFonts w:ascii="Times New Roman" w:hAnsi="Times New Roman"/>
          <w:sz w:val="28"/>
          <w:szCs w:val="28"/>
          <w:lang w:eastAsia="en-US"/>
        </w:rPr>
        <w:t>іальних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гарантій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для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забезпечення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соціального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захисту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окремих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категорій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населення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>;</w:t>
      </w:r>
    </w:p>
    <w:p w:rsidR="00696DF4" w:rsidRPr="00696DF4" w:rsidRDefault="00696DF4" w:rsidP="00633963">
      <w:pPr>
        <w:widowControl w:val="0"/>
        <w:tabs>
          <w:tab w:val="left" w:pos="8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96DF4">
        <w:rPr>
          <w:rFonts w:ascii="Times New Roman" w:hAnsi="Times New Roman"/>
          <w:sz w:val="28"/>
          <w:szCs w:val="28"/>
          <w:lang w:eastAsia="en-US"/>
        </w:rPr>
        <w:t>-</w:t>
      </w:r>
      <w:r w:rsidR="00633963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недостатність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фінансування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заходів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696DF4">
        <w:rPr>
          <w:rFonts w:ascii="Times New Roman" w:hAnsi="Times New Roman"/>
          <w:sz w:val="28"/>
          <w:szCs w:val="28"/>
          <w:lang w:eastAsia="en-US"/>
        </w:rPr>
        <w:t>соц</w:t>
      </w:r>
      <w:proofErr w:type="gramEnd"/>
      <w:r w:rsidRPr="00696DF4">
        <w:rPr>
          <w:rFonts w:ascii="Times New Roman" w:hAnsi="Times New Roman"/>
          <w:sz w:val="28"/>
          <w:szCs w:val="28"/>
          <w:lang w:eastAsia="en-US"/>
        </w:rPr>
        <w:t>іального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захисту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населення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>.</w:t>
      </w:r>
    </w:p>
    <w:p w:rsidR="00696DF4" w:rsidRPr="00696DF4" w:rsidRDefault="00696DF4" w:rsidP="006339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Останнім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часом </w:t>
      </w:r>
      <w:proofErr w:type="spellStart"/>
      <w:proofErr w:type="gramStart"/>
      <w:r w:rsidRPr="00696DF4">
        <w:rPr>
          <w:rFonts w:ascii="Times New Roman" w:hAnsi="Times New Roman"/>
          <w:sz w:val="28"/>
          <w:szCs w:val="28"/>
          <w:lang w:eastAsia="en-US"/>
        </w:rPr>
        <w:t>стр</w:t>
      </w:r>
      <w:proofErr w:type="gramEnd"/>
      <w:r w:rsidRPr="00696DF4">
        <w:rPr>
          <w:rFonts w:ascii="Times New Roman" w:hAnsi="Times New Roman"/>
          <w:sz w:val="28"/>
          <w:szCs w:val="28"/>
          <w:lang w:eastAsia="en-US"/>
        </w:rPr>
        <w:t>імко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зросла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кількість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звернень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від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громадян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які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гостро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потребують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матеріальної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підтримки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на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лікування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>, медико-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соціальну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реабілітацію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протезування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, на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закупівлю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ліків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тощо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. Тому одним з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важливих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видів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696DF4">
        <w:rPr>
          <w:rFonts w:ascii="Times New Roman" w:hAnsi="Times New Roman"/>
          <w:sz w:val="28"/>
          <w:szCs w:val="28"/>
          <w:lang w:eastAsia="en-US"/>
        </w:rPr>
        <w:t>соц</w:t>
      </w:r>
      <w:proofErr w:type="gramEnd"/>
      <w:r w:rsidRPr="00696DF4">
        <w:rPr>
          <w:rFonts w:ascii="Times New Roman" w:hAnsi="Times New Roman"/>
          <w:sz w:val="28"/>
          <w:szCs w:val="28"/>
          <w:lang w:eastAsia="en-US"/>
        </w:rPr>
        <w:t>іальної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підтримки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мешканців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громади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які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опинилися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в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скрутній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життєвій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ситуації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є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надання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одноразової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матеріальної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допомоги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>.</w:t>
      </w:r>
    </w:p>
    <w:p w:rsidR="00696DF4" w:rsidRPr="00696DF4" w:rsidRDefault="00696DF4" w:rsidP="006339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96DF4">
        <w:rPr>
          <w:rFonts w:ascii="Times New Roman" w:hAnsi="Times New Roman"/>
          <w:sz w:val="28"/>
          <w:szCs w:val="28"/>
          <w:lang w:eastAsia="en-US"/>
        </w:rPr>
        <w:lastRenderedPageBreak/>
        <w:t xml:space="preserve">В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умовах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проведення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військових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дій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є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необхідність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у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наданні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додаткових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696DF4">
        <w:rPr>
          <w:rFonts w:ascii="Times New Roman" w:hAnsi="Times New Roman"/>
          <w:sz w:val="28"/>
          <w:szCs w:val="28"/>
          <w:lang w:eastAsia="en-US"/>
        </w:rPr>
        <w:t>соц</w:t>
      </w:r>
      <w:proofErr w:type="gramEnd"/>
      <w:r w:rsidRPr="00696DF4">
        <w:rPr>
          <w:rFonts w:ascii="Times New Roman" w:hAnsi="Times New Roman"/>
          <w:sz w:val="28"/>
          <w:szCs w:val="28"/>
          <w:lang w:eastAsia="en-US"/>
        </w:rPr>
        <w:t>іальних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гарантій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військовослужбовцям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, членам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їх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сімей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та членам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сімей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загиблих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військовослужбовців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на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здійснення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лікування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відпочинок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в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санаторних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закладах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області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>.</w:t>
      </w:r>
    </w:p>
    <w:p w:rsidR="00696DF4" w:rsidRPr="00696DF4" w:rsidRDefault="00696DF4" w:rsidP="006339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Також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гострою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є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проблеми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інвалідності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які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пов’язані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з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наявністю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чисельних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696DF4">
        <w:rPr>
          <w:rFonts w:ascii="Times New Roman" w:hAnsi="Times New Roman"/>
          <w:sz w:val="28"/>
          <w:szCs w:val="28"/>
          <w:lang w:eastAsia="en-US"/>
        </w:rPr>
        <w:t>соц</w:t>
      </w:r>
      <w:proofErr w:type="gramEnd"/>
      <w:r w:rsidRPr="00696DF4">
        <w:rPr>
          <w:rFonts w:ascii="Times New Roman" w:hAnsi="Times New Roman"/>
          <w:sz w:val="28"/>
          <w:szCs w:val="28"/>
          <w:lang w:eastAsia="en-US"/>
        </w:rPr>
        <w:t>іальних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та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фізичних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бар’єрів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які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не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дозволяють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особам з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обмеженими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фізичними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можливостями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активно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включатись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до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життя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суспільства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й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повноцінно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брати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участь у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ньому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>.</w:t>
      </w:r>
    </w:p>
    <w:p w:rsidR="00696DF4" w:rsidRPr="00696DF4" w:rsidRDefault="00696DF4" w:rsidP="006339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696DF4">
        <w:rPr>
          <w:rFonts w:ascii="Times New Roman" w:hAnsi="Times New Roman"/>
          <w:sz w:val="28"/>
          <w:szCs w:val="28"/>
          <w:lang w:eastAsia="en-US"/>
        </w:rPr>
        <w:t>З</w:t>
      </w:r>
      <w:proofErr w:type="gram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метою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забезпечення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добробуту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покращення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соціального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самопочуття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людини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розроблено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додаткові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заходи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щодо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надання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різних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видів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соціальної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допомоги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. Через </w:t>
      </w:r>
      <w:proofErr w:type="spellStart"/>
      <w:proofErr w:type="gramStart"/>
      <w:r w:rsidRPr="00696DF4">
        <w:rPr>
          <w:rFonts w:ascii="Times New Roman" w:hAnsi="Times New Roman"/>
          <w:sz w:val="28"/>
          <w:szCs w:val="28"/>
          <w:lang w:eastAsia="en-US"/>
        </w:rPr>
        <w:t>соц</w:t>
      </w:r>
      <w:proofErr w:type="gramEnd"/>
      <w:r w:rsidRPr="00696DF4">
        <w:rPr>
          <w:rFonts w:ascii="Times New Roman" w:hAnsi="Times New Roman"/>
          <w:sz w:val="28"/>
          <w:szCs w:val="28"/>
          <w:lang w:eastAsia="en-US"/>
        </w:rPr>
        <w:t>іальну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допомогу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виконується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реабілітаційна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функція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що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полягає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в тому,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щоб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допомогти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людям,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які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потрапили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в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скрутну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життєву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ситуацію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вийти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з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цього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стану і не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опинитися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на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узбіччі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суспільства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>.</w:t>
      </w:r>
    </w:p>
    <w:p w:rsidR="00696DF4" w:rsidRDefault="00696DF4" w:rsidP="007B1C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Основними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принципами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надання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696DF4">
        <w:rPr>
          <w:rFonts w:ascii="Times New Roman" w:hAnsi="Times New Roman"/>
          <w:sz w:val="28"/>
          <w:szCs w:val="28"/>
          <w:lang w:eastAsia="en-US"/>
        </w:rPr>
        <w:t>соц</w:t>
      </w:r>
      <w:proofErr w:type="gramEnd"/>
      <w:r w:rsidRPr="00696DF4">
        <w:rPr>
          <w:rFonts w:ascii="Times New Roman" w:hAnsi="Times New Roman"/>
          <w:sz w:val="28"/>
          <w:szCs w:val="28"/>
          <w:lang w:eastAsia="en-US"/>
        </w:rPr>
        <w:t>іальних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послуг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та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соціальної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допомоги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визначено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: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адресність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індивідуальний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підхід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доступність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відкритість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добровільність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вибору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отримання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чи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відмови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від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надання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соціальних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послуг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гуманність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комплексність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, максимальна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ефективність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використання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бюджетних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коштів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суб’єктами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що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надають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соціальні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послуги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законність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соціальну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справедливість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конфіденційність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дотримання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стандартів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якості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та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відповідальність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за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дотримання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етичних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і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правових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норм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суб’єктами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що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надають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696DF4">
        <w:rPr>
          <w:rFonts w:ascii="Times New Roman" w:hAnsi="Times New Roman"/>
          <w:sz w:val="28"/>
          <w:szCs w:val="28"/>
          <w:lang w:eastAsia="en-US"/>
        </w:rPr>
        <w:t>соц</w:t>
      </w:r>
      <w:proofErr w:type="gramEnd"/>
      <w:r w:rsidRPr="00696DF4">
        <w:rPr>
          <w:rFonts w:ascii="Times New Roman" w:hAnsi="Times New Roman"/>
          <w:sz w:val="28"/>
          <w:szCs w:val="28"/>
          <w:lang w:eastAsia="en-US"/>
        </w:rPr>
        <w:t>іальні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послуги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>.</w:t>
      </w:r>
    </w:p>
    <w:p w:rsidR="007B1C3F" w:rsidRPr="007B1C3F" w:rsidRDefault="007B1C3F" w:rsidP="007B1C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96DF4" w:rsidRPr="001908A9" w:rsidRDefault="00696DF4" w:rsidP="00633963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 w:eastAsia="en-US"/>
        </w:rPr>
      </w:pPr>
      <w:bookmarkStart w:id="0" w:name="bookmark2"/>
      <w:r w:rsidRPr="001908A9">
        <w:rPr>
          <w:rFonts w:ascii="Times New Roman" w:hAnsi="Times New Roman"/>
          <w:b/>
          <w:bCs/>
          <w:sz w:val="28"/>
          <w:szCs w:val="28"/>
          <w:lang w:val="uk-UA" w:eastAsia="en-US"/>
        </w:rPr>
        <w:t>3. Визначення мети Програми</w:t>
      </w:r>
      <w:bookmarkEnd w:id="0"/>
    </w:p>
    <w:p w:rsidR="00696DF4" w:rsidRPr="00BE0BB9" w:rsidRDefault="00696DF4" w:rsidP="0063396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1908A9">
        <w:rPr>
          <w:rFonts w:ascii="Times New Roman" w:hAnsi="Times New Roman"/>
          <w:sz w:val="28"/>
          <w:szCs w:val="28"/>
          <w:lang w:val="uk-UA" w:eastAsia="en-US"/>
        </w:rPr>
        <w:t xml:space="preserve">Метою Програми </w:t>
      </w:r>
      <w:r w:rsidRPr="00696DF4">
        <w:rPr>
          <w:rFonts w:ascii="Times New Roman" w:hAnsi="Times New Roman"/>
          <w:sz w:val="28"/>
          <w:szCs w:val="28"/>
          <w:lang w:val="uk-UA" w:eastAsia="ar-SA"/>
        </w:rPr>
        <w:t xml:space="preserve">соціального захисту населення Ананьївської міської територіальної громади на 2023-2025 роки (далі-Програма) </w:t>
      </w:r>
      <w:r w:rsidRPr="001908A9">
        <w:rPr>
          <w:rFonts w:ascii="Times New Roman" w:hAnsi="Times New Roman"/>
          <w:sz w:val="28"/>
          <w:szCs w:val="28"/>
          <w:lang w:val="uk-UA" w:eastAsia="en-US"/>
        </w:rPr>
        <w:t xml:space="preserve">є реалізація державної політики у сфері соціального захисту населення на території Ананьївської міської територіальної громади . </w:t>
      </w:r>
      <w:r w:rsidRPr="00BE0BB9">
        <w:rPr>
          <w:rFonts w:ascii="Times New Roman" w:hAnsi="Times New Roman"/>
          <w:sz w:val="28"/>
          <w:szCs w:val="28"/>
          <w:lang w:val="uk-UA" w:eastAsia="en-US"/>
        </w:rPr>
        <w:t>Забезпечення додаткових до встановлених законодавством гарантій, щодо соціального захисту окремих категорій мешканців громади, забезпечення умов рівного доступу до соціальних послуг жінок і чоловіків, створення фінансових, організаційно - правових механізмів для досягнення позитивних зрушень щодо рівня та якості життя соціально незахищених мешканців громади за рахунок можливостей місцевого самоврядування та у співпраці з громадськістю.</w:t>
      </w:r>
    </w:p>
    <w:p w:rsidR="00696DF4" w:rsidRPr="00BE0BB9" w:rsidRDefault="00696DF4" w:rsidP="0063396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val="uk-UA" w:eastAsia="en-US"/>
        </w:rPr>
      </w:pPr>
    </w:p>
    <w:p w:rsidR="00696DF4" w:rsidRPr="00696DF4" w:rsidRDefault="00696DF4" w:rsidP="004F672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33963">
        <w:rPr>
          <w:rFonts w:ascii="Times New Roman" w:hAnsi="Times New Roman"/>
          <w:b/>
          <w:sz w:val="28"/>
          <w:szCs w:val="28"/>
          <w:lang w:eastAsia="en-US"/>
        </w:rPr>
        <w:t>4.</w:t>
      </w:r>
      <w:r w:rsidRPr="00696DF4">
        <w:rPr>
          <w:rFonts w:ascii="Times New Roman" w:hAnsi="Times New Roman"/>
          <w:b/>
          <w:sz w:val="28"/>
          <w:szCs w:val="28"/>
          <w:lang w:eastAsia="en-US"/>
        </w:rPr>
        <w:t xml:space="preserve">Обгрунтування </w:t>
      </w:r>
      <w:proofErr w:type="spellStart"/>
      <w:r w:rsidRPr="00696DF4">
        <w:rPr>
          <w:rFonts w:ascii="Times New Roman" w:hAnsi="Times New Roman"/>
          <w:b/>
          <w:sz w:val="28"/>
          <w:szCs w:val="28"/>
          <w:lang w:eastAsia="en-US"/>
        </w:rPr>
        <w:t>шляхів</w:t>
      </w:r>
      <w:proofErr w:type="spellEnd"/>
      <w:r w:rsidRPr="00696DF4">
        <w:rPr>
          <w:rFonts w:ascii="Times New Roman" w:hAnsi="Times New Roman"/>
          <w:b/>
          <w:sz w:val="28"/>
          <w:szCs w:val="28"/>
          <w:lang w:eastAsia="en-US"/>
        </w:rPr>
        <w:t xml:space="preserve"> і </w:t>
      </w:r>
      <w:proofErr w:type="spellStart"/>
      <w:r w:rsidRPr="00696DF4">
        <w:rPr>
          <w:rFonts w:ascii="Times New Roman" w:hAnsi="Times New Roman"/>
          <w:b/>
          <w:sz w:val="28"/>
          <w:szCs w:val="28"/>
          <w:lang w:eastAsia="en-US"/>
        </w:rPr>
        <w:t>засобів</w:t>
      </w:r>
      <w:proofErr w:type="spellEnd"/>
      <w:r w:rsidRPr="00696DF4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b/>
          <w:sz w:val="28"/>
          <w:szCs w:val="28"/>
          <w:lang w:eastAsia="en-US"/>
        </w:rPr>
        <w:t>розв’язання</w:t>
      </w:r>
      <w:proofErr w:type="spellEnd"/>
      <w:r w:rsidRPr="00696DF4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b/>
          <w:sz w:val="28"/>
          <w:szCs w:val="28"/>
          <w:lang w:eastAsia="en-US"/>
        </w:rPr>
        <w:t>проблеми</w:t>
      </w:r>
      <w:proofErr w:type="spellEnd"/>
      <w:r w:rsidRPr="00696DF4">
        <w:rPr>
          <w:rFonts w:ascii="Times New Roman" w:hAnsi="Times New Roman"/>
          <w:b/>
          <w:sz w:val="28"/>
          <w:szCs w:val="28"/>
          <w:lang w:eastAsia="en-US"/>
        </w:rPr>
        <w:t xml:space="preserve">, </w:t>
      </w:r>
      <w:proofErr w:type="spellStart"/>
      <w:r w:rsidRPr="00696DF4">
        <w:rPr>
          <w:rFonts w:ascii="Times New Roman" w:hAnsi="Times New Roman"/>
          <w:b/>
          <w:sz w:val="28"/>
          <w:szCs w:val="28"/>
          <w:lang w:eastAsia="en-US"/>
        </w:rPr>
        <w:t>обсягі</w:t>
      </w:r>
      <w:proofErr w:type="gramStart"/>
      <w:r w:rsidRPr="00696DF4">
        <w:rPr>
          <w:rFonts w:ascii="Times New Roman" w:hAnsi="Times New Roman"/>
          <w:b/>
          <w:sz w:val="28"/>
          <w:szCs w:val="28"/>
          <w:lang w:eastAsia="en-US"/>
        </w:rPr>
        <w:t>в</w:t>
      </w:r>
      <w:proofErr w:type="spellEnd"/>
      <w:proofErr w:type="gramEnd"/>
      <w:r w:rsidRPr="00696DF4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gramStart"/>
      <w:r w:rsidRPr="00696DF4">
        <w:rPr>
          <w:rFonts w:ascii="Times New Roman" w:hAnsi="Times New Roman"/>
          <w:b/>
          <w:sz w:val="28"/>
          <w:szCs w:val="28"/>
          <w:lang w:eastAsia="en-US"/>
        </w:rPr>
        <w:t>та</w:t>
      </w:r>
      <w:proofErr w:type="gramEnd"/>
      <w:r w:rsidRPr="00696DF4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b/>
          <w:sz w:val="28"/>
          <w:szCs w:val="28"/>
          <w:lang w:eastAsia="en-US"/>
        </w:rPr>
        <w:t>джерел</w:t>
      </w:r>
      <w:proofErr w:type="spellEnd"/>
      <w:r w:rsidRPr="00696DF4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b/>
          <w:sz w:val="28"/>
          <w:szCs w:val="28"/>
          <w:lang w:eastAsia="en-US"/>
        </w:rPr>
        <w:t>фінансування</w:t>
      </w:r>
      <w:proofErr w:type="spellEnd"/>
      <w:r w:rsidRPr="00696DF4">
        <w:rPr>
          <w:rFonts w:ascii="Times New Roman" w:hAnsi="Times New Roman"/>
          <w:b/>
          <w:sz w:val="28"/>
          <w:szCs w:val="28"/>
          <w:lang w:eastAsia="en-US"/>
        </w:rPr>
        <w:t xml:space="preserve">, строки та </w:t>
      </w:r>
      <w:proofErr w:type="spellStart"/>
      <w:r w:rsidRPr="00696DF4">
        <w:rPr>
          <w:rFonts w:ascii="Times New Roman" w:hAnsi="Times New Roman"/>
          <w:b/>
          <w:sz w:val="28"/>
          <w:szCs w:val="28"/>
          <w:lang w:eastAsia="en-US"/>
        </w:rPr>
        <w:t>етапи</w:t>
      </w:r>
      <w:proofErr w:type="spellEnd"/>
      <w:r w:rsidRPr="00696DF4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b/>
          <w:sz w:val="28"/>
          <w:szCs w:val="28"/>
          <w:lang w:eastAsia="en-US"/>
        </w:rPr>
        <w:t>виконання</w:t>
      </w:r>
      <w:proofErr w:type="spellEnd"/>
      <w:r w:rsidRPr="00696DF4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b/>
          <w:sz w:val="28"/>
          <w:szCs w:val="28"/>
          <w:lang w:eastAsia="en-US"/>
        </w:rPr>
        <w:t>Програми</w:t>
      </w:r>
      <w:proofErr w:type="spellEnd"/>
    </w:p>
    <w:p w:rsidR="00696DF4" w:rsidRPr="00696DF4" w:rsidRDefault="00696DF4" w:rsidP="006339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 w:rsidRPr="00696DF4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Затвердження Програми забезпечить ефективне розв’язання соціальних проблем мешканців Ананьївської міської територіальної громади, оскільки застосовує до їх вирішення принципи системності та адресності, координує взаємодію виконавчих органів </w:t>
      </w:r>
      <w:r w:rsidRPr="00696DF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Ананьївської </w:t>
      </w:r>
      <w:r w:rsidRPr="00696DF4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міської ради, об’єднань громадян та безпосередньо громадськості. Окрім того використання програмного фінансування заходів Програми забезпечує прозорість бюджетного процесу в соціальній сфері територіальної громади.</w:t>
      </w:r>
    </w:p>
    <w:p w:rsidR="00696DF4" w:rsidRPr="00696DF4" w:rsidRDefault="00696DF4" w:rsidP="006339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 w:rsidRPr="00696DF4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Основними завданнями Програми є:</w:t>
      </w:r>
    </w:p>
    <w:p w:rsidR="00696DF4" w:rsidRPr="00696DF4" w:rsidRDefault="00696DF4" w:rsidP="006339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 w:rsidRPr="00696DF4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1.Надання одноразової матеріальна допомоги мешканцям Ананьївської міської територіальної громади, які опинились в складних життєвих обставинах на: лікування, проведення складних хірургічних операцій </w:t>
      </w:r>
      <w:r w:rsidRPr="00696DF4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lastRenderedPageBreak/>
        <w:t>малозабезпеченим мешканцям громади та одиноким особам похилого віку, особам з інвалідністю, родинам, в яких виховуються діти з інвалідністю;</w:t>
      </w:r>
    </w:p>
    <w:p w:rsidR="00696DF4" w:rsidRPr="00696DF4" w:rsidRDefault="00696DF4" w:rsidP="00633963">
      <w:pPr>
        <w:tabs>
          <w:tab w:val="left" w:pos="58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 w:rsidRPr="00696DF4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2.</w:t>
      </w:r>
      <w:r w:rsidR="006A384C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696DF4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Забезпечення надання встановлених законодавством пільг окремим категоріям громадян шляхом компенсації втрат АТ «Укртелеком» за надання послуг зв’язку;</w:t>
      </w:r>
    </w:p>
    <w:p w:rsidR="00696DF4" w:rsidRPr="00696DF4" w:rsidRDefault="00696DF4" w:rsidP="0063396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96DF4">
        <w:rPr>
          <w:rFonts w:ascii="Times New Roman" w:hAnsi="Times New Roman"/>
          <w:sz w:val="28"/>
          <w:szCs w:val="28"/>
          <w:lang w:val="uk-UA"/>
        </w:rPr>
        <w:t>3.</w:t>
      </w:r>
      <w:r w:rsidR="006A384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6DF4">
        <w:rPr>
          <w:rFonts w:ascii="Times New Roman" w:hAnsi="Times New Roman"/>
          <w:sz w:val="28"/>
          <w:szCs w:val="28"/>
          <w:lang w:val="uk-UA"/>
        </w:rPr>
        <w:t>Виплата матеріальної допомоги сім’ям в</w:t>
      </w:r>
      <w:r w:rsidR="00B218FB">
        <w:rPr>
          <w:rFonts w:ascii="Times New Roman" w:hAnsi="Times New Roman"/>
          <w:sz w:val="28"/>
          <w:szCs w:val="28"/>
          <w:lang w:val="uk-UA"/>
        </w:rPr>
        <w:t>ійськовослужбовців, що загинули</w:t>
      </w:r>
      <w:r w:rsidRPr="00696DF4">
        <w:rPr>
          <w:rFonts w:ascii="Times New Roman" w:hAnsi="Times New Roman"/>
          <w:sz w:val="28"/>
          <w:szCs w:val="28"/>
          <w:lang w:val="uk-UA"/>
        </w:rPr>
        <w:t xml:space="preserve"> у військових діях;</w:t>
      </w:r>
    </w:p>
    <w:p w:rsidR="00696DF4" w:rsidRPr="00696DF4" w:rsidRDefault="00696DF4" w:rsidP="0063396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 w:rsidRPr="00696DF4">
        <w:rPr>
          <w:rFonts w:ascii="Times New Roman" w:hAnsi="Times New Roman"/>
          <w:sz w:val="28"/>
          <w:szCs w:val="28"/>
          <w:lang w:val="uk-UA"/>
        </w:rPr>
        <w:t>4.</w:t>
      </w:r>
      <w:r w:rsidR="006A384C">
        <w:rPr>
          <w:rFonts w:ascii="Times New Roman" w:hAnsi="Times New Roman"/>
          <w:sz w:val="28"/>
          <w:szCs w:val="28"/>
          <w:lang w:val="uk-UA"/>
        </w:rPr>
        <w:t xml:space="preserve"> Поховання </w:t>
      </w:r>
      <w:r w:rsidRPr="00696DF4">
        <w:rPr>
          <w:rFonts w:ascii="Times New Roman" w:hAnsi="Times New Roman"/>
          <w:sz w:val="28"/>
          <w:szCs w:val="28"/>
          <w:lang w:val="uk-UA"/>
        </w:rPr>
        <w:t>померлих одиноких громадян, осіб без певного місця проживання, від поховання яких відмовилися рідні, знайдених невпізнаних трупів.</w:t>
      </w:r>
    </w:p>
    <w:p w:rsidR="00696DF4" w:rsidRPr="00696DF4" w:rsidRDefault="00696DF4" w:rsidP="00633963">
      <w:pPr>
        <w:widowControl w:val="0"/>
        <w:tabs>
          <w:tab w:val="left" w:pos="410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 w:rsidRPr="00696DF4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Орієнтовані обсяги видатків: на 2023-2025 роки складатимуть 5661,0 </w:t>
      </w:r>
      <w:proofErr w:type="spellStart"/>
      <w:r w:rsidRPr="00696DF4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тис.грн</w:t>
      </w:r>
      <w:proofErr w:type="spellEnd"/>
      <w:r w:rsidRPr="00696DF4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.</w:t>
      </w:r>
    </w:p>
    <w:p w:rsidR="00696DF4" w:rsidRPr="00696DF4" w:rsidRDefault="00696DF4" w:rsidP="00633963">
      <w:pPr>
        <w:widowControl w:val="0"/>
        <w:tabs>
          <w:tab w:val="left" w:pos="410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 w:rsidRPr="00696DF4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Початок дії Програми:</w:t>
      </w:r>
      <w:r w:rsidRPr="00696DF4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ab/>
        <w:t>1 січня 2023 року.</w:t>
      </w:r>
    </w:p>
    <w:p w:rsidR="00696DF4" w:rsidRPr="00696DF4" w:rsidRDefault="00696DF4" w:rsidP="006339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 w:rsidRPr="00696DF4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Закінчення дії Програми: 31 грудня 2025 року.</w:t>
      </w:r>
    </w:p>
    <w:p w:rsidR="00696DF4" w:rsidRPr="006A384C" w:rsidRDefault="00696DF4" w:rsidP="00633963">
      <w:pPr>
        <w:widowControl w:val="0"/>
        <w:spacing w:after="0" w:line="240" w:lineRule="auto"/>
        <w:rPr>
          <w:rFonts w:ascii="Times New Roman" w:hAnsi="Times New Roman"/>
          <w:bCs/>
          <w:color w:val="000000"/>
          <w:sz w:val="24"/>
          <w:szCs w:val="28"/>
          <w:lang w:val="uk-UA" w:eastAsia="uk-UA" w:bidi="uk-UA"/>
        </w:rPr>
      </w:pPr>
    </w:p>
    <w:p w:rsidR="00696DF4" w:rsidRPr="00696DF4" w:rsidRDefault="00696DF4" w:rsidP="00633963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 w:eastAsia="en-US"/>
        </w:rPr>
      </w:pPr>
      <w:r w:rsidRPr="00696DF4">
        <w:rPr>
          <w:rFonts w:ascii="Times New Roman" w:hAnsi="Times New Roman"/>
          <w:b/>
          <w:bCs/>
          <w:sz w:val="28"/>
          <w:szCs w:val="28"/>
          <w:lang w:val="uk-UA" w:eastAsia="en-US"/>
        </w:rPr>
        <w:t>5. Напрямки діяльності та заходи Програми</w:t>
      </w:r>
    </w:p>
    <w:p w:rsidR="00696DF4" w:rsidRPr="00696DF4" w:rsidRDefault="00696DF4" w:rsidP="006A384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696DF4">
        <w:rPr>
          <w:rFonts w:ascii="Times New Roman" w:hAnsi="Times New Roman"/>
          <w:sz w:val="28"/>
          <w:szCs w:val="28"/>
          <w:lang w:val="uk-UA" w:eastAsia="en-US"/>
        </w:rPr>
        <w:t>Забезпечення реалізації механізму надання соціальної допомоги здійснюється за принципами індивідуального підходу, доступності, відкритості та добровільності.</w:t>
      </w:r>
    </w:p>
    <w:p w:rsidR="00696DF4" w:rsidRPr="006A384C" w:rsidRDefault="00696DF4" w:rsidP="0030759F">
      <w:pPr>
        <w:pStyle w:val="a5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6A384C">
        <w:rPr>
          <w:rFonts w:ascii="Times New Roman" w:hAnsi="Times New Roman"/>
          <w:sz w:val="28"/>
          <w:szCs w:val="28"/>
          <w:lang w:eastAsia="en-US"/>
        </w:rPr>
        <w:t>формування</w:t>
      </w:r>
      <w:proofErr w:type="spellEnd"/>
      <w:r w:rsidRPr="006A384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A384C">
        <w:rPr>
          <w:rFonts w:ascii="Times New Roman" w:hAnsi="Times New Roman"/>
          <w:sz w:val="28"/>
          <w:szCs w:val="28"/>
          <w:lang w:eastAsia="en-US"/>
        </w:rPr>
        <w:t>комплексної</w:t>
      </w:r>
      <w:proofErr w:type="spellEnd"/>
      <w:r w:rsidRPr="006A384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A384C">
        <w:rPr>
          <w:rFonts w:ascii="Times New Roman" w:hAnsi="Times New Roman"/>
          <w:sz w:val="28"/>
          <w:szCs w:val="28"/>
          <w:lang w:eastAsia="en-US"/>
        </w:rPr>
        <w:t>системи</w:t>
      </w:r>
      <w:proofErr w:type="spellEnd"/>
      <w:r w:rsidRPr="006A384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6A384C">
        <w:rPr>
          <w:rFonts w:ascii="Times New Roman" w:hAnsi="Times New Roman"/>
          <w:sz w:val="28"/>
          <w:szCs w:val="28"/>
          <w:lang w:eastAsia="en-US"/>
        </w:rPr>
        <w:t>соц</w:t>
      </w:r>
      <w:proofErr w:type="gramEnd"/>
      <w:r w:rsidRPr="006A384C">
        <w:rPr>
          <w:rFonts w:ascii="Times New Roman" w:hAnsi="Times New Roman"/>
          <w:sz w:val="28"/>
          <w:szCs w:val="28"/>
          <w:lang w:eastAsia="en-US"/>
        </w:rPr>
        <w:t>іального</w:t>
      </w:r>
      <w:proofErr w:type="spellEnd"/>
      <w:r w:rsidRPr="006A384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A384C">
        <w:rPr>
          <w:rFonts w:ascii="Times New Roman" w:hAnsi="Times New Roman"/>
          <w:sz w:val="28"/>
          <w:szCs w:val="28"/>
          <w:lang w:eastAsia="en-US"/>
        </w:rPr>
        <w:t>захисту</w:t>
      </w:r>
      <w:proofErr w:type="spellEnd"/>
      <w:r w:rsidRPr="006A384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A384C">
        <w:rPr>
          <w:rFonts w:ascii="Times New Roman" w:hAnsi="Times New Roman"/>
          <w:sz w:val="28"/>
          <w:szCs w:val="28"/>
          <w:lang w:eastAsia="en-US"/>
        </w:rPr>
        <w:t>громадян</w:t>
      </w:r>
      <w:proofErr w:type="spellEnd"/>
      <w:r w:rsidRPr="006A384C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6A384C">
        <w:rPr>
          <w:rFonts w:ascii="Times New Roman" w:hAnsi="Times New Roman"/>
          <w:sz w:val="28"/>
          <w:szCs w:val="28"/>
          <w:lang w:eastAsia="en-US"/>
        </w:rPr>
        <w:t>які</w:t>
      </w:r>
      <w:proofErr w:type="spellEnd"/>
      <w:r w:rsidRPr="006A384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A384C">
        <w:rPr>
          <w:rFonts w:ascii="Times New Roman" w:hAnsi="Times New Roman"/>
          <w:sz w:val="28"/>
          <w:szCs w:val="28"/>
          <w:lang w:eastAsia="en-US"/>
        </w:rPr>
        <w:t>потребують</w:t>
      </w:r>
      <w:proofErr w:type="spellEnd"/>
      <w:r w:rsidRPr="006A384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A384C">
        <w:rPr>
          <w:rFonts w:ascii="Times New Roman" w:hAnsi="Times New Roman"/>
          <w:sz w:val="28"/>
          <w:szCs w:val="28"/>
          <w:lang w:eastAsia="en-US"/>
        </w:rPr>
        <w:t>соціальної</w:t>
      </w:r>
      <w:proofErr w:type="spellEnd"/>
      <w:r w:rsidRPr="006A384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A384C">
        <w:rPr>
          <w:rFonts w:ascii="Times New Roman" w:hAnsi="Times New Roman"/>
          <w:sz w:val="28"/>
          <w:szCs w:val="28"/>
          <w:lang w:eastAsia="en-US"/>
        </w:rPr>
        <w:t>підтримки</w:t>
      </w:r>
      <w:proofErr w:type="spellEnd"/>
      <w:r w:rsidRPr="006A384C">
        <w:rPr>
          <w:rFonts w:ascii="Times New Roman" w:hAnsi="Times New Roman"/>
          <w:sz w:val="28"/>
          <w:szCs w:val="28"/>
          <w:lang w:eastAsia="en-US"/>
        </w:rPr>
        <w:t>;</w:t>
      </w:r>
    </w:p>
    <w:p w:rsidR="00696DF4" w:rsidRPr="00696DF4" w:rsidRDefault="00696DF4" w:rsidP="0030759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удосконалення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системи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надання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696DF4">
        <w:rPr>
          <w:rFonts w:ascii="Times New Roman" w:hAnsi="Times New Roman"/>
          <w:sz w:val="28"/>
          <w:szCs w:val="28"/>
          <w:lang w:eastAsia="en-US"/>
        </w:rPr>
        <w:t>соц</w:t>
      </w:r>
      <w:proofErr w:type="gramEnd"/>
      <w:r w:rsidRPr="00696DF4">
        <w:rPr>
          <w:rFonts w:ascii="Times New Roman" w:hAnsi="Times New Roman"/>
          <w:sz w:val="28"/>
          <w:szCs w:val="28"/>
          <w:lang w:eastAsia="en-US"/>
        </w:rPr>
        <w:t>іальної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допомоги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найбільш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вразливим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верствам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населення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посилення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спрямованості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>;</w:t>
      </w:r>
    </w:p>
    <w:p w:rsidR="00696DF4" w:rsidRPr="00696DF4" w:rsidRDefault="00696DF4" w:rsidP="0030759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proofErr w:type="gramStart"/>
      <w:r w:rsidRPr="00696DF4">
        <w:rPr>
          <w:rFonts w:ascii="Times New Roman" w:hAnsi="Times New Roman"/>
          <w:sz w:val="28"/>
          <w:szCs w:val="28"/>
          <w:lang w:eastAsia="en-US"/>
        </w:rPr>
        <w:t>п</w:t>
      </w:r>
      <w:proofErr w:type="gramEnd"/>
      <w:r w:rsidRPr="00696DF4">
        <w:rPr>
          <w:rFonts w:ascii="Times New Roman" w:hAnsi="Times New Roman"/>
          <w:sz w:val="28"/>
          <w:szCs w:val="28"/>
          <w:lang w:eastAsia="en-US"/>
        </w:rPr>
        <w:t>ідвищення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якості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соціального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обслуговування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громадян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які</w:t>
      </w:r>
      <w:proofErr w:type="spellEnd"/>
      <w:r w:rsidRPr="00696DF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96DF4">
        <w:rPr>
          <w:rFonts w:ascii="Times New Roman" w:hAnsi="Times New Roman"/>
          <w:sz w:val="28"/>
          <w:szCs w:val="28"/>
          <w:lang w:eastAsia="en-US"/>
        </w:rPr>
        <w:t>перебувають</w:t>
      </w:r>
      <w:proofErr w:type="spellEnd"/>
      <w:r w:rsidR="0030759F">
        <w:rPr>
          <w:rFonts w:ascii="Times New Roman" w:hAnsi="Times New Roman"/>
          <w:sz w:val="28"/>
          <w:szCs w:val="28"/>
          <w:lang w:eastAsia="en-US"/>
        </w:rPr>
        <w:t xml:space="preserve"> у </w:t>
      </w:r>
      <w:proofErr w:type="spellStart"/>
      <w:r w:rsidR="0030759F">
        <w:rPr>
          <w:rFonts w:ascii="Times New Roman" w:hAnsi="Times New Roman"/>
          <w:sz w:val="28"/>
          <w:szCs w:val="28"/>
          <w:lang w:eastAsia="en-US"/>
        </w:rPr>
        <w:t>складних</w:t>
      </w:r>
      <w:proofErr w:type="spellEnd"/>
      <w:r w:rsidR="0030759F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30759F">
        <w:rPr>
          <w:rFonts w:ascii="Times New Roman" w:hAnsi="Times New Roman"/>
          <w:sz w:val="28"/>
          <w:szCs w:val="28"/>
          <w:lang w:eastAsia="en-US"/>
        </w:rPr>
        <w:t>життєвих</w:t>
      </w:r>
      <w:proofErr w:type="spellEnd"/>
      <w:r w:rsidR="0030759F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30759F">
        <w:rPr>
          <w:rFonts w:ascii="Times New Roman" w:hAnsi="Times New Roman"/>
          <w:sz w:val="28"/>
          <w:szCs w:val="28"/>
          <w:lang w:eastAsia="en-US"/>
        </w:rPr>
        <w:t>обставинах</w:t>
      </w:r>
      <w:proofErr w:type="spellEnd"/>
      <w:r w:rsidR="0030759F"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696DF4" w:rsidRPr="00696DF4" w:rsidRDefault="00696DF4" w:rsidP="006A384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val="uk-UA" w:eastAsia="uk-UA" w:bidi="uk-UA"/>
        </w:rPr>
      </w:pPr>
      <w:r w:rsidRPr="00696DF4">
        <w:rPr>
          <w:rFonts w:ascii="Times New Roman" w:eastAsia="Courier New" w:hAnsi="Times New Roman"/>
          <w:color w:val="000000"/>
          <w:sz w:val="28"/>
          <w:szCs w:val="28"/>
          <w:lang w:val="uk-UA" w:eastAsia="uk-UA" w:bidi="uk-UA"/>
        </w:rPr>
        <w:t>Одним з основних шляхів поліпшення соціальної ситуації на території громади є відповідне формування соціальної політики громади.</w:t>
      </w:r>
    </w:p>
    <w:p w:rsidR="00696DF4" w:rsidRPr="00696DF4" w:rsidRDefault="00696DF4" w:rsidP="00633963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696DF4" w:rsidRPr="006A384C" w:rsidRDefault="007B1C3F" w:rsidP="006A384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uk-UA" w:bidi="uk-UA"/>
        </w:rPr>
        <w:t xml:space="preserve">6.Очікувані результати </w:t>
      </w:r>
      <w:r w:rsidR="00696DF4" w:rsidRPr="00696DF4">
        <w:rPr>
          <w:rFonts w:ascii="Times New Roman" w:hAnsi="Times New Roman"/>
          <w:b/>
          <w:bCs/>
          <w:color w:val="000000"/>
          <w:sz w:val="28"/>
          <w:szCs w:val="28"/>
          <w:lang w:val="uk-UA" w:eastAsia="uk-UA" w:bidi="uk-UA"/>
        </w:rPr>
        <w:t>та ефективність Програми</w:t>
      </w:r>
    </w:p>
    <w:p w:rsidR="00696DF4" w:rsidRPr="00696DF4" w:rsidRDefault="00696DF4" w:rsidP="006339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 w:rsidRPr="00696DF4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Реалізація заходів Програми забезпечить можливість отримати соціально незахищеним громадянам Ананьївської міської територіальної громади додаткову соціальну допомогу, що дозволить пом’якшити соціальну напругу, пов'язану з негативним впливом фінансово-економічної кризи і відчути реальну допомогу з боку Ананьївської міської ради.</w:t>
      </w:r>
    </w:p>
    <w:p w:rsidR="00696DF4" w:rsidRPr="00696DF4" w:rsidRDefault="00696DF4" w:rsidP="006339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</w:p>
    <w:p w:rsidR="00696DF4" w:rsidRPr="00696DF4" w:rsidRDefault="00696DF4" w:rsidP="0063396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 w:bidi="uk-UA"/>
        </w:rPr>
      </w:pPr>
      <w:r w:rsidRPr="00696DF4">
        <w:rPr>
          <w:rFonts w:ascii="Times New Roman" w:hAnsi="Times New Roman"/>
          <w:b/>
          <w:color w:val="000000"/>
          <w:sz w:val="28"/>
          <w:szCs w:val="28"/>
          <w:lang w:val="uk-UA" w:eastAsia="uk-UA" w:bidi="uk-UA"/>
        </w:rPr>
        <w:t>7. Координація та контроль за ходом виконання Програми</w:t>
      </w:r>
    </w:p>
    <w:p w:rsidR="00696DF4" w:rsidRPr="00696DF4" w:rsidRDefault="00696DF4" w:rsidP="006339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96DF4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Координацію та контроль за ходом виконання Програми здійснює відділ охорони здоров’я та соціальної політики Ананьївської міської ради.</w:t>
      </w:r>
    </w:p>
    <w:p w:rsidR="00696DF4" w:rsidRPr="00696DF4" w:rsidRDefault="00696DF4" w:rsidP="00696D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96DF4" w:rsidRPr="00696DF4" w:rsidRDefault="00696DF4" w:rsidP="00696DF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96DF4" w:rsidRPr="00696DF4" w:rsidRDefault="00696DF4" w:rsidP="00696D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6DF4" w:rsidRPr="00696DF4" w:rsidRDefault="00696DF4" w:rsidP="00696DF4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696DF4" w:rsidRPr="00696DF4" w:rsidSect="007B1C3F">
          <w:pgSz w:w="11900" w:h="16840"/>
          <w:pgMar w:top="851" w:right="851" w:bottom="709" w:left="1701" w:header="1434" w:footer="247" w:gutter="0"/>
          <w:cols w:space="720"/>
        </w:sectPr>
      </w:pPr>
    </w:p>
    <w:p w:rsidR="00696DF4" w:rsidRPr="006A384C" w:rsidRDefault="00696DF4" w:rsidP="007279DF">
      <w:pPr>
        <w:tabs>
          <w:tab w:val="left" w:pos="14601"/>
        </w:tabs>
        <w:spacing w:after="0" w:line="240" w:lineRule="auto"/>
        <w:ind w:left="10773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6A384C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Pr="006A384C">
        <w:rPr>
          <w:rFonts w:ascii="Times New Roman" w:hAnsi="Times New Roman"/>
          <w:b/>
          <w:sz w:val="28"/>
          <w:szCs w:val="24"/>
          <w:lang w:val="uk-UA"/>
        </w:rPr>
        <w:t>Додаток 1</w:t>
      </w:r>
    </w:p>
    <w:p w:rsidR="00696DF4" w:rsidRPr="006A384C" w:rsidRDefault="00696DF4" w:rsidP="007279DF">
      <w:pPr>
        <w:suppressAutoHyphens/>
        <w:spacing w:after="0" w:line="240" w:lineRule="auto"/>
        <w:ind w:left="10773" w:right="-1"/>
        <w:jc w:val="both"/>
        <w:rPr>
          <w:rFonts w:ascii="Times New Roman" w:hAnsi="Times New Roman"/>
          <w:sz w:val="28"/>
          <w:szCs w:val="24"/>
          <w:lang w:val="uk-UA" w:eastAsia="ar-SA"/>
        </w:rPr>
      </w:pPr>
      <w:r w:rsidRPr="006A384C">
        <w:rPr>
          <w:rFonts w:ascii="Times New Roman" w:hAnsi="Times New Roman"/>
          <w:sz w:val="28"/>
          <w:szCs w:val="24"/>
          <w:lang w:val="uk-UA" w:eastAsia="ar-SA"/>
        </w:rPr>
        <w:t xml:space="preserve"> до Програми </w:t>
      </w:r>
    </w:p>
    <w:p w:rsidR="00696DF4" w:rsidRPr="006A384C" w:rsidRDefault="00696DF4" w:rsidP="007279DF">
      <w:pPr>
        <w:suppressAutoHyphens/>
        <w:spacing w:after="0" w:line="240" w:lineRule="auto"/>
        <w:ind w:left="10773" w:right="-1"/>
        <w:jc w:val="both"/>
        <w:rPr>
          <w:rFonts w:ascii="Times New Roman" w:hAnsi="Times New Roman"/>
          <w:sz w:val="28"/>
          <w:szCs w:val="24"/>
          <w:lang w:val="uk-UA" w:eastAsia="ar-SA"/>
        </w:rPr>
      </w:pPr>
      <w:r w:rsidRPr="006A384C">
        <w:rPr>
          <w:rFonts w:ascii="Times New Roman" w:hAnsi="Times New Roman"/>
          <w:sz w:val="28"/>
          <w:szCs w:val="24"/>
          <w:lang w:val="uk-UA" w:eastAsia="ar-SA"/>
        </w:rPr>
        <w:t>соціального захисту населення</w:t>
      </w:r>
    </w:p>
    <w:p w:rsidR="006A384C" w:rsidRDefault="00696DF4" w:rsidP="007279DF">
      <w:pPr>
        <w:suppressAutoHyphens/>
        <w:spacing w:after="0" w:line="240" w:lineRule="auto"/>
        <w:ind w:left="10773" w:right="-1"/>
        <w:jc w:val="both"/>
        <w:rPr>
          <w:rFonts w:ascii="Times New Roman" w:hAnsi="Times New Roman"/>
          <w:sz w:val="28"/>
          <w:szCs w:val="24"/>
          <w:lang w:val="uk-UA" w:eastAsia="ar-SA"/>
        </w:rPr>
      </w:pPr>
      <w:r w:rsidRPr="006A384C">
        <w:rPr>
          <w:rFonts w:ascii="Times New Roman" w:hAnsi="Times New Roman"/>
          <w:sz w:val="28"/>
          <w:szCs w:val="24"/>
          <w:lang w:val="uk-UA" w:eastAsia="ar-SA"/>
        </w:rPr>
        <w:t xml:space="preserve">Ананьївської міської </w:t>
      </w:r>
    </w:p>
    <w:p w:rsidR="00696DF4" w:rsidRPr="006A384C" w:rsidRDefault="00696DF4" w:rsidP="007279DF">
      <w:pPr>
        <w:suppressAutoHyphens/>
        <w:spacing w:after="0" w:line="240" w:lineRule="auto"/>
        <w:ind w:left="10773" w:right="-1"/>
        <w:jc w:val="both"/>
        <w:rPr>
          <w:rFonts w:ascii="Times New Roman" w:hAnsi="Times New Roman"/>
          <w:sz w:val="28"/>
          <w:szCs w:val="24"/>
          <w:lang w:val="uk-UA" w:eastAsia="ar-SA"/>
        </w:rPr>
      </w:pPr>
      <w:r w:rsidRPr="006A384C">
        <w:rPr>
          <w:rFonts w:ascii="Times New Roman" w:hAnsi="Times New Roman"/>
          <w:sz w:val="28"/>
          <w:szCs w:val="24"/>
          <w:lang w:val="uk-UA" w:eastAsia="ar-SA"/>
        </w:rPr>
        <w:t xml:space="preserve">територіальної громади </w:t>
      </w:r>
    </w:p>
    <w:p w:rsidR="00696DF4" w:rsidRPr="006A384C" w:rsidRDefault="00696DF4" w:rsidP="007279DF">
      <w:pPr>
        <w:suppressAutoHyphens/>
        <w:spacing w:after="0" w:line="240" w:lineRule="auto"/>
        <w:ind w:left="10773" w:right="-1"/>
        <w:jc w:val="both"/>
        <w:rPr>
          <w:rFonts w:ascii="Times New Roman" w:hAnsi="Times New Roman"/>
          <w:sz w:val="28"/>
          <w:szCs w:val="24"/>
          <w:lang w:val="uk-UA" w:eastAsia="ar-SA"/>
        </w:rPr>
      </w:pPr>
      <w:r w:rsidRPr="006A384C">
        <w:rPr>
          <w:rFonts w:ascii="Times New Roman" w:hAnsi="Times New Roman"/>
          <w:sz w:val="28"/>
          <w:szCs w:val="24"/>
          <w:lang w:val="uk-UA" w:eastAsia="ar-SA"/>
        </w:rPr>
        <w:t>на 2023-2025 роки</w:t>
      </w:r>
    </w:p>
    <w:p w:rsidR="00696DF4" w:rsidRPr="00696DF4" w:rsidRDefault="00696DF4" w:rsidP="00696DF4">
      <w:pPr>
        <w:suppressAutoHyphens/>
        <w:spacing w:after="0" w:line="240" w:lineRule="auto"/>
        <w:ind w:left="9923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696DF4" w:rsidRPr="00696DF4" w:rsidRDefault="00696DF4" w:rsidP="00696DF4">
      <w:pPr>
        <w:spacing w:after="0" w:line="240" w:lineRule="auto"/>
        <w:ind w:left="10065" w:firstLine="2977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696DF4" w:rsidRPr="00696DF4" w:rsidRDefault="00696DF4" w:rsidP="00696DF4">
      <w:pPr>
        <w:spacing w:after="0" w:line="240" w:lineRule="auto"/>
        <w:ind w:left="1020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96DF4" w:rsidRPr="00696DF4" w:rsidRDefault="00696DF4" w:rsidP="00696DF4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96DF4" w:rsidRPr="00696DF4" w:rsidRDefault="00696DF4" w:rsidP="00696DF4">
      <w:pPr>
        <w:spacing w:after="0" w:line="240" w:lineRule="auto"/>
        <w:ind w:firstLine="60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96DF4" w:rsidRPr="00696DF4" w:rsidRDefault="00696DF4" w:rsidP="00696DF4">
      <w:pPr>
        <w:spacing w:after="0" w:line="240" w:lineRule="auto"/>
        <w:ind w:firstLine="6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96DF4">
        <w:rPr>
          <w:rFonts w:ascii="Times New Roman" w:hAnsi="Times New Roman"/>
          <w:b/>
          <w:sz w:val="28"/>
          <w:szCs w:val="28"/>
          <w:lang w:val="uk-UA"/>
        </w:rPr>
        <w:t>РЕСУРСНЕ ЗАБЕЗПЕЧЕННЯ</w:t>
      </w:r>
    </w:p>
    <w:p w:rsidR="00696DF4" w:rsidRPr="00696DF4" w:rsidRDefault="00696DF4" w:rsidP="00696DF4">
      <w:pPr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696DF4">
        <w:rPr>
          <w:rFonts w:ascii="Times New Roman" w:hAnsi="Times New Roman"/>
          <w:b/>
          <w:sz w:val="28"/>
          <w:szCs w:val="28"/>
          <w:lang w:val="uk-UA" w:eastAsia="ar-SA"/>
        </w:rPr>
        <w:t>Програми соціального захисту населення Ананьївської міської територіальної громади на 2023-2025 роки</w:t>
      </w:r>
    </w:p>
    <w:p w:rsidR="00696DF4" w:rsidRPr="00696DF4" w:rsidRDefault="00696DF4" w:rsidP="00696DF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696DF4" w:rsidRPr="00696DF4" w:rsidRDefault="00696DF4" w:rsidP="00696DF4">
      <w:pPr>
        <w:spacing w:after="0" w:line="240" w:lineRule="auto"/>
        <w:ind w:firstLine="600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693"/>
        <w:gridCol w:w="2410"/>
        <w:gridCol w:w="2835"/>
        <w:gridCol w:w="3118"/>
      </w:tblGrid>
      <w:tr w:rsidR="00696DF4" w:rsidRPr="00696DF4" w:rsidTr="00694073">
        <w:trPr>
          <w:trHeight w:val="39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F4" w:rsidRPr="007B1C3F" w:rsidRDefault="00696DF4" w:rsidP="00696DF4">
            <w:pPr>
              <w:spacing w:after="0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proofErr w:type="spellStart"/>
            <w:r w:rsidRPr="007B1C3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Обсяг</w:t>
            </w:r>
            <w:proofErr w:type="spellEnd"/>
            <w:r w:rsidRPr="007B1C3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 </w:t>
            </w:r>
            <w:proofErr w:type="spellStart"/>
            <w:r w:rsidRPr="007B1C3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кошті</w:t>
            </w:r>
            <w:proofErr w:type="gramStart"/>
            <w:r w:rsidRPr="007B1C3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в</w:t>
            </w:r>
            <w:proofErr w:type="spellEnd"/>
            <w:proofErr w:type="gramEnd"/>
            <w:r w:rsidRPr="007B1C3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 </w:t>
            </w:r>
            <w:proofErr w:type="spellStart"/>
            <w:r w:rsidRPr="007B1C3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які</w:t>
            </w:r>
            <w:proofErr w:type="spellEnd"/>
            <w:r w:rsidRPr="007B1C3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 </w:t>
            </w:r>
            <w:proofErr w:type="spellStart"/>
            <w:r w:rsidRPr="007B1C3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пропонується</w:t>
            </w:r>
            <w:proofErr w:type="spellEnd"/>
            <w:r w:rsidRPr="007B1C3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 </w:t>
            </w:r>
            <w:proofErr w:type="spellStart"/>
            <w:r w:rsidRPr="007B1C3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залучити</w:t>
            </w:r>
            <w:proofErr w:type="spellEnd"/>
            <w:r w:rsidRPr="007B1C3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 на </w:t>
            </w:r>
            <w:proofErr w:type="spellStart"/>
            <w:r w:rsidRPr="007B1C3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виконання</w:t>
            </w:r>
            <w:proofErr w:type="spellEnd"/>
            <w:r w:rsidRPr="007B1C3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 </w:t>
            </w:r>
            <w:proofErr w:type="spellStart"/>
            <w:r w:rsidRPr="007B1C3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Програми</w:t>
            </w:r>
            <w:proofErr w:type="spellEnd"/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F4" w:rsidRPr="007B1C3F" w:rsidRDefault="00696DF4" w:rsidP="00696D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 w:rsidRPr="007B1C3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роки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F4" w:rsidRPr="007B1C3F" w:rsidRDefault="00696DF4" w:rsidP="007B1C3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proofErr w:type="spellStart"/>
            <w:r w:rsidRPr="007B1C3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Усього</w:t>
            </w:r>
            <w:proofErr w:type="spellEnd"/>
            <w:r w:rsidRPr="007B1C3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 </w:t>
            </w:r>
            <w:proofErr w:type="spellStart"/>
            <w:r w:rsidRPr="007B1C3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витрат</w:t>
            </w:r>
            <w:proofErr w:type="spellEnd"/>
            <w:r w:rsidRPr="007B1C3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 на </w:t>
            </w:r>
            <w:proofErr w:type="spellStart"/>
            <w:r w:rsidRPr="007B1C3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виконання</w:t>
            </w:r>
            <w:proofErr w:type="spellEnd"/>
            <w:r w:rsidRPr="007B1C3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 </w:t>
            </w:r>
            <w:proofErr w:type="spellStart"/>
            <w:r w:rsidRPr="007B1C3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Програми</w:t>
            </w:r>
            <w:proofErr w:type="spellEnd"/>
            <w:r w:rsidRPr="007B1C3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, </w:t>
            </w:r>
            <w:proofErr w:type="spellStart"/>
            <w:r w:rsidRPr="007B1C3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тис</w:t>
            </w:r>
            <w:proofErr w:type="gramStart"/>
            <w:r w:rsidRPr="007B1C3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.г</w:t>
            </w:r>
            <w:proofErr w:type="gramEnd"/>
            <w:r w:rsidRPr="007B1C3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рн</w:t>
            </w:r>
            <w:proofErr w:type="spellEnd"/>
            <w:r w:rsidRPr="007B1C3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.</w:t>
            </w:r>
          </w:p>
        </w:tc>
      </w:tr>
      <w:tr w:rsidR="00696DF4" w:rsidRPr="00696DF4" w:rsidTr="006940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F4" w:rsidRPr="00696DF4" w:rsidRDefault="00696DF4" w:rsidP="00696D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F4" w:rsidRPr="00696DF4" w:rsidRDefault="00696DF4" w:rsidP="00696D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F4" w:rsidRPr="00696DF4" w:rsidRDefault="00696DF4" w:rsidP="00696D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F4" w:rsidRPr="00696DF4" w:rsidRDefault="00696DF4" w:rsidP="00696D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F4" w:rsidRPr="00696DF4" w:rsidRDefault="00696DF4" w:rsidP="00696D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96DF4" w:rsidRPr="00696DF4" w:rsidTr="0069407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F4" w:rsidRPr="00696DF4" w:rsidRDefault="00696DF4" w:rsidP="00696D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696DF4">
              <w:rPr>
                <w:rFonts w:ascii="Times New Roman" w:hAnsi="Times New Roman"/>
                <w:sz w:val="28"/>
                <w:szCs w:val="28"/>
                <w:lang w:eastAsia="en-US"/>
              </w:rPr>
              <w:t>Обсяг</w:t>
            </w:r>
            <w:proofErr w:type="spellEnd"/>
            <w:r w:rsidRPr="00696DF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8"/>
                <w:szCs w:val="28"/>
                <w:lang w:eastAsia="en-US"/>
              </w:rPr>
              <w:t>ресурсів</w:t>
            </w:r>
            <w:proofErr w:type="spellEnd"/>
            <w:r w:rsidRPr="00696DF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696DF4">
              <w:rPr>
                <w:rFonts w:ascii="Times New Roman" w:hAnsi="Times New Roman"/>
                <w:sz w:val="28"/>
                <w:szCs w:val="28"/>
                <w:lang w:eastAsia="en-US"/>
              </w:rPr>
              <w:t>усього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F4" w:rsidRPr="00696DF4" w:rsidRDefault="00696DF4" w:rsidP="00696D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6DF4">
              <w:rPr>
                <w:rFonts w:ascii="Times New Roman" w:hAnsi="Times New Roman"/>
                <w:sz w:val="28"/>
                <w:szCs w:val="28"/>
                <w:lang w:eastAsia="en-US"/>
              </w:rPr>
              <w:t>2371,0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F4" w:rsidRPr="00696DF4" w:rsidRDefault="00696DF4" w:rsidP="007B1C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6DF4">
              <w:rPr>
                <w:rFonts w:ascii="Times New Roman" w:hAnsi="Times New Roman"/>
                <w:sz w:val="28"/>
                <w:szCs w:val="28"/>
                <w:lang w:eastAsia="en-US"/>
              </w:rPr>
              <w:t>1689,0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F4" w:rsidRPr="00696DF4" w:rsidRDefault="00696DF4" w:rsidP="007B1C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6DF4">
              <w:rPr>
                <w:rFonts w:ascii="Times New Roman" w:hAnsi="Times New Roman"/>
                <w:sz w:val="28"/>
                <w:szCs w:val="28"/>
                <w:lang w:eastAsia="en-US"/>
              </w:rPr>
              <w:t>1689,0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F4" w:rsidRPr="00696DF4" w:rsidRDefault="00696DF4" w:rsidP="007B1C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6DF4">
              <w:rPr>
                <w:rFonts w:ascii="Times New Roman" w:hAnsi="Times New Roman"/>
                <w:sz w:val="28"/>
                <w:szCs w:val="28"/>
                <w:lang w:eastAsia="en-US"/>
              </w:rPr>
              <w:t>5661,0</w:t>
            </w:r>
          </w:p>
        </w:tc>
      </w:tr>
      <w:tr w:rsidR="00696DF4" w:rsidRPr="00696DF4" w:rsidTr="0069407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F4" w:rsidRPr="00696DF4" w:rsidRDefault="00696DF4" w:rsidP="00696D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696DF4">
              <w:rPr>
                <w:rFonts w:ascii="Times New Roman" w:hAnsi="Times New Roman"/>
                <w:sz w:val="28"/>
                <w:szCs w:val="28"/>
                <w:lang w:eastAsia="en-US"/>
              </w:rPr>
              <w:t>місцевий</w:t>
            </w:r>
            <w:proofErr w:type="spellEnd"/>
            <w:r w:rsidRPr="00696DF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бюджет, </w:t>
            </w:r>
            <w:proofErr w:type="gramStart"/>
            <w:r w:rsidRPr="00696DF4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696DF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тому </w:t>
            </w:r>
            <w:proofErr w:type="spellStart"/>
            <w:r w:rsidRPr="00696DF4">
              <w:rPr>
                <w:rFonts w:ascii="Times New Roman" w:hAnsi="Times New Roman"/>
                <w:sz w:val="28"/>
                <w:szCs w:val="28"/>
                <w:lang w:eastAsia="en-US"/>
              </w:rPr>
              <w:t>числі</w:t>
            </w:r>
            <w:proofErr w:type="spellEnd"/>
            <w:r w:rsidRPr="00696DF4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F4" w:rsidRPr="00696DF4" w:rsidRDefault="00696DF4" w:rsidP="00696D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6DF4">
              <w:rPr>
                <w:rFonts w:ascii="Times New Roman" w:hAnsi="Times New Roman"/>
                <w:sz w:val="28"/>
                <w:szCs w:val="28"/>
                <w:lang w:eastAsia="en-US"/>
              </w:rPr>
              <w:t>2371,0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F4" w:rsidRPr="00696DF4" w:rsidRDefault="00696DF4" w:rsidP="007B1C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6DF4">
              <w:rPr>
                <w:rFonts w:ascii="Times New Roman" w:hAnsi="Times New Roman"/>
                <w:sz w:val="28"/>
                <w:szCs w:val="28"/>
                <w:lang w:eastAsia="en-US"/>
              </w:rPr>
              <w:t>1689,0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F4" w:rsidRPr="00696DF4" w:rsidRDefault="00696DF4" w:rsidP="007B1C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6DF4">
              <w:rPr>
                <w:rFonts w:ascii="Times New Roman" w:hAnsi="Times New Roman"/>
                <w:sz w:val="28"/>
                <w:szCs w:val="28"/>
                <w:lang w:eastAsia="en-US"/>
              </w:rPr>
              <w:t>1689,0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F4" w:rsidRPr="00696DF4" w:rsidRDefault="00696DF4" w:rsidP="007B1C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6DF4">
              <w:rPr>
                <w:rFonts w:ascii="Times New Roman" w:hAnsi="Times New Roman"/>
                <w:sz w:val="28"/>
                <w:szCs w:val="28"/>
                <w:lang w:eastAsia="en-US"/>
              </w:rPr>
              <w:t>5661,0</w:t>
            </w:r>
          </w:p>
        </w:tc>
      </w:tr>
      <w:tr w:rsidR="00696DF4" w:rsidRPr="00696DF4" w:rsidTr="0069407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F4" w:rsidRPr="00696DF4" w:rsidRDefault="00696DF4" w:rsidP="00696D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696DF4">
              <w:rPr>
                <w:rFonts w:ascii="Times New Roman" w:hAnsi="Times New Roman"/>
                <w:sz w:val="28"/>
                <w:szCs w:val="28"/>
                <w:lang w:eastAsia="en-US"/>
              </w:rPr>
              <w:t>кошти</w:t>
            </w:r>
            <w:proofErr w:type="spellEnd"/>
            <w:r w:rsidRPr="00696DF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8"/>
                <w:szCs w:val="28"/>
                <w:lang w:eastAsia="en-US"/>
              </w:rPr>
              <w:t>інших</w:t>
            </w:r>
            <w:proofErr w:type="spellEnd"/>
            <w:r w:rsidRPr="00696DF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8"/>
                <w:szCs w:val="28"/>
                <w:lang w:eastAsia="en-US"/>
              </w:rPr>
              <w:t>джерел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F4" w:rsidRPr="00696DF4" w:rsidRDefault="00696DF4" w:rsidP="00696D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6DF4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F4" w:rsidRPr="00696DF4" w:rsidRDefault="00696DF4" w:rsidP="00696DF4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F4" w:rsidRPr="00696DF4" w:rsidRDefault="00696DF4" w:rsidP="00696DF4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F4" w:rsidRPr="00696DF4" w:rsidRDefault="00696DF4" w:rsidP="00696D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96DF4" w:rsidRPr="00696DF4" w:rsidRDefault="00696DF4" w:rsidP="00696DF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696DF4" w:rsidRPr="00696DF4" w:rsidRDefault="00696DF4" w:rsidP="00696DF4">
      <w:pPr>
        <w:spacing w:after="0" w:line="240" w:lineRule="auto"/>
        <w:ind w:firstLine="600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696DF4" w:rsidRPr="00696DF4" w:rsidRDefault="00696DF4" w:rsidP="00696DF4">
      <w:pPr>
        <w:spacing w:after="0" w:line="240" w:lineRule="auto"/>
        <w:ind w:firstLine="600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696DF4" w:rsidRPr="00696DF4" w:rsidRDefault="00696DF4" w:rsidP="00696DF4">
      <w:pPr>
        <w:spacing w:after="0" w:line="240" w:lineRule="auto"/>
        <w:ind w:firstLine="600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696DF4" w:rsidRPr="00696DF4" w:rsidRDefault="00696DF4" w:rsidP="00696DF4">
      <w:pPr>
        <w:spacing w:after="0" w:line="240" w:lineRule="auto"/>
        <w:ind w:firstLine="600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696DF4" w:rsidRPr="00696DF4" w:rsidRDefault="00696DF4" w:rsidP="00696DF4">
      <w:pPr>
        <w:spacing w:after="0" w:line="240" w:lineRule="auto"/>
        <w:ind w:firstLine="600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696DF4" w:rsidRPr="00696DF4" w:rsidRDefault="00696DF4" w:rsidP="00696DF4">
      <w:pPr>
        <w:spacing w:after="0" w:line="240" w:lineRule="auto"/>
        <w:ind w:firstLine="600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696DF4" w:rsidRPr="00696DF4" w:rsidRDefault="00696DF4" w:rsidP="00696DF4">
      <w:pPr>
        <w:spacing w:after="0" w:line="240" w:lineRule="auto"/>
        <w:ind w:firstLine="600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696DF4" w:rsidRPr="00696DF4" w:rsidRDefault="00696DF4" w:rsidP="00696DF4">
      <w:pPr>
        <w:spacing w:after="0" w:line="240" w:lineRule="auto"/>
        <w:ind w:firstLine="600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696DF4" w:rsidRPr="00696DF4" w:rsidRDefault="00696DF4" w:rsidP="00696DF4">
      <w:pPr>
        <w:spacing w:after="0" w:line="240" w:lineRule="auto"/>
        <w:ind w:firstLine="600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1908A9" w:rsidRDefault="001908A9" w:rsidP="006A384C">
      <w:pPr>
        <w:tabs>
          <w:tab w:val="left" w:pos="9923"/>
        </w:tabs>
        <w:spacing w:after="0" w:line="240" w:lineRule="auto"/>
        <w:ind w:left="10773"/>
        <w:rPr>
          <w:rFonts w:ascii="Times New Roman" w:hAnsi="Times New Roman"/>
          <w:b/>
          <w:sz w:val="28"/>
          <w:szCs w:val="24"/>
          <w:lang w:val="uk-UA"/>
        </w:rPr>
      </w:pPr>
    </w:p>
    <w:p w:rsidR="00696DF4" w:rsidRPr="006A384C" w:rsidRDefault="00696DF4" w:rsidP="006A384C">
      <w:pPr>
        <w:tabs>
          <w:tab w:val="left" w:pos="9923"/>
        </w:tabs>
        <w:spacing w:after="0" w:line="240" w:lineRule="auto"/>
        <w:ind w:left="10773"/>
        <w:rPr>
          <w:rFonts w:ascii="Times New Roman" w:hAnsi="Times New Roman"/>
          <w:b/>
          <w:sz w:val="28"/>
          <w:szCs w:val="24"/>
          <w:lang w:val="uk-UA"/>
        </w:rPr>
      </w:pPr>
      <w:r w:rsidRPr="006A384C">
        <w:rPr>
          <w:rFonts w:ascii="Times New Roman" w:hAnsi="Times New Roman"/>
          <w:b/>
          <w:sz w:val="28"/>
          <w:szCs w:val="24"/>
          <w:lang w:val="uk-UA"/>
        </w:rPr>
        <w:lastRenderedPageBreak/>
        <w:t>Додаток 2</w:t>
      </w:r>
    </w:p>
    <w:p w:rsidR="006A384C" w:rsidRDefault="006A384C" w:rsidP="006A384C">
      <w:pPr>
        <w:suppressAutoHyphens/>
        <w:spacing w:after="0" w:line="240" w:lineRule="auto"/>
        <w:ind w:left="10773"/>
        <w:jc w:val="both"/>
        <w:rPr>
          <w:rFonts w:ascii="Times New Roman" w:hAnsi="Times New Roman"/>
          <w:sz w:val="28"/>
          <w:szCs w:val="24"/>
          <w:lang w:val="uk-UA" w:eastAsia="ar-SA"/>
        </w:rPr>
      </w:pPr>
      <w:r>
        <w:rPr>
          <w:rFonts w:ascii="Times New Roman" w:hAnsi="Times New Roman"/>
          <w:sz w:val="28"/>
          <w:szCs w:val="24"/>
          <w:lang w:val="uk-UA"/>
        </w:rPr>
        <w:t>до</w:t>
      </w:r>
      <w:r w:rsidR="00696DF4" w:rsidRPr="006A384C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696DF4" w:rsidRPr="006A384C">
        <w:rPr>
          <w:rFonts w:ascii="Times New Roman" w:hAnsi="Times New Roman"/>
          <w:sz w:val="28"/>
          <w:szCs w:val="24"/>
          <w:lang w:val="uk-UA" w:eastAsia="ar-SA"/>
        </w:rPr>
        <w:t>Програми соціального захисту населення</w:t>
      </w:r>
      <w:r>
        <w:rPr>
          <w:rFonts w:ascii="Times New Roman" w:hAnsi="Times New Roman"/>
          <w:sz w:val="28"/>
          <w:szCs w:val="24"/>
          <w:lang w:val="uk-UA" w:eastAsia="ar-SA"/>
        </w:rPr>
        <w:t xml:space="preserve"> </w:t>
      </w:r>
      <w:r w:rsidR="00696DF4" w:rsidRPr="006A384C">
        <w:rPr>
          <w:rFonts w:ascii="Times New Roman" w:hAnsi="Times New Roman"/>
          <w:sz w:val="28"/>
          <w:szCs w:val="24"/>
          <w:lang w:val="uk-UA" w:eastAsia="ar-SA"/>
        </w:rPr>
        <w:t xml:space="preserve">Ананьївської міської територіальної громади </w:t>
      </w:r>
    </w:p>
    <w:p w:rsidR="00696DF4" w:rsidRPr="006A384C" w:rsidRDefault="00696DF4" w:rsidP="006A384C">
      <w:pPr>
        <w:suppressAutoHyphens/>
        <w:spacing w:after="0" w:line="240" w:lineRule="auto"/>
        <w:ind w:left="10773"/>
        <w:jc w:val="both"/>
        <w:rPr>
          <w:rFonts w:ascii="Times New Roman" w:hAnsi="Times New Roman"/>
          <w:sz w:val="28"/>
          <w:szCs w:val="24"/>
          <w:lang w:val="uk-UA" w:eastAsia="ar-SA"/>
        </w:rPr>
      </w:pPr>
      <w:r w:rsidRPr="006A384C">
        <w:rPr>
          <w:rFonts w:ascii="Times New Roman" w:hAnsi="Times New Roman"/>
          <w:sz w:val="28"/>
          <w:szCs w:val="24"/>
          <w:lang w:val="uk-UA" w:eastAsia="ar-SA"/>
        </w:rPr>
        <w:t>на 2023-2025 роки</w:t>
      </w:r>
    </w:p>
    <w:p w:rsidR="00696DF4" w:rsidRPr="00696DF4" w:rsidRDefault="00696DF4" w:rsidP="00696DF4">
      <w:pPr>
        <w:suppressAutoHyphens/>
        <w:spacing w:after="0" w:line="240" w:lineRule="auto"/>
        <w:ind w:left="9923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696DF4" w:rsidRPr="00696DF4" w:rsidRDefault="00696DF4" w:rsidP="00696DF4">
      <w:pPr>
        <w:spacing w:after="0" w:line="240" w:lineRule="auto"/>
        <w:ind w:left="708" w:firstLine="9207"/>
        <w:rPr>
          <w:rFonts w:ascii="Times New Roman" w:hAnsi="Times New Roman"/>
          <w:sz w:val="24"/>
          <w:szCs w:val="24"/>
          <w:lang w:val="uk-UA"/>
        </w:rPr>
      </w:pPr>
      <w:r w:rsidRPr="00696DF4">
        <w:rPr>
          <w:rFonts w:ascii="Times New Roman" w:hAnsi="Times New Roman"/>
          <w:b/>
          <w:sz w:val="28"/>
          <w:szCs w:val="28"/>
          <w:lang w:val="uk-UA"/>
        </w:rPr>
        <w:tab/>
      </w:r>
      <w:r w:rsidRPr="00696DF4">
        <w:rPr>
          <w:rFonts w:ascii="Times New Roman" w:hAnsi="Times New Roman"/>
          <w:b/>
          <w:sz w:val="28"/>
          <w:szCs w:val="28"/>
          <w:lang w:val="uk-UA"/>
        </w:rPr>
        <w:tab/>
      </w:r>
      <w:r w:rsidRPr="00696DF4">
        <w:rPr>
          <w:rFonts w:ascii="Times New Roman" w:hAnsi="Times New Roman"/>
          <w:b/>
          <w:sz w:val="28"/>
          <w:szCs w:val="28"/>
          <w:lang w:val="uk-UA"/>
        </w:rPr>
        <w:tab/>
      </w:r>
      <w:r w:rsidRPr="00696DF4">
        <w:rPr>
          <w:rFonts w:ascii="Times New Roman" w:hAnsi="Times New Roman"/>
          <w:b/>
          <w:sz w:val="28"/>
          <w:szCs w:val="28"/>
          <w:lang w:val="uk-UA"/>
        </w:rPr>
        <w:tab/>
      </w:r>
      <w:r w:rsidRPr="00696DF4">
        <w:rPr>
          <w:rFonts w:ascii="Times New Roman" w:hAnsi="Times New Roman"/>
          <w:b/>
          <w:sz w:val="28"/>
          <w:szCs w:val="28"/>
          <w:lang w:val="uk-UA"/>
        </w:rPr>
        <w:tab/>
      </w:r>
      <w:r w:rsidRPr="00696DF4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696DF4" w:rsidRPr="006A384C" w:rsidRDefault="006A384C" w:rsidP="00696D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A384C">
        <w:rPr>
          <w:rFonts w:ascii="Times New Roman" w:hAnsi="Times New Roman"/>
          <w:sz w:val="28"/>
          <w:szCs w:val="28"/>
          <w:lang w:val="uk-UA"/>
        </w:rPr>
        <w:t>Перелік заходів і завдань П</w:t>
      </w:r>
      <w:r w:rsidR="00696DF4" w:rsidRPr="006A384C">
        <w:rPr>
          <w:rFonts w:ascii="Times New Roman" w:hAnsi="Times New Roman"/>
          <w:sz w:val="28"/>
          <w:szCs w:val="28"/>
          <w:lang w:val="uk-UA"/>
        </w:rPr>
        <w:t>рограми</w:t>
      </w:r>
    </w:p>
    <w:p w:rsidR="00696DF4" w:rsidRPr="006A384C" w:rsidRDefault="00696DF4" w:rsidP="006A38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  <w:r w:rsidRPr="006A384C">
        <w:rPr>
          <w:rFonts w:ascii="Times New Roman" w:hAnsi="Times New Roman"/>
          <w:sz w:val="28"/>
          <w:szCs w:val="24"/>
          <w:lang w:val="uk-UA" w:eastAsia="ar-SA"/>
        </w:rPr>
        <w:t>соціального захисту населення</w:t>
      </w:r>
      <w:r w:rsidR="006A384C" w:rsidRPr="006A384C">
        <w:rPr>
          <w:rFonts w:ascii="Times New Roman" w:hAnsi="Times New Roman"/>
          <w:sz w:val="28"/>
          <w:szCs w:val="24"/>
          <w:lang w:val="uk-UA" w:eastAsia="ar-SA"/>
        </w:rPr>
        <w:t xml:space="preserve"> </w:t>
      </w:r>
      <w:r w:rsidRPr="006A384C">
        <w:rPr>
          <w:rFonts w:ascii="Times New Roman" w:hAnsi="Times New Roman"/>
          <w:sz w:val="28"/>
          <w:szCs w:val="24"/>
          <w:lang w:val="uk-UA" w:eastAsia="ar-SA"/>
        </w:rPr>
        <w:t>Ананьївської міської територіальної громади на 2023-2025 роки</w:t>
      </w:r>
    </w:p>
    <w:p w:rsidR="00696DF4" w:rsidRPr="00696DF4" w:rsidRDefault="00696DF4" w:rsidP="00696DF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tbl>
      <w:tblPr>
        <w:tblW w:w="16032" w:type="dxa"/>
        <w:tblInd w:w="-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508"/>
        <w:gridCol w:w="1559"/>
        <w:gridCol w:w="2835"/>
        <w:gridCol w:w="1417"/>
        <w:gridCol w:w="1985"/>
        <w:gridCol w:w="1273"/>
        <w:gridCol w:w="850"/>
        <w:gridCol w:w="851"/>
        <w:gridCol w:w="853"/>
        <w:gridCol w:w="992"/>
        <w:gridCol w:w="1846"/>
      </w:tblGrid>
      <w:tr w:rsidR="00696DF4" w:rsidRPr="00696DF4" w:rsidTr="001908A9">
        <w:trPr>
          <w:gridBefore w:val="1"/>
          <w:wBefore w:w="1063" w:type="dxa"/>
          <w:cantSplit/>
          <w:trHeight w:val="874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DF4" w:rsidRPr="007B1C3F" w:rsidRDefault="00696DF4" w:rsidP="00696DF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1C3F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7B1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  <w:p w:rsidR="00696DF4" w:rsidRPr="007B1C3F" w:rsidRDefault="00696DF4" w:rsidP="00696D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1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з/</w:t>
            </w:r>
            <w:proofErr w:type="gramStart"/>
            <w:r w:rsidRPr="007B1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6DF4" w:rsidRPr="007B1C3F" w:rsidRDefault="00696DF4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B1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Назва</w:t>
            </w:r>
            <w:proofErr w:type="spellEnd"/>
            <w:r w:rsidRPr="007B1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1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напряму</w:t>
            </w:r>
            <w:proofErr w:type="spellEnd"/>
            <w:r w:rsidRPr="007B1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1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діяльності</w:t>
            </w:r>
            <w:proofErr w:type="spellEnd"/>
            <w:r w:rsidRPr="007B1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spellStart"/>
            <w:proofErr w:type="gramStart"/>
            <w:r w:rsidRPr="007B1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пр</w:t>
            </w:r>
            <w:proofErr w:type="gramEnd"/>
            <w:r w:rsidRPr="007B1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іоритетні</w:t>
            </w:r>
            <w:proofErr w:type="spellEnd"/>
            <w:r w:rsidRPr="007B1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1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завдання</w:t>
            </w:r>
            <w:proofErr w:type="spellEnd"/>
            <w:r w:rsidRPr="007B1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6DF4" w:rsidRPr="007B1C3F" w:rsidRDefault="00696DF4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B1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Перелі</w:t>
            </w:r>
            <w:proofErr w:type="gramStart"/>
            <w:r w:rsidRPr="007B1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к</w:t>
            </w:r>
            <w:proofErr w:type="spellEnd"/>
            <w:proofErr w:type="gramEnd"/>
            <w:r w:rsidRPr="007B1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1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заходів</w:t>
            </w:r>
            <w:proofErr w:type="spellEnd"/>
            <w:r w:rsidRPr="007B1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1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програми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6DF4" w:rsidRPr="007B1C3F" w:rsidRDefault="00696DF4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1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Строк </w:t>
            </w:r>
            <w:proofErr w:type="spellStart"/>
            <w:r w:rsidRPr="007B1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виконання</w:t>
            </w:r>
            <w:proofErr w:type="spellEnd"/>
            <w:r w:rsidRPr="007B1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заходу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6DF4" w:rsidRPr="007B1C3F" w:rsidRDefault="00696DF4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B1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Виконавці</w:t>
            </w:r>
            <w:proofErr w:type="spellEnd"/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6DF4" w:rsidRPr="007B1C3F" w:rsidRDefault="00696DF4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B1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Джерела</w:t>
            </w:r>
            <w:proofErr w:type="spellEnd"/>
            <w:r w:rsidRPr="007B1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1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фінансування</w:t>
            </w:r>
            <w:proofErr w:type="spellEnd"/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DF4" w:rsidRPr="007B1C3F" w:rsidRDefault="00696DF4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B1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Обсяги</w:t>
            </w:r>
            <w:proofErr w:type="spellEnd"/>
            <w:r w:rsidRPr="007B1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1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фінансування</w:t>
            </w:r>
            <w:proofErr w:type="spellEnd"/>
            <w:r w:rsidRPr="007B1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7B1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вартість</w:t>
            </w:r>
            <w:proofErr w:type="spellEnd"/>
            <w:r w:rsidRPr="007B1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), </w:t>
            </w:r>
            <w:proofErr w:type="spellStart"/>
            <w:r w:rsidRPr="007B1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тис</w:t>
            </w:r>
            <w:proofErr w:type="gramStart"/>
            <w:r w:rsidRPr="007B1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.г</w:t>
            </w:r>
            <w:proofErr w:type="gramEnd"/>
            <w:r w:rsidRPr="007B1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рн</w:t>
            </w:r>
            <w:proofErr w:type="spellEnd"/>
            <w:r w:rsidRPr="007B1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., у тому </w:t>
            </w:r>
            <w:proofErr w:type="spellStart"/>
            <w:r w:rsidRPr="007B1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числі</w:t>
            </w:r>
            <w:proofErr w:type="spellEnd"/>
            <w:r w:rsidRPr="007B1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6DF4" w:rsidRPr="007B1C3F" w:rsidRDefault="00696DF4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B1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Очікуваний</w:t>
            </w:r>
            <w:proofErr w:type="spellEnd"/>
            <w:r w:rsidRPr="007B1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результат</w:t>
            </w:r>
          </w:p>
        </w:tc>
      </w:tr>
      <w:tr w:rsidR="00696DF4" w:rsidRPr="00696DF4" w:rsidTr="001908A9">
        <w:trPr>
          <w:gridBefore w:val="1"/>
          <w:wBefore w:w="1063" w:type="dxa"/>
          <w:cantSplit/>
          <w:trHeight w:val="619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F4" w:rsidRPr="007B1C3F" w:rsidRDefault="00696DF4" w:rsidP="00696D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F4" w:rsidRPr="007B1C3F" w:rsidRDefault="00696DF4" w:rsidP="00A77F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F4" w:rsidRPr="007B1C3F" w:rsidRDefault="00696DF4" w:rsidP="00A77F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F4" w:rsidRPr="007B1C3F" w:rsidRDefault="00696DF4" w:rsidP="00A77F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F4" w:rsidRPr="007B1C3F" w:rsidRDefault="00696DF4" w:rsidP="00A77F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F4" w:rsidRPr="007B1C3F" w:rsidRDefault="00696DF4" w:rsidP="00A77F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DF4" w:rsidRPr="007B1C3F" w:rsidRDefault="00696DF4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B1C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DF4" w:rsidRPr="007B1C3F" w:rsidRDefault="00696DF4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1C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2023</w:t>
            </w:r>
          </w:p>
          <w:p w:rsidR="00696DF4" w:rsidRPr="007B1C3F" w:rsidRDefault="00696DF4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B1C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7B1C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ік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DF4" w:rsidRPr="007B1C3F" w:rsidRDefault="00696DF4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1C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2024 </w:t>
            </w:r>
            <w:proofErr w:type="spellStart"/>
            <w:proofErr w:type="gramStart"/>
            <w:r w:rsidRPr="007B1C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7B1C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ік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384C" w:rsidRPr="007B1C3F" w:rsidRDefault="00696DF4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7B1C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2025 </w:t>
            </w:r>
          </w:p>
          <w:p w:rsidR="00696DF4" w:rsidRPr="007B1C3F" w:rsidRDefault="00696DF4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B1C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7B1C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ік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F4" w:rsidRPr="007B1C3F" w:rsidRDefault="00696DF4" w:rsidP="00A77F59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2535B2" w:rsidRPr="00696DF4" w:rsidTr="00221430">
        <w:trPr>
          <w:gridBefore w:val="1"/>
          <w:wBefore w:w="1063" w:type="dxa"/>
          <w:cantSplit/>
          <w:trHeight w:val="2233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696DF4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9F0D42" w:rsidRDefault="002535B2" w:rsidP="00A7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proofErr w:type="gram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Соц</w:t>
            </w:r>
            <w:proofErr w:type="gram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іальний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захист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військовослужбовців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які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загинули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(померли)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під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проходження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військової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служби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Оплата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витрат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пов'язаних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похованням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осіб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 числа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військовослужбовців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які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загинули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(померли) </w:t>
            </w:r>
            <w:proofErr w:type="spellStart"/>
            <w:proofErr w:type="gram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ід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проходження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військової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служби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2023-2025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Відділ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охорони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здоров’я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та </w:t>
            </w:r>
            <w:proofErr w:type="spellStart"/>
            <w:proofErr w:type="gram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соц</w:t>
            </w:r>
            <w:proofErr w:type="gram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іальної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політики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Ананьївської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міської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ради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Бюджет Ананьївської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міської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територіальної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Оплата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витрат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пов'язаних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похованням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іб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 числа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військовослужбовців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які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загинули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(померли) </w:t>
            </w:r>
            <w:proofErr w:type="spellStart"/>
            <w:proofErr w:type="gram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ід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проходження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військової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служби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(10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осіб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2535B2" w:rsidRPr="00696DF4" w:rsidTr="00221430">
        <w:trPr>
          <w:gridBefore w:val="1"/>
          <w:wBefore w:w="1063" w:type="dxa"/>
          <w:cantSplit/>
          <w:trHeight w:val="2115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B2" w:rsidRPr="00696DF4" w:rsidRDefault="002535B2" w:rsidP="00696DF4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B2" w:rsidRPr="00696DF4" w:rsidRDefault="002535B2" w:rsidP="00A7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Виплата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матеріальної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допомоги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сім’ям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військовослужбовців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що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загинули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proofErr w:type="gram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військових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діях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2023-2025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Відділ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охорони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здоров’я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та </w:t>
            </w:r>
            <w:proofErr w:type="spellStart"/>
            <w:proofErr w:type="gram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соц</w:t>
            </w:r>
            <w:proofErr w:type="gram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іальної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політики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Ананьївської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міської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ради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Бюджет Ананьївської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міської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територіальної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1850,0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B2" w:rsidRPr="00B218FB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Надання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одноразової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матеріальної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допомоги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сім’ям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військовослужбовців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що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загинули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proofErr w:type="gram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військових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діях</w:t>
            </w:r>
            <w:proofErr w:type="spellEnd"/>
          </w:p>
        </w:tc>
      </w:tr>
      <w:tr w:rsidR="00696DF4" w:rsidRPr="00696DF4" w:rsidTr="001908A9">
        <w:trPr>
          <w:gridBefore w:val="1"/>
          <w:wBefore w:w="1063" w:type="dxa"/>
          <w:cantSplit/>
          <w:trHeight w:val="27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DF4" w:rsidRPr="00696DF4" w:rsidRDefault="00696DF4" w:rsidP="00696DF4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DF4" w:rsidRPr="00696DF4" w:rsidRDefault="00696DF4" w:rsidP="00A7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Всього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напрямом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DF4" w:rsidRPr="00696DF4" w:rsidRDefault="00696DF4" w:rsidP="00A7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DF4" w:rsidRPr="00696DF4" w:rsidRDefault="00696DF4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DF4" w:rsidRPr="00696DF4" w:rsidRDefault="00696DF4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DF4" w:rsidRPr="00696DF4" w:rsidRDefault="00696DF4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DF4" w:rsidRPr="00696DF4" w:rsidRDefault="00696DF4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2360,0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DF4" w:rsidRPr="00696DF4" w:rsidRDefault="00696DF4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1020,0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DF4" w:rsidRPr="00696DF4" w:rsidRDefault="00696DF4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DF4" w:rsidRPr="00696DF4" w:rsidRDefault="00696DF4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670,0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DF4" w:rsidRPr="00696DF4" w:rsidRDefault="00696DF4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535B2" w:rsidRPr="00696DF4" w:rsidTr="00571B3B">
        <w:trPr>
          <w:gridBefore w:val="1"/>
          <w:wBefore w:w="1063" w:type="dxa"/>
          <w:cantSplit/>
          <w:trHeight w:val="3626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Соц</w:t>
            </w:r>
            <w:proofErr w:type="gram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іальний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захист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громадян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Ананьївської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міської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територіальної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громадян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окремих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категорій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громадян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Поховання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померлих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одиноких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громадян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осіб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без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певного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місця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проживання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громадян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від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оховання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відмовилися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ідні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знайдених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невпізнаних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трупів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2023-2025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Відділ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охорони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здоров’я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та </w:t>
            </w:r>
            <w:proofErr w:type="spellStart"/>
            <w:proofErr w:type="gram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соц</w:t>
            </w:r>
            <w:proofErr w:type="gram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іальної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політики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Ананьївської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міської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ради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Бюджет Ананьївської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міської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територіальної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Забезпечення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поховання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померлих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одиноких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громадян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осіб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без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певного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місця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проживання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громадян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від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поховання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яких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відмовилися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ідні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знайдених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невпізнаних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трупів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(8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осіб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2535B2" w:rsidRPr="00696DF4" w:rsidTr="00571B3B">
        <w:trPr>
          <w:gridBefore w:val="1"/>
          <w:wBefore w:w="1063" w:type="dxa"/>
          <w:cantSplit/>
          <w:trHeight w:val="6797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B2" w:rsidRPr="00696DF4" w:rsidRDefault="002535B2" w:rsidP="00696DF4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B2" w:rsidRPr="00696DF4" w:rsidRDefault="002535B2" w:rsidP="00A7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19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Надання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одноразової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матеріальної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допомоги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малозабезпеченим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громадянам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одиноким особам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похилого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віку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одиноким особам з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інвалідністю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родинам, в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яких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виховуються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діти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інвалідністю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на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лікування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проведення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складних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хірургічних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операцій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Надання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разової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матеріальної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допомоги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учасникам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війни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бойових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дій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ліквідатори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ЧАЕС на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лікування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реабіл</w:t>
            </w:r>
            <w:proofErr w:type="gram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і</w:t>
            </w:r>
            <w:proofErr w:type="gram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тацію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закладах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охорони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здоров’я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Надання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разової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матеріальної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допомоги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особам,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які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постраждали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 w:bidi="uk-UA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 w:bidi="uk-UA"/>
              </w:rPr>
              <w:t>внаслідок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 w:bidi="uk-UA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 w:bidi="uk-UA"/>
              </w:rPr>
              <w:t>виникнення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 w:bidi="uk-UA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надзвичайних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ситуацій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пожежі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стихійного</w:t>
            </w:r>
            <w:proofErr w:type="spellEnd"/>
            <w:proofErr w:type="gramEnd"/>
          </w:p>
          <w:p w:rsidR="002535B2" w:rsidRPr="007279DF" w:rsidRDefault="002535B2" w:rsidP="0019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лиха та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ідтоплень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2023-2025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Відділ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охорони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здоров’я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та </w:t>
            </w:r>
            <w:proofErr w:type="spellStart"/>
            <w:proofErr w:type="gram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соц</w:t>
            </w:r>
            <w:proofErr w:type="gram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іальної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політики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Ананьївської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міської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ради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Бюджет Ананьївської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міської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територіальної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B2" w:rsidRPr="00696DF4" w:rsidRDefault="002535B2" w:rsidP="00A77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Надання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одноразової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матер</w:t>
            </w:r>
            <w:proofErr w:type="gram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іальної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допомоги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жителям Ананьївської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міської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територіальної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громади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(270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осіб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535B2" w:rsidRPr="00696DF4" w:rsidTr="00C755D0">
        <w:trPr>
          <w:gridBefore w:val="1"/>
          <w:wBefore w:w="1063" w:type="dxa"/>
          <w:cantSplit/>
          <w:trHeight w:val="225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5B2" w:rsidRPr="002535B2" w:rsidRDefault="002535B2" w:rsidP="00696DF4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5B2" w:rsidRPr="00696DF4" w:rsidRDefault="002535B2" w:rsidP="00A7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Матеріально-технічне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забезпечення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діяльності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робочої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групи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для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отримання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передачі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гуманітарної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допомоги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пунктів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видачі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гуманітарної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допомоги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2023-2025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Відділ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охорони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здоров’я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та </w:t>
            </w:r>
            <w:proofErr w:type="spellStart"/>
            <w:proofErr w:type="gram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соц</w:t>
            </w:r>
            <w:proofErr w:type="gram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іальної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політики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Ананьївської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міської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ради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Бюджет Ананьївської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міської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територіальної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Забезпечення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двох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пунктів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видачі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гуманітарної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допомоги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необхідними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засобами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витратними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матеріалами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упаковкою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535B2" w:rsidRPr="00696DF4" w:rsidTr="00B77691">
        <w:trPr>
          <w:gridBefore w:val="1"/>
          <w:wBefore w:w="1063" w:type="dxa"/>
          <w:cantSplit/>
          <w:trHeight w:val="336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696DF4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5B2" w:rsidRPr="00696DF4" w:rsidRDefault="002535B2" w:rsidP="00A77F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Забезпечення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надання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ільг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послуг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зв’язку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окремим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категоріям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громадян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згідно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чинного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законодавства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2023-2025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Відділ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охорони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здоров’я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та </w:t>
            </w:r>
            <w:proofErr w:type="spellStart"/>
            <w:proofErr w:type="gram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соц</w:t>
            </w:r>
            <w:proofErr w:type="gram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іальної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політики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Ананьївської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міської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ради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Бюджет Ананьївської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міської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територіальної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Забезпечення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ільгами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зв’язку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осіб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пільгової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категорії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(84 особи)</w:t>
            </w:r>
          </w:p>
        </w:tc>
      </w:tr>
      <w:tr w:rsidR="002535B2" w:rsidRPr="00696DF4" w:rsidTr="006D1FBC">
        <w:trPr>
          <w:cantSplit/>
          <w:trHeight w:val="1657"/>
        </w:trPr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5B2" w:rsidRPr="00696DF4" w:rsidRDefault="002535B2" w:rsidP="00696DF4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5B2" w:rsidRPr="00696DF4" w:rsidRDefault="002535B2" w:rsidP="00696DF4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5B2" w:rsidRPr="00696DF4" w:rsidRDefault="002535B2" w:rsidP="00A77F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Забезпечення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надання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ільг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послуг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перевезення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окремим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категоріям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громадян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залізничним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транспортом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згідно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чинного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законодавства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2023-2025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Відділ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охорони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здоров’я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та </w:t>
            </w:r>
            <w:proofErr w:type="spellStart"/>
            <w:proofErr w:type="gram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соц</w:t>
            </w:r>
            <w:proofErr w:type="gram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іальної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політики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Ананьївської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міської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ради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Бюджет Ананьївської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міської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територіальної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82,0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1908A9" w:rsidRDefault="002535B2" w:rsidP="001908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Забезпечення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ільгами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перевезення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осіб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пільгової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категорії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(52 особи</w:t>
            </w:r>
          </w:p>
        </w:tc>
      </w:tr>
      <w:tr w:rsidR="002535B2" w:rsidRPr="00696DF4" w:rsidTr="006D1FBC">
        <w:trPr>
          <w:cantSplit/>
          <w:trHeight w:val="1290"/>
        </w:trPr>
        <w:tc>
          <w:tcPr>
            <w:tcW w:w="10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5B2" w:rsidRPr="00696DF4" w:rsidRDefault="002535B2" w:rsidP="00696DF4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5B2" w:rsidRPr="00696DF4" w:rsidRDefault="002535B2" w:rsidP="00696DF4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B2" w:rsidRPr="00696DF4" w:rsidRDefault="002535B2" w:rsidP="00A77F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B2" w:rsidRPr="00696DF4" w:rsidRDefault="002535B2" w:rsidP="00A77F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Виплата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компесацій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надання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послуг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догляду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осіб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непрофесійній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основі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відповідно</w:t>
            </w:r>
            <w:proofErr w:type="spellEnd"/>
            <w:proofErr w:type="gram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</w:t>
            </w:r>
            <w:proofErr w:type="gram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останови КМУ №859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від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19.09.2020 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B2" w:rsidRPr="00696DF4" w:rsidRDefault="002535B2" w:rsidP="00A77F5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2023-2025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Відділ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охорони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здоров’я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та </w:t>
            </w:r>
            <w:proofErr w:type="spellStart"/>
            <w:proofErr w:type="gram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соц</w:t>
            </w:r>
            <w:proofErr w:type="gram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іальної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політики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Ананьївської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міської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ради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Бюджет Ананьївської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міської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територіальної</w:t>
            </w:r>
            <w:proofErr w:type="spellEnd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B2" w:rsidRPr="007B1C3F" w:rsidRDefault="002535B2" w:rsidP="00A77F5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360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B2" w:rsidRPr="007B1C3F" w:rsidRDefault="002535B2" w:rsidP="00A77F5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B2" w:rsidRPr="007B1C3F" w:rsidRDefault="002535B2" w:rsidP="00A77F5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B2" w:rsidRPr="007B1C3F" w:rsidRDefault="002535B2" w:rsidP="00A77F5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B2" w:rsidRPr="001908A9" w:rsidRDefault="002535B2" w:rsidP="00075B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Догляд</w:t>
            </w:r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7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осіб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непрофесійній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основі</w:t>
            </w:r>
            <w:bookmarkStart w:id="1" w:name="_GoBack"/>
            <w:bookmarkEnd w:id="1"/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відповідно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Постанови КМУ №859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>від</w:t>
            </w:r>
            <w:proofErr w:type="spellEnd"/>
            <w:r w:rsidRPr="00696D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19.09.2020 року</w:t>
            </w:r>
          </w:p>
        </w:tc>
      </w:tr>
      <w:tr w:rsidR="002535B2" w:rsidRPr="00696DF4" w:rsidTr="00FE539A">
        <w:trPr>
          <w:cantSplit/>
          <w:trHeight w:val="334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B2" w:rsidRPr="00696DF4" w:rsidRDefault="002535B2" w:rsidP="00696D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B2" w:rsidRPr="00696DF4" w:rsidRDefault="002535B2" w:rsidP="00696D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B2" w:rsidRPr="002535B2" w:rsidRDefault="002535B2" w:rsidP="00A7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Всього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напрямк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B2" w:rsidRPr="00696DF4" w:rsidRDefault="002535B2" w:rsidP="00A77F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B2" w:rsidRPr="00696DF4" w:rsidRDefault="002535B2" w:rsidP="00A77F5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B2" w:rsidRPr="00696DF4" w:rsidRDefault="002535B2" w:rsidP="00A77F5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B2" w:rsidRPr="00696DF4" w:rsidRDefault="002535B2" w:rsidP="00A77F5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B2" w:rsidRPr="002535B2" w:rsidRDefault="002535B2" w:rsidP="00A77F5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B2" w:rsidRPr="00696DF4" w:rsidRDefault="002535B2" w:rsidP="00A77F5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1054,0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B2" w:rsidRPr="00696DF4" w:rsidRDefault="002535B2" w:rsidP="00A77F5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B2" w:rsidRPr="00696DF4" w:rsidRDefault="002535B2" w:rsidP="00A77F5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1031,0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B2" w:rsidRPr="00696DF4" w:rsidRDefault="002535B2" w:rsidP="00A77F5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2535B2" w:rsidRPr="00696DF4" w:rsidTr="00FE539A">
        <w:trPr>
          <w:gridBefore w:val="1"/>
          <w:wBefore w:w="1063" w:type="dxa"/>
          <w:cantSplit/>
          <w:trHeight w:val="336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B2" w:rsidRPr="00696DF4" w:rsidRDefault="002535B2" w:rsidP="00696DF4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spellStart"/>
            <w:r w:rsidRPr="00696DF4">
              <w:rPr>
                <w:rFonts w:ascii="Times New Roman" w:hAnsi="Times New Roman"/>
                <w:sz w:val="24"/>
                <w:szCs w:val="26"/>
                <w:lang w:eastAsia="en-US"/>
              </w:rPr>
              <w:t>Всього</w:t>
            </w:r>
            <w:proofErr w:type="spellEnd"/>
            <w:r w:rsidRPr="00696DF4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по </w:t>
            </w:r>
            <w:proofErr w:type="spellStart"/>
            <w:r w:rsidRPr="00696DF4">
              <w:rPr>
                <w:rFonts w:ascii="Times New Roman" w:hAnsi="Times New Roman"/>
                <w:sz w:val="24"/>
                <w:szCs w:val="26"/>
                <w:lang w:eastAsia="en-US"/>
              </w:rPr>
              <w:t>Програмі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B2" w:rsidRPr="00696DF4" w:rsidRDefault="002535B2" w:rsidP="00A77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B2" w:rsidRPr="00696DF4" w:rsidRDefault="002535B2" w:rsidP="00A77F5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B2" w:rsidRPr="00696DF4" w:rsidRDefault="002535B2" w:rsidP="00A77F5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B2" w:rsidRPr="00696DF4" w:rsidRDefault="002535B2" w:rsidP="00A77F5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6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6"/>
                <w:lang w:eastAsia="en-US"/>
              </w:rPr>
              <w:t>5661,0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6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6"/>
                <w:lang w:eastAsia="en-US"/>
              </w:rPr>
              <w:t>2371,0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6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6"/>
                <w:lang w:eastAsia="en-US"/>
              </w:rPr>
              <w:t>1689,0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5B2" w:rsidRPr="00696DF4" w:rsidRDefault="002535B2" w:rsidP="00A77F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6"/>
                <w:lang w:eastAsia="en-US"/>
              </w:rPr>
            </w:pPr>
            <w:r w:rsidRPr="00696DF4">
              <w:rPr>
                <w:rFonts w:ascii="Times New Roman" w:hAnsi="Times New Roman"/>
                <w:color w:val="000000"/>
                <w:sz w:val="24"/>
                <w:szCs w:val="26"/>
                <w:lang w:eastAsia="en-US"/>
              </w:rPr>
              <w:t>1689,0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B2" w:rsidRPr="00696DF4" w:rsidRDefault="002535B2" w:rsidP="00A77F5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696DF4" w:rsidRPr="00696DF4" w:rsidRDefault="00696DF4" w:rsidP="00696DF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  <w:sectPr w:rsidR="00696DF4" w:rsidRPr="00696DF4" w:rsidSect="001908A9">
          <w:pgSz w:w="16840" w:h="11900" w:orient="landscape"/>
          <w:pgMar w:top="851" w:right="993" w:bottom="284" w:left="851" w:header="1434" w:footer="247" w:gutter="0"/>
          <w:cols w:space="720"/>
        </w:sectPr>
      </w:pPr>
    </w:p>
    <w:p w:rsidR="00696DF4" w:rsidRPr="00696DF4" w:rsidRDefault="00696DF4" w:rsidP="00696DF4">
      <w:pPr>
        <w:tabs>
          <w:tab w:val="left" w:pos="146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96DF4" w:rsidRPr="00696DF4" w:rsidRDefault="00696DF4" w:rsidP="00696DF4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uk-UA" w:eastAsia="uk-UA" w:bidi="uk-UA"/>
        </w:rPr>
      </w:pPr>
    </w:p>
    <w:p w:rsidR="00696DF4" w:rsidRPr="00696DF4" w:rsidRDefault="00696DF4" w:rsidP="00696DF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uk-UA" w:eastAsia="uk-UA" w:bidi="uk-UA"/>
        </w:rPr>
      </w:pPr>
    </w:p>
    <w:p w:rsidR="00696DF4" w:rsidRPr="00696DF4" w:rsidRDefault="00696DF4" w:rsidP="00696DF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uk-UA" w:eastAsia="uk-UA" w:bidi="uk-UA"/>
        </w:rPr>
      </w:pPr>
    </w:p>
    <w:p w:rsidR="00696DF4" w:rsidRPr="00696DF4" w:rsidRDefault="00696DF4" w:rsidP="00696DF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uk-UA" w:eastAsia="uk-UA" w:bidi="uk-UA"/>
        </w:rPr>
      </w:pPr>
    </w:p>
    <w:p w:rsidR="000921EB" w:rsidRPr="00696DF4" w:rsidRDefault="000921EB">
      <w:pPr>
        <w:rPr>
          <w:lang w:val="uk-UA"/>
        </w:rPr>
      </w:pPr>
    </w:p>
    <w:sectPr w:rsidR="000921EB" w:rsidRPr="0069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3B31"/>
    <w:multiLevelType w:val="multilevel"/>
    <w:tmpl w:val="06ECD6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D1"/>
    <w:rsid w:val="00075B0F"/>
    <w:rsid w:val="000921EB"/>
    <w:rsid w:val="001908A9"/>
    <w:rsid w:val="00237587"/>
    <w:rsid w:val="002535B2"/>
    <w:rsid w:val="0030759F"/>
    <w:rsid w:val="00466903"/>
    <w:rsid w:val="004756FF"/>
    <w:rsid w:val="004F6721"/>
    <w:rsid w:val="0057520F"/>
    <w:rsid w:val="00597AF4"/>
    <w:rsid w:val="00633963"/>
    <w:rsid w:val="00645695"/>
    <w:rsid w:val="00696DF4"/>
    <w:rsid w:val="006A384C"/>
    <w:rsid w:val="007279DF"/>
    <w:rsid w:val="007B1C3F"/>
    <w:rsid w:val="00817E9C"/>
    <w:rsid w:val="008C1BD1"/>
    <w:rsid w:val="009F0D42"/>
    <w:rsid w:val="00A77F59"/>
    <w:rsid w:val="00B218FB"/>
    <w:rsid w:val="00BE0BB9"/>
    <w:rsid w:val="00CB1C5A"/>
    <w:rsid w:val="00EE1BB2"/>
    <w:rsid w:val="00F7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DF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A3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DF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A3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934D7-FE9D-4B7D-9472-885307E9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8971</Words>
  <Characters>5114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2023-06-05T06:47:00Z</cp:lastPrinted>
  <dcterms:created xsi:type="dcterms:W3CDTF">2023-05-29T10:49:00Z</dcterms:created>
  <dcterms:modified xsi:type="dcterms:W3CDTF">2023-06-05T08:43:00Z</dcterms:modified>
</cp:coreProperties>
</file>