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75" w:rsidRPr="00170275" w:rsidRDefault="00170275" w:rsidP="0017027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17027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130CEE6D" wp14:editId="72237D46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275" w:rsidRPr="00170275" w:rsidRDefault="00170275" w:rsidP="0017027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1702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170275" w:rsidRPr="00170275" w:rsidRDefault="00170275" w:rsidP="00170275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1702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170275" w:rsidRPr="00170275" w:rsidRDefault="00170275" w:rsidP="00170275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7027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170275" w:rsidRPr="00170275" w:rsidRDefault="00170275" w:rsidP="0017027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ar-SA"/>
        </w:rPr>
      </w:pPr>
    </w:p>
    <w:p w:rsidR="00170275" w:rsidRPr="00170275" w:rsidRDefault="00170275" w:rsidP="001702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275">
        <w:rPr>
          <w:rFonts w:ascii="Times New Roman" w:eastAsia="Calibri" w:hAnsi="Times New Roman" w:cs="Times New Roman"/>
          <w:sz w:val="28"/>
          <w:szCs w:val="28"/>
          <w:lang w:val="uk-UA"/>
        </w:rPr>
        <w:t>21 квітня 2023 року</w:t>
      </w:r>
      <w:r w:rsidRPr="0017027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7027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7027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7027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7027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7027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70275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№ 82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170275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170275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170275"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</w:p>
    <w:p w:rsidR="000272BE" w:rsidRPr="000272BE" w:rsidRDefault="000272BE" w:rsidP="00027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13C64" w:rsidRPr="00113C64" w:rsidRDefault="00113C64" w:rsidP="00113C6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/>
        </w:rPr>
      </w:pPr>
      <w:r w:rsidRPr="00113C6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відмову у </w:t>
      </w:r>
      <w:r w:rsidRPr="00113C64"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/>
        </w:rPr>
        <w:t>затвердженні проєкту землеустрою щодо відведення</w:t>
      </w:r>
    </w:p>
    <w:p w:rsidR="00113C64" w:rsidRPr="00113C64" w:rsidRDefault="00113C64" w:rsidP="00113C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uk-UA"/>
        </w:rPr>
      </w:pPr>
      <w:r w:rsidRPr="00113C64"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/>
        </w:rPr>
        <w:t xml:space="preserve">земельної ділянки для ведення особистого селянського господарства </w:t>
      </w:r>
      <w:r w:rsidRPr="00113C64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uk-UA"/>
        </w:rPr>
        <w:t>та передачу її безоплатно у власність за межами населеного пункту</w:t>
      </w:r>
    </w:p>
    <w:p w:rsidR="00113C64" w:rsidRPr="00113C64" w:rsidRDefault="00113C64" w:rsidP="00113C6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113C64" w:rsidRPr="00113C64" w:rsidRDefault="00113C64" w:rsidP="00113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13C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 виконання рішення Одеського окружного адміністративного суду від 14.04.2023 року по справі №420/16802/22, </w:t>
      </w:r>
      <w:r w:rsidRPr="00113C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керуючись статтями 12,81,118, підпунктом 5 пункту 27 розділу Х «Перехідні положення» Земельного кодексу України, Законом України «Про внесення змін до деяких законодавчих актів України щодо створення умов для забезпечення продовольчої безпеки в умовах воєнного стану», пунктом 34 частини 1 статті 26 Закону України «Про місцеве самоврядування в Україні», </w:t>
      </w:r>
      <w:r w:rsidRPr="00113C64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на підставі Указу Президента України від 24 лютого 2022 року № 64/2022 «Про введення воєнного стану в Україні», затвердженого Законом України від 24 лютого 2022 року № 2102-</w:t>
      </w:r>
      <w:r w:rsidRPr="00113C64">
        <w:rPr>
          <w:rFonts w:ascii="Times New Roman" w:eastAsia="Calibri" w:hAnsi="Times New Roman" w:cs="Times New Roman"/>
          <w:sz w:val="28"/>
          <w:szCs w:val="28"/>
          <w:lang w:eastAsia="ar-SA"/>
        </w:rPr>
        <w:t>IX</w:t>
      </w:r>
      <w:r w:rsidRPr="00113C64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« Про затвердження Указу Президента України «Про введення воєнного стану в Україні» (зі змінами),</w:t>
      </w:r>
      <w:r w:rsidRPr="00113C64">
        <w:rPr>
          <w:rFonts w:ascii="Times New Roman" w:eastAsia="Calibri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113C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113C64" w:rsidRPr="00170275" w:rsidRDefault="00113C64" w:rsidP="00113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</w:p>
    <w:p w:rsidR="00113C64" w:rsidRPr="00113C64" w:rsidRDefault="00113C64" w:rsidP="00113C64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ar-SA"/>
        </w:rPr>
      </w:pPr>
      <w:r w:rsidRPr="00113C64">
        <w:rPr>
          <w:rFonts w:ascii="Times New Roman" w:eastAsia="MS Mincho" w:hAnsi="Times New Roman" w:cs="Times New Roman"/>
          <w:b/>
          <w:sz w:val="28"/>
          <w:szCs w:val="28"/>
          <w:lang w:val="uk-UA" w:eastAsia="ar-SA"/>
        </w:rPr>
        <w:t>ВИРІШИЛА:</w:t>
      </w:r>
    </w:p>
    <w:p w:rsidR="00113C64" w:rsidRPr="00170275" w:rsidRDefault="00113C64" w:rsidP="00113C6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  <w:r w:rsidRPr="00113C64">
        <w:rPr>
          <w:rFonts w:ascii="Calibri" w:eastAsia="Calibri" w:hAnsi="Calibri" w:cs="Times New Roman"/>
          <w:lang w:val="uk-UA" w:eastAsia="ar-SA"/>
        </w:rPr>
        <w:t xml:space="preserve"> </w:t>
      </w:r>
    </w:p>
    <w:p w:rsidR="00113C64" w:rsidRPr="00113C64" w:rsidRDefault="00113C64" w:rsidP="00113C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13C64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1. Відмовити</w:t>
      </w:r>
      <w:r w:rsidRPr="00113C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громадянці </w:t>
      </w:r>
      <w:proofErr w:type="spellStart"/>
      <w:r w:rsidRPr="00113C64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Ференчук</w:t>
      </w:r>
      <w:proofErr w:type="spellEnd"/>
      <w:r w:rsidRPr="00113C64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Олені Іванівні </w:t>
      </w:r>
      <w:r w:rsidRPr="00113C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у затвердженні проєкту землеустрою щодо відведення земельної ділянки для ведення </w:t>
      </w:r>
      <w:r w:rsidRPr="00113C64">
        <w:rPr>
          <w:rFonts w:ascii="Times New Roman" w:eastAsia="Calibri" w:hAnsi="Times New Roman" w:cs="Times New Roman"/>
          <w:color w:val="00000A"/>
          <w:sz w:val="28"/>
          <w:szCs w:val="28"/>
          <w:lang w:val="uk-UA"/>
        </w:rPr>
        <w:t>особистого селянського господарства</w:t>
      </w:r>
      <w:r w:rsidRPr="00113C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та передачі безоплатно у власність земельної ділянки з </w:t>
      </w:r>
      <w:r w:rsidRPr="00113C6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 xml:space="preserve">кадастровим номером 5120282000:01:001:0504 площею 2,0000 га, </w:t>
      </w:r>
      <w:r w:rsidRPr="00113C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яка розташована</w:t>
      </w:r>
      <w:r w:rsidRPr="00113C6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 xml:space="preserve"> на території колишньої Жеребківської сільської ради Ананьївського району Одеської області</w:t>
      </w:r>
      <w:r w:rsidRPr="00113C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у зв’язку з забороною безоплатної передачі у приватну власність земель комунальної власності під час дії воєнного стану.</w:t>
      </w:r>
    </w:p>
    <w:p w:rsidR="00113C64" w:rsidRPr="00170275" w:rsidRDefault="00113C64" w:rsidP="00113C6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113C64" w:rsidRPr="00113C64" w:rsidRDefault="00113C64" w:rsidP="00113C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113C64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2.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113C64" w:rsidRPr="00113C64" w:rsidRDefault="00113C64" w:rsidP="00113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113C64"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       </w:t>
      </w:r>
    </w:p>
    <w:p w:rsidR="00113C64" w:rsidRPr="00113C64" w:rsidRDefault="00113C64" w:rsidP="00113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</w:p>
    <w:p w:rsidR="00113C64" w:rsidRPr="00113C64" w:rsidRDefault="00113C64" w:rsidP="00113C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3C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</w:t>
      </w:r>
      <w:bookmarkStart w:id="0" w:name="_GoBack"/>
      <w:bookmarkEnd w:id="0"/>
      <w:r w:rsidRPr="00113C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онуюча обов’язки </w:t>
      </w:r>
    </w:p>
    <w:p w:rsidR="00262A90" w:rsidRPr="000272BE" w:rsidRDefault="00113C64" w:rsidP="00113C64">
      <w:pPr>
        <w:spacing w:after="0" w:line="240" w:lineRule="auto"/>
        <w:rPr>
          <w:lang w:val="uk-UA"/>
        </w:rPr>
      </w:pPr>
      <w:r w:rsidRPr="00113C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Ананьївського  міського голови                                    Оксана ГЛУЩЕНКО</w:t>
      </w:r>
    </w:p>
    <w:sectPr w:rsidR="00262A90" w:rsidRPr="000272BE" w:rsidSect="0017027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E9"/>
    <w:rsid w:val="000272BE"/>
    <w:rsid w:val="00113C64"/>
    <w:rsid w:val="00170275"/>
    <w:rsid w:val="00262A90"/>
    <w:rsid w:val="005E6904"/>
    <w:rsid w:val="00A12738"/>
    <w:rsid w:val="00F8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1382</Words>
  <Characters>789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2023-04-11T13:56:00Z</dcterms:created>
  <dcterms:modified xsi:type="dcterms:W3CDTF">2023-04-22T06:39:00Z</dcterms:modified>
</cp:coreProperties>
</file>