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48" w:rsidRPr="008A5948" w:rsidRDefault="008A5948" w:rsidP="008A594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8A5948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5617272" wp14:editId="06703C56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8" w:rsidRPr="008A5948" w:rsidRDefault="008A5948" w:rsidP="008A594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8A594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A5948" w:rsidRPr="008A5948" w:rsidRDefault="008A5948" w:rsidP="008A594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8A594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8A594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8A5948" w:rsidRPr="008A5948" w:rsidRDefault="008A5948" w:rsidP="008A594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5948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A5948" w:rsidRPr="008A5948" w:rsidRDefault="008A5948" w:rsidP="008A594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8A5948" w:rsidRPr="008A5948" w:rsidRDefault="008A5948" w:rsidP="008A5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948">
        <w:rPr>
          <w:rFonts w:ascii="Times New Roman" w:hAnsi="Times New Roman"/>
          <w:sz w:val="28"/>
          <w:szCs w:val="28"/>
          <w:lang w:val="uk-UA"/>
        </w:rPr>
        <w:t>27 січня 2023 року</w:t>
      </w:r>
      <w:r w:rsidRPr="008A5948">
        <w:rPr>
          <w:rFonts w:ascii="Times New Roman" w:hAnsi="Times New Roman"/>
          <w:sz w:val="28"/>
          <w:szCs w:val="28"/>
          <w:lang w:val="uk-UA"/>
        </w:rPr>
        <w:tab/>
      </w:r>
      <w:r w:rsidRPr="008A5948">
        <w:rPr>
          <w:rFonts w:ascii="Times New Roman" w:hAnsi="Times New Roman"/>
          <w:sz w:val="28"/>
          <w:szCs w:val="28"/>
          <w:lang w:val="uk-UA"/>
        </w:rPr>
        <w:tab/>
      </w:r>
      <w:r w:rsidRPr="008A5948">
        <w:rPr>
          <w:rFonts w:ascii="Times New Roman" w:hAnsi="Times New Roman"/>
          <w:sz w:val="28"/>
          <w:szCs w:val="28"/>
          <w:lang w:val="uk-UA"/>
        </w:rPr>
        <w:tab/>
      </w:r>
      <w:r w:rsidRPr="008A5948">
        <w:rPr>
          <w:rFonts w:ascii="Times New Roman" w:hAnsi="Times New Roman"/>
          <w:sz w:val="28"/>
          <w:szCs w:val="28"/>
          <w:lang w:val="uk-UA"/>
        </w:rPr>
        <w:tab/>
      </w:r>
      <w:r w:rsidRPr="008A5948">
        <w:rPr>
          <w:rFonts w:ascii="Times New Roman" w:hAnsi="Times New Roman"/>
          <w:sz w:val="28"/>
          <w:szCs w:val="28"/>
          <w:lang w:val="uk-UA"/>
        </w:rPr>
        <w:tab/>
      </w:r>
      <w:r w:rsidRPr="008A5948">
        <w:rPr>
          <w:rFonts w:ascii="Times New Roman" w:hAnsi="Times New Roman"/>
          <w:sz w:val="28"/>
          <w:szCs w:val="28"/>
          <w:lang w:val="uk-UA"/>
        </w:rPr>
        <w:tab/>
      </w:r>
      <w:r w:rsidRPr="008A5948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8A594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730-</w:t>
      </w:r>
      <w:r w:rsidRPr="008A5948">
        <w:rPr>
          <w:rFonts w:ascii="Times New Roman" w:hAnsi="Times New Roman"/>
          <w:sz w:val="28"/>
          <w:szCs w:val="28"/>
          <w:lang w:val="en-US"/>
        </w:rPr>
        <w:t>V</w:t>
      </w:r>
      <w:r w:rsidRPr="008A5948">
        <w:rPr>
          <w:rFonts w:ascii="Times New Roman" w:hAnsi="Times New Roman"/>
          <w:sz w:val="28"/>
          <w:szCs w:val="28"/>
        </w:rPr>
        <w:t>ІІІ</w:t>
      </w:r>
    </w:p>
    <w:p w:rsidR="001F50B8" w:rsidRPr="008A5948" w:rsidRDefault="001F50B8" w:rsidP="001F50B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F50B8" w:rsidRDefault="001F50B8" w:rsidP="001F50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 затвердження  фінансового плану  Комунального некомерційного підприємства «Ананьївська  багатопрофільна </w:t>
      </w:r>
      <w:r w:rsidR="007565A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міська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лікарня    Ананьївської  міської ради» зі змінами станом на 31 грудня 2022 року</w:t>
      </w:r>
    </w:p>
    <w:p w:rsidR="001F50B8" w:rsidRPr="00087DB4" w:rsidRDefault="001F50B8" w:rsidP="001F50B8">
      <w:pPr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1F50B8" w:rsidRDefault="001F50B8" w:rsidP="001F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="007565A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враховуючи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рішення виконавчого комітету Ананьївської міської ради </w:t>
      </w:r>
      <w:r w:rsidR="00CD355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</w:t>
      </w:r>
      <w:r w:rsidRPr="00367E7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 </w:t>
      </w:r>
      <w:r w:rsidR="00CD3557" w:rsidRPr="00367E7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26 </w:t>
      </w:r>
      <w:r w:rsidRPr="00367E75">
        <w:rPr>
          <w:rFonts w:ascii="Times New Roman" w:eastAsia="Times New Roman" w:hAnsi="Times New Roman"/>
          <w:sz w:val="28"/>
          <w:szCs w:val="28"/>
          <w:lang w:val="uk-UA" w:eastAsia="uk-UA"/>
        </w:rPr>
        <w:t>січня</w:t>
      </w:r>
      <w:r w:rsidRPr="00367E75"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367E75">
        <w:rPr>
          <w:rFonts w:ascii="Times New Roman" w:eastAsia="Times New Roman" w:hAnsi="Times New Roman"/>
          <w:sz w:val="28"/>
          <w:szCs w:val="28"/>
          <w:lang w:val="uk-UA" w:eastAsia="uk-UA"/>
        </w:rPr>
        <w:t>2023 року</w:t>
      </w:r>
      <w:r w:rsidRPr="007C30F0"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813D55">
        <w:rPr>
          <w:rFonts w:ascii="Times New Roman" w:eastAsia="Times New Roman" w:hAnsi="Times New Roman"/>
          <w:sz w:val="28"/>
          <w:szCs w:val="28"/>
          <w:lang w:val="uk-UA" w:eastAsia="uk-UA"/>
        </w:rPr>
        <w:t>№</w:t>
      </w:r>
      <w:r w:rsidR="00813D55" w:rsidRPr="00813D55">
        <w:rPr>
          <w:rFonts w:ascii="Times New Roman" w:eastAsia="Times New Roman" w:hAnsi="Times New Roman"/>
          <w:sz w:val="28"/>
          <w:szCs w:val="28"/>
          <w:lang w:val="uk-UA" w:eastAsia="uk-UA"/>
        </w:rPr>
        <w:t>23</w:t>
      </w:r>
      <w:r w:rsidRPr="00813D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«Про схвалення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рішення Ананьївської міської ради «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 затвердження  фінансового плану  Комунального некомерційного підприємства «Ананьївська багатопрофільна </w:t>
      </w:r>
      <w:r w:rsidR="007565A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міська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лікарня  Ананьївської  міської ради» зі змінами станом на 31 грудня 2022 року»,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1F50B8" w:rsidRPr="001F50B8" w:rsidRDefault="001F50B8" w:rsidP="001F50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16"/>
          <w:lang w:val="uk-UA" w:eastAsia="ru-RU"/>
        </w:rPr>
      </w:pPr>
    </w:p>
    <w:p w:rsidR="001F50B8" w:rsidRDefault="001F50B8" w:rsidP="001F50B8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1F50B8" w:rsidRPr="00515DAA" w:rsidRDefault="001F50B8" w:rsidP="001F50B8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8"/>
          <w:lang w:val="uk-UA" w:eastAsia="uk-UA" w:bidi="uk-UA"/>
        </w:rPr>
      </w:pPr>
    </w:p>
    <w:p w:rsidR="001F50B8" w:rsidRDefault="00515DAA" w:rsidP="00087DB4">
      <w:pPr>
        <w:tabs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фінансовий план</w:t>
      </w:r>
      <w:r w:rsidR="001F50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Комунального некомерційного підприємства</w:t>
      </w:r>
      <w:r w:rsidR="001F50B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1F50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«Ананьївська </w:t>
      </w:r>
      <w:r w:rsidR="00EE16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багатопрофільна </w:t>
      </w:r>
      <w:r w:rsidR="00574EF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міська </w:t>
      </w:r>
      <w:r w:rsidR="00EE16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лікарня</w:t>
      </w:r>
      <w:r w:rsidR="001F50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Ананьївської міської ради»</w:t>
      </w:r>
      <w:r w:rsidR="001F50B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станом на 31 грудня </w:t>
      </w:r>
      <w:r w:rsidR="001F50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2022 року</w:t>
      </w:r>
      <w:r w:rsidR="001F50B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зі змінами</w:t>
      </w:r>
      <w:r w:rsidR="00EE16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 w:rsidR="001F50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що дода</w:t>
      </w:r>
      <w:r w:rsidR="00F6626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є</w:t>
      </w:r>
      <w:bookmarkStart w:id="0" w:name="_GoBack"/>
      <w:bookmarkEnd w:id="0"/>
      <w:r w:rsidR="001F50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ться.</w:t>
      </w:r>
    </w:p>
    <w:p w:rsidR="00515DAA" w:rsidRPr="00B10DDF" w:rsidRDefault="001F50B8" w:rsidP="001F50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  </w:t>
      </w:r>
    </w:p>
    <w:p w:rsidR="001F50B8" w:rsidRDefault="00515DAA" w:rsidP="00515D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574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ць</w:t>
      </w:r>
      <w:r w:rsidR="001F50B8">
        <w:rPr>
          <w:rFonts w:ascii="Times New Roman" w:eastAsia="Times New Roman" w:hAnsi="Times New Roman"/>
          <w:sz w:val="28"/>
          <w:szCs w:val="28"/>
          <w:lang w:val="uk-UA" w:eastAsia="ru-RU"/>
        </w:rPr>
        <w:t>ого рішення покласти на постійну ко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місію Ананьївської міської ради</w:t>
      </w:r>
      <w:r w:rsidR="001F50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 та міжнародного співробітництва.</w:t>
      </w:r>
    </w:p>
    <w:p w:rsidR="00515DAA" w:rsidRDefault="00515DAA" w:rsidP="001F50B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515DAA" w:rsidRDefault="00515DAA" w:rsidP="001F50B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515DAA" w:rsidRDefault="00515DAA" w:rsidP="001F50B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7565A2" w:rsidRPr="007565A2" w:rsidRDefault="007565A2" w:rsidP="007565A2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565A2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7565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565A2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7565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565A2" w:rsidRPr="007565A2" w:rsidRDefault="007565A2" w:rsidP="007565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565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7565A2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7565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565A2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7565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7565A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7565A2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F46FD8" w:rsidRDefault="00F46FD8">
      <w:pPr>
        <w:rPr>
          <w:lang w:val="uk-UA"/>
        </w:rPr>
      </w:pPr>
    </w:p>
    <w:p w:rsidR="00590F81" w:rsidRDefault="00590F81">
      <w:pPr>
        <w:rPr>
          <w:lang w:val="uk-UA"/>
        </w:rPr>
      </w:pPr>
    </w:p>
    <w:p w:rsidR="00590F81" w:rsidRDefault="00590F81">
      <w:pPr>
        <w:rPr>
          <w:lang w:val="uk-UA"/>
        </w:rPr>
      </w:pPr>
    </w:p>
    <w:p w:rsidR="00590F81" w:rsidRDefault="00590F81">
      <w:pPr>
        <w:rPr>
          <w:lang w:val="uk-UA"/>
        </w:rPr>
      </w:pPr>
    </w:p>
    <w:p w:rsidR="00590F81" w:rsidRDefault="00590F81">
      <w:pPr>
        <w:rPr>
          <w:lang w:val="uk-UA"/>
        </w:rPr>
      </w:pPr>
    </w:p>
    <w:p w:rsidR="00590F81" w:rsidRPr="00590F81" w:rsidRDefault="00590F81" w:rsidP="00087D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590F81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lastRenderedPageBreak/>
        <w:t>Пояснювальна записка</w:t>
      </w:r>
    </w:p>
    <w:p w:rsidR="00590F81" w:rsidRPr="00590F81" w:rsidRDefault="00590F81" w:rsidP="00590F8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90F81">
        <w:rPr>
          <w:rFonts w:ascii="Times New Roman" w:eastAsia="Times New Roman" w:hAnsi="Times New Roman"/>
          <w:sz w:val="28"/>
          <w:szCs w:val="28"/>
          <w:lang w:val="uk-UA" w:eastAsia="ar-SA"/>
        </w:rPr>
        <w:t>до  проєкту рішення Ананьївської міської ради</w:t>
      </w:r>
    </w:p>
    <w:p w:rsidR="00590F81" w:rsidRPr="00590F81" w:rsidRDefault="00590F81" w:rsidP="00590F8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</w:t>
      </w:r>
      <w:r w:rsidRPr="00590F8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 затвердження  фінансового плану  Комунального некомерційного підприємства «Ананьївська  багатопрофільна </w:t>
      </w:r>
      <w:r w:rsidR="0055157E" w:rsidRPr="00590F8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міська </w:t>
      </w:r>
      <w:r w:rsidRPr="00590F8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лікарня  Ананьївської  міської ради» зі змінами станом на 31 грудня 2022 року</w:t>
      </w:r>
    </w:p>
    <w:p w:rsidR="00590F81" w:rsidRPr="00590F81" w:rsidRDefault="00590F81" w:rsidP="00590F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ar-SA"/>
        </w:rPr>
      </w:pPr>
    </w:p>
    <w:p w:rsidR="00590F81" w:rsidRPr="00590F81" w:rsidRDefault="00590F81" w:rsidP="00C5113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590F81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Зміни  дохідної частини фінансового плану:</w:t>
      </w:r>
    </w:p>
    <w:p w:rsidR="00590F81" w:rsidRPr="00590F81" w:rsidRDefault="00590F81" w:rsidP="00590F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eastAsia="ar-SA"/>
        </w:rPr>
      </w:pPr>
    </w:p>
    <w:p w:rsidR="00590F81" w:rsidRPr="00590F81" w:rsidRDefault="00590F81" w:rsidP="00590F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590F81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Рядок 100 </w:t>
      </w: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«</w:t>
      </w:r>
      <w:r>
        <w:rPr>
          <w:rFonts w:ascii="Times New Roman" w:eastAsia="SimSun" w:hAnsi="Times New Roman"/>
          <w:bCs/>
          <w:sz w:val="28"/>
          <w:szCs w:val="28"/>
          <w:lang w:val="uk-UA" w:eastAsia="ar-SA"/>
        </w:rPr>
        <w:t xml:space="preserve">Дохід  від НСЗУ» зменшено на 307,8 </w:t>
      </w:r>
      <w:proofErr w:type="spellStart"/>
      <w:r>
        <w:rPr>
          <w:rFonts w:ascii="Times New Roman" w:eastAsia="SimSun" w:hAnsi="Times New Roman"/>
          <w:bCs/>
          <w:sz w:val="28"/>
          <w:szCs w:val="28"/>
          <w:lang w:val="uk-UA" w:eastAsia="ar-SA"/>
        </w:rPr>
        <w:t>тис.грн</w:t>
      </w:r>
      <w:proofErr w:type="spellEnd"/>
      <w:r>
        <w:rPr>
          <w:rFonts w:ascii="Times New Roman" w:eastAsia="SimSun" w:hAnsi="Times New Roman"/>
          <w:bCs/>
          <w:sz w:val="28"/>
          <w:szCs w:val="28"/>
          <w:lang w:val="uk-UA" w:eastAsia="ar-SA"/>
        </w:rPr>
        <w:t xml:space="preserve"> </w:t>
      </w:r>
      <w:r w:rsidRPr="00590F81">
        <w:rPr>
          <w:rFonts w:ascii="Times New Roman" w:eastAsia="SimSun" w:hAnsi="Times New Roman"/>
          <w:bCs/>
          <w:sz w:val="28"/>
          <w:szCs w:val="28"/>
          <w:lang w:val="uk-UA" w:eastAsia="ar-SA"/>
        </w:rPr>
        <w:t xml:space="preserve"> </w:t>
      </w:r>
      <w:r>
        <w:rPr>
          <w:rFonts w:ascii="Times New Roman" w:eastAsia="SimSun" w:hAnsi="Times New Roman"/>
          <w:bCs/>
          <w:sz w:val="28"/>
          <w:szCs w:val="28"/>
          <w:lang w:val="uk-UA" w:eastAsia="ar-SA"/>
        </w:rPr>
        <w:t>(</w:t>
      </w:r>
      <w:proofErr w:type="spellStart"/>
      <w:r w:rsidRPr="00590F81">
        <w:rPr>
          <w:rFonts w:ascii="Times New Roman" w:eastAsia="SimSun" w:hAnsi="Times New Roman"/>
          <w:bCs/>
          <w:sz w:val="28"/>
          <w:szCs w:val="28"/>
          <w:lang w:val="uk-UA" w:eastAsia="ar-SA"/>
        </w:rPr>
        <w:t>внесено</w:t>
      </w:r>
      <w:proofErr w:type="spellEnd"/>
      <w:r w:rsidRPr="00590F81">
        <w:rPr>
          <w:rFonts w:ascii="Times New Roman" w:eastAsia="SimSun" w:hAnsi="Times New Roman"/>
          <w:bCs/>
          <w:sz w:val="28"/>
          <w:szCs w:val="28"/>
          <w:lang w:val="uk-UA" w:eastAsia="ar-SA"/>
        </w:rPr>
        <w:t xml:space="preserve"> зміни до договору про</w:t>
      </w:r>
      <w:r w:rsidRPr="00590F81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 </w:t>
      </w:r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медичне обслуговування населення за програмою медичних гарантій</w:t>
      </w:r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) 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ar-SA"/>
        </w:rPr>
        <w:t>в.т.ч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. по пакетам: </w:t>
      </w:r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хірургічні операції збільшено на</w:t>
      </w:r>
      <w:r w:rsidR="008A1E3B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117,6 </w:t>
      </w:r>
      <w:proofErr w:type="spellStart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; стаціонарна допомога без хірург.</w:t>
      </w:r>
      <w:r w:rsidR="0055157E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операцій збільшена на  773,3 </w:t>
      </w:r>
      <w:proofErr w:type="spellStart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; </w:t>
      </w:r>
      <w:proofErr w:type="spellStart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езофазогастроскопія</w:t>
      </w:r>
      <w:proofErr w:type="spellEnd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  зменшено на</w:t>
      </w:r>
      <w:r w:rsidR="00CD3557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46,1 </w:t>
      </w:r>
      <w:proofErr w:type="spellStart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; </w:t>
      </w:r>
      <w:proofErr w:type="spellStart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колоноскопія</w:t>
      </w:r>
      <w:proofErr w:type="spellEnd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 зменшено на 172,4 </w:t>
      </w:r>
      <w:proofErr w:type="spellStart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; Віл  зменшено на 106,3 </w:t>
      </w:r>
      <w:proofErr w:type="spellStart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;  стаціонарна  паліативна допомога зменшено на 418,9 </w:t>
      </w:r>
      <w:proofErr w:type="spellStart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; мобільна паліативна </w:t>
      </w:r>
      <w:proofErr w:type="spellStart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мед.допомога</w:t>
      </w:r>
      <w:proofErr w:type="spellEnd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 зменшено на 305,6 </w:t>
      </w:r>
      <w:proofErr w:type="spellStart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; ведення вагітних зменшено на 170,6 </w:t>
      </w:r>
      <w:proofErr w:type="spellStart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; забезпечення кадрового потенціалу збільшено на 0,6 </w:t>
      </w:r>
      <w:proofErr w:type="spellStart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;  хірургія 1 дня збільшено на 20,6 </w:t>
      </w:r>
      <w:proofErr w:type="spellStart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</w:p>
    <w:p w:rsidR="00590F81" w:rsidRPr="00590F81" w:rsidRDefault="00590F81" w:rsidP="00590F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590F81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З початку року дохідна частина від  НСЗУ складає — 31088,3 </w:t>
      </w:r>
      <w:proofErr w:type="spellStart"/>
      <w:r w:rsidRPr="00590F81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тис.грн</w:t>
      </w:r>
      <w:proofErr w:type="spellEnd"/>
      <w:r w:rsidR="00087DB4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.</w:t>
      </w:r>
    </w:p>
    <w:p w:rsidR="00590F81" w:rsidRPr="00590F81" w:rsidRDefault="00590F81" w:rsidP="00590F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590F81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Рядок 110 </w:t>
      </w: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«</w:t>
      </w:r>
      <w:r w:rsidRPr="00590F81">
        <w:rPr>
          <w:rFonts w:ascii="Times New Roman" w:eastAsia="SimSun" w:hAnsi="Times New Roman"/>
          <w:bCs/>
          <w:sz w:val="28"/>
          <w:szCs w:val="28"/>
          <w:lang w:val="uk-UA" w:eastAsia="ar-SA"/>
        </w:rPr>
        <w:t>Дохі</w:t>
      </w:r>
      <w:r>
        <w:rPr>
          <w:rFonts w:ascii="Times New Roman" w:eastAsia="SimSun" w:hAnsi="Times New Roman"/>
          <w:bCs/>
          <w:sz w:val="28"/>
          <w:szCs w:val="28"/>
          <w:lang w:val="uk-UA" w:eastAsia="ar-SA"/>
        </w:rPr>
        <w:t>д з місцевого бюджету»</w:t>
      </w:r>
      <w:r w:rsidRPr="00590F81">
        <w:rPr>
          <w:rFonts w:ascii="Times New Roman" w:eastAsia="SimSun" w:hAnsi="Times New Roman"/>
          <w:bCs/>
          <w:sz w:val="28"/>
          <w:szCs w:val="28"/>
          <w:lang w:val="uk-UA" w:eastAsia="ar-SA"/>
        </w:rPr>
        <w:t xml:space="preserve"> - збільшено на 192,0 </w:t>
      </w:r>
      <w:proofErr w:type="spellStart"/>
      <w:r w:rsidRPr="00590F81">
        <w:rPr>
          <w:rFonts w:ascii="Times New Roman" w:eastAsia="SimSun" w:hAnsi="Times New Roman"/>
          <w:bCs/>
          <w:sz w:val="28"/>
          <w:szCs w:val="28"/>
          <w:lang w:val="uk-UA" w:eastAsia="ar-SA"/>
        </w:rPr>
        <w:t>тис.грн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: </w:t>
      </w:r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в тому числі:    </w:t>
      </w:r>
    </w:p>
    <w:p w:rsidR="00590F81" w:rsidRPr="00590F81" w:rsidRDefault="00590F81" w:rsidP="00590F81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- 162,0 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кошти на оплату дизельного палива  для роботи  генератора</w:t>
      </w:r>
      <w:r w:rsidR="00CD3557">
        <w:rPr>
          <w:rFonts w:ascii="Times New Roman" w:eastAsia="SimSun" w:hAnsi="Times New Roman"/>
          <w:sz w:val="28"/>
          <w:szCs w:val="28"/>
          <w:lang w:val="uk-UA" w:eastAsia="ar-SA"/>
        </w:rPr>
        <w:t>;</w:t>
      </w:r>
    </w:p>
    <w:p w:rsidR="00590F81" w:rsidRPr="00590F81" w:rsidRDefault="00590F81" w:rsidP="00590F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- 30,0 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кошти на оплату за паливно-мастильні матеріали </w:t>
      </w:r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               (</w:t>
      </w:r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бензин)</w:t>
      </w:r>
      <w:r w:rsidR="00CD3557">
        <w:rPr>
          <w:rFonts w:ascii="Times New Roman" w:eastAsia="SimSun" w:hAnsi="Times New Roman"/>
          <w:sz w:val="28"/>
          <w:szCs w:val="28"/>
          <w:lang w:val="uk-UA" w:eastAsia="ar-SA"/>
        </w:rPr>
        <w:t>.</w:t>
      </w:r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  </w:t>
      </w:r>
    </w:p>
    <w:p w:rsidR="00590F81" w:rsidRPr="00590F81" w:rsidRDefault="00590F81" w:rsidP="00590F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590F81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З початку року дохідна частина  місцевого бюджету складає — 5176,8 </w:t>
      </w:r>
      <w:proofErr w:type="spellStart"/>
      <w:r w:rsidRPr="00590F81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тис.грн</w:t>
      </w:r>
      <w:proofErr w:type="spellEnd"/>
      <w:r w:rsidR="0091590B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.</w:t>
      </w:r>
      <w:r w:rsidRPr="00590F81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 </w:t>
      </w:r>
    </w:p>
    <w:p w:rsidR="00590F81" w:rsidRPr="00590F81" w:rsidRDefault="00590F81" w:rsidP="00590F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Р</w:t>
      </w:r>
      <w:proofErr w:type="spellStart"/>
      <w:r w:rsidRPr="00590F81">
        <w:rPr>
          <w:rFonts w:ascii="Times New Roman" w:eastAsia="SimSun" w:hAnsi="Times New Roman"/>
          <w:b/>
          <w:bCs/>
          <w:sz w:val="28"/>
          <w:szCs w:val="28"/>
          <w:lang w:eastAsia="ar-SA"/>
        </w:rPr>
        <w:t>ядок</w:t>
      </w:r>
      <w:proofErr w:type="spellEnd"/>
      <w:r w:rsidRPr="00590F81">
        <w:rPr>
          <w:rFonts w:ascii="Times New Roman" w:eastAsia="SimSun" w:hAnsi="Times New Roman"/>
          <w:b/>
          <w:bCs/>
          <w:sz w:val="28"/>
          <w:szCs w:val="28"/>
          <w:lang w:eastAsia="ar-SA"/>
        </w:rPr>
        <w:t xml:space="preserve"> </w:t>
      </w:r>
      <w:r w:rsidRPr="00590F81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120  </w:t>
      </w: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«</w:t>
      </w:r>
      <w:proofErr w:type="spellStart"/>
      <w:r>
        <w:rPr>
          <w:rFonts w:ascii="Times New Roman" w:eastAsia="SimSun" w:hAnsi="Times New Roman"/>
          <w:bCs/>
          <w:sz w:val="28"/>
          <w:szCs w:val="28"/>
          <w:lang w:val="uk-UA" w:eastAsia="ar-SA"/>
        </w:rPr>
        <w:t>Інш</w:t>
      </w:r>
      <w:proofErr w:type="spellEnd"/>
      <w:r w:rsidRPr="00590F81">
        <w:rPr>
          <w:rFonts w:ascii="Times New Roman" w:eastAsia="SimSun" w:hAnsi="Times New Roman"/>
          <w:bCs/>
          <w:sz w:val="28"/>
          <w:szCs w:val="28"/>
          <w:lang w:val="uk-UA" w:eastAsia="ar-SA"/>
        </w:rPr>
        <w:t xml:space="preserve"> доходи</w:t>
      </w:r>
      <w:r>
        <w:rPr>
          <w:rFonts w:ascii="Times New Roman" w:eastAsia="SimSun" w:hAnsi="Times New Roman"/>
          <w:bCs/>
          <w:sz w:val="28"/>
          <w:szCs w:val="28"/>
          <w:lang w:val="uk-UA" w:eastAsia="ar-SA"/>
        </w:rPr>
        <w:t>»</w:t>
      </w:r>
      <w:r w:rsidRPr="00590F81">
        <w:rPr>
          <w:rFonts w:ascii="Times New Roman" w:eastAsia="SimSun" w:hAnsi="Times New Roman"/>
          <w:bCs/>
          <w:sz w:val="28"/>
          <w:szCs w:val="28"/>
          <w:lang w:val="uk-UA" w:eastAsia="ar-SA"/>
        </w:rPr>
        <w:t xml:space="preserve"> від операційної діяльності</w:t>
      </w:r>
      <w:r>
        <w:rPr>
          <w:rFonts w:ascii="Times New Roman" w:eastAsia="SimSun" w:hAnsi="Times New Roman"/>
          <w:bCs/>
          <w:sz w:val="28"/>
          <w:szCs w:val="28"/>
          <w:lang w:val="uk-UA" w:eastAsia="ar-SA"/>
        </w:rPr>
        <w:t>»  (</w:t>
      </w:r>
      <w:r w:rsidRPr="00590F81">
        <w:rPr>
          <w:rFonts w:ascii="Times New Roman" w:eastAsia="SimSun" w:hAnsi="Times New Roman"/>
          <w:bCs/>
          <w:sz w:val="28"/>
          <w:szCs w:val="28"/>
          <w:lang w:val="uk-UA" w:eastAsia="ar-SA"/>
        </w:rPr>
        <w:t>платні послуги) з початку року -</w:t>
      </w:r>
      <w:r>
        <w:rPr>
          <w:rFonts w:ascii="Times New Roman" w:eastAsia="SimSun" w:hAnsi="Times New Roman"/>
          <w:bCs/>
          <w:sz w:val="28"/>
          <w:szCs w:val="28"/>
          <w:lang w:val="uk-UA" w:eastAsia="ar-SA"/>
        </w:rPr>
        <w:t xml:space="preserve"> </w:t>
      </w:r>
      <w:r w:rsidRPr="00590F81">
        <w:rPr>
          <w:rFonts w:ascii="Times New Roman" w:eastAsia="SimSun" w:hAnsi="Times New Roman"/>
          <w:bCs/>
          <w:sz w:val="28"/>
          <w:szCs w:val="28"/>
          <w:lang w:val="uk-UA" w:eastAsia="ar-SA"/>
        </w:rPr>
        <w:t xml:space="preserve">700,0 </w:t>
      </w:r>
      <w:proofErr w:type="spellStart"/>
      <w:r w:rsidRPr="00590F81">
        <w:rPr>
          <w:rFonts w:ascii="Times New Roman" w:eastAsia="SimSun" w:hAnsi="Times New Roman"/>
          <w:bCs/>
          <w:sz w:val="28"/>
          <w:szCs w:val="28"/>
          <w:lang w:val="uk-UA" w:eastAsia="ar-SA"/>
        </w:rPr>
        <w:t>тис.грн</w:t>
      </w:r>
      <w:proofErr w:type="spellEnd"/>
      <w:r w:rsidR="0091590B">
        <w:rPr>
          <w:rFonts w:ascii="Times New Roman" w:eastAsia="SimSun" w:hAnsi="Times New Roman"/>
          <w:bCs/>
          <w:sz w:val="28"/>
          <w:szCs w:val="28"/>
          <w:lang w:val="uk-UA" w:eastAsia="ar-SA"/>
        </w:rPr>
        <w:t>.</w:t>
      </w:r>
    </w:p>
    <w:p w:rsidR="00590F81" w:rsidRPr="00590F81" w:rsidRDefault="00590F81" w:rsidP="00590F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Рядок 130 </w:t>
      </w:r>
      <w:r w:rsidRPr="00590F81">
        <w:rPr>
          <w:rFonts w:ascii="Times New Roman" w:eastAsia="SimSun" w:hAnsi="Times New Roman"/>
          <w:bCs/>
          <w:sz w:val="28"/>
          <w:szCs w:val="28"/>
          <w:lang w:val="uk-UA" w:eastAsia="ar-SA"/>
        </w:rPr>
        <w:t>“Інші доходи</w:t>
      </w:r>
      <w:r>
        <w:rPr>
          <w:rFonts w:ascii="Times New Roman" w:eastAsia="SimSun" w:hAnsi="Times New Roman"/>
          <w:bCs/>
          <w:sz w:val="28"/>
          <w:szCs w:val="28"/>
          <w:lang w:val="uk-UA" w:eastAsia="ar-SA"/>
        </w:rPr>
        <w:t>»</w:t>
      </w:r>
      <w:r w:rsidRPr="00590F81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 (</w:t>
      </w:r>
      <w:proofErr w:type="spellStart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гуманіт</w:t>
      </w:r>
      <w:proofErr w:type="spellEnd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.</w:t>
      </w:r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допомога) з</w:t>
      </w:r>
      <w:r>
        <w:rPr>
          <w:rFonts w:ascii="Times New Roman" w:eastAsia="SimSun" w:hAnsi="Times New Roman"/>
          <w:sz w:val="28"/>
          <w:szCs w:val="28"/>
          <w:lang w:val="uk-UA" w:eastAsia="ar-SA"/>
        </w:rPr>
        <w:t>більшено на</w:t>
      </w:r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 142,8 </w:t>
      </w:r>
      <w:proofErr w:type="spellStart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  (медикаменти)</w:t>
      </w:r>
      <w:r w:rsidR="00EE164F">
        <w:rPr>
          <w:rFonts w:ascii="Times New Roman" w:eastAsia="SimSun" w:hAnsi="Times New Roman"/>
          <w:sz w:val="28"/>
          <w:szCs w:val="28"/>
          <w:lang w:val="uk-UA" w:eastAsia="ar-SA"/>
        </w:rPr>
        <w:t>.</w:t>
      </w:r>
      <w:r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</w:p>
    <w:p w:rsidR="00590F81" w:rsidRPr="00590F81" w:rsidRDefault="00590F81" w:rsidP="00590F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590F81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З початку року дохідна частина   інших доходів  (гуманітарна допомога) склала  1545,4тис.грн</w:t>
      </w:r>
      <w:r w:rsidR="0091590B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.</w:t>
      </w:r>
      <w:r w:rsidRPr="00590F81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 </w:t>
      </w:r>
    </w:p>
    <w:p w:rsidR="00590F81" w:rsidRPr="00590F81" w:rsidRDefault="00EE164F" w:rsidP="00590F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Рядок 600  </w:t>
      </w:r>
      <w:r w:rsidRPr="00EE164F">
        <w:rPr>
          <w:rFonts w:ascii="Times New Roman" w:eastAsia="SimSun" w:hAnsi="Times New Roman"/>
          <w:bCs/>
          <w:sz w:val="28"/>
          <w:szCs w:val="28"/>
          <w:lang w:val="uk-UA" w:eastAsia="ar-SA"/>
        </w:rPr>
        <w:t>«</w:t>
      </w:r>
      <w:r>
        <w:rPr>
          <w:rFonts w:ascii="Times New Roman" w:eastAsia="SimSun" w:hAnsi="Times New Roman"/>
          <w:bCs/>
          <w:sz w:val="28"/>
          <w:szCs w:val="28"/>
          <w:lang w:val="uk-UA" w:eastAsia="ar-SA"/>
        </w:rPr>
        <w:t>Усього</w:t>
      </w:r>
      <w:r w:rsidR="00590F81" w:rsidRPr="00590F81">
        <w:rPr>
          <w:rFonts w:ascii="Times New Roman" w:eastAsia="SimSun" w:hAnsi="Times New Roman"/>
          <w:bCs/>
          <w:sz w:val="28"/>
          <w:szCs w:val="28"/>
          <w:lang w:val="uk-UA" w:eastAsia="ar-SA"/>
        </w:rPr>
        <w:t xml:space="preserve"> дохідна частина  зі змінами  становить</w:t>
      </w:r>
      <w:r>
        <w:rPr>
          <w:rFonts w:ascii="Times New Roman" w:eastAsia="SimSun" w:hAnsi="Times New Roman"/>
          <w:bCs/>
          <w:sz w:val="28"/>
          <w:szCs w:val="28"/>
          <w:lang w:val="uk-UA" w:eastAsia="ar-SA"/>
        </w:rPr>
        <w:t>»</w:t>
      </w:r>
      <w:r w:rsidR="00590F81" w:rsidRPr="00590F81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 —</w:t>
      </w:r>
      <w:r w:rsidR="00590F81" w:rsidRPr="00590F81">
        <w:rPr>
          <w:rFonts w:ascii="Times New Roman" w:eastAsia="SimSun" w:hAnsi="Times New Roman"/>
          <w:bCs/>
          <w:sz w:val="28"/>
          <w:szCs w:val="28"/>
          <w:lang w:val="uk-UA" w:eastAsia="ar-SA"/>
        </w:rPr>
        <w:t xml:space="preserve">38510,5 </w:t>
      </w:r>
      <w:proofErr w:type="spellStart"/>
      <w:r w:rsidR="00590F81" w:rsidRPr="00590F81">
        <w:rPr>
          <w:rFonts w:ascii="Times New Roman" w:eastAsia="SimSun" w:hAnsi="Times New Roman"/>
          <w:bCs/>
          <w:sz w:val="28"/>
          <w:szCs w:val="28"/>
          <w:lang w:val="uk-UA" w:eastAsia="ar-SA"/>
        </w:rPr>
        <w:t>тис.грн</w:t>
      </w:r>
      <w:proofErr w:type="spellEnd"/>
      <w:r w:rsidR="0091590B">
        <w:rPr>
          <w:rFonts w:ascii="Times New Roman" w:eastAsia="SimSun" w:hAnsi="Times New Roman"/>
          <w:bCs/>
          <w:sz w:val="28"/>
          <w:szCs w:val="28"/>
          <w:lang w:val="uk-UA" w:eastAsia="ar-SA"/>
        </w:rPr>
        <w:t>.</w:t>
      </w:r>
      <w:r w:rsidR="00590F81" w:rsidRPr="00590F81">
        <w:rPr>
          <w:rFonts w:ascii="Times New Roman" w:eastAsia="SimSun" w:hAnsi="Times New Roman"/>
          <w:bCs/>
          <w:sz w:val="28"/>
          <w:szCs w:val="28"/>
          <w:lang w:val="uk-UA" w:eastAsia="ar-SA"/>
        </w:rPr>
        <w:t xml:space="preserve">    </w:t>
      </w:r>
    </w:p>
    <w:p w:rsidR="00590F81" w:rsidRPr="00590F81" w:rsidRDefault="00590F81" w:rsidP="00590F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590F81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Зміни  до витратної частини   </w:t>
      </w:r>
    </w:p>
    <w:p w:rsidR="00590F81" w:rsidRPr="00590F81" w:rsidRDefault="00EE164F" w:rsidP="00590F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>
        <w:rPr>
          <w:rFonts w:ascii="Times New Roman" w:eastAsia="SimSun" w:hAnsi="Times New Roman"/>
          <w:b/>
          <w:sz w:val="28"/>
          <w:szCs w:val="28"/>
          <w:lang w:val="uk-UA" w:eastAsia="ar-SA"/>
        </w:rPr>
        <w:t>Р</w:t>
      </w:r>
      <w:r w:rsidR="00590F81" w:rsidRPr="00590F81">
        <w:rPr>
          <w:rFonts w:ascii="Times New Roman" w:eastAsia="SimSun" w:hAnsi="Times New Roman"/>
          <w:b/>
          <w:sz w:val="28"/>
          <w:szCs w:val="28"/>
          <w:lang w:val="uk-UA" w:eastAsia="ar-SA"/>
        </w:rPr>
        <w:t>ядок 140</w:t>
      </w:r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 «</w:t>
      </w:r>
      <w:r w:rsidR="00590F81" w:rsidRPr="00590F81">
        <w:rPr>
          <w:rFonts w:ascii="Times New Roman" w:eastAsia="SimSun" w:hAnsi="Times New Roman"/>
          <w:sz w:val="28"/>
          <w:szCs w:val="28"/>
          <w:lang w:val="uk-UA" w:eastAsia="ar-SA"/>
        </w:rPr>
        <w:t>Собів</w:t>
      </w:r>
      <w:r>
        <w:rPr>
          <w:rFonts w:ascii="Times New Roman" w:eastAsia="SimSun" w:hAnsi="Times New Roman"/>
          <w:sz w:val="28"/>
          <w:szCs w:val="28"/>
          <w:lang w:val="uk-UA" w:eastAsia="ar-SA"/>
        </w:rPr>
        <w:t>артість реалізованої продукції» -</w:t>
      </w:r>
      <w:r w:rsidR="00590F81"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 збільшилися на 36,0 </w:t>
      </w:r>
      <w:proofErr w:type="spellStart"/>
      <w:r w:rsidR="00590F81" w:rsidRPr="00590F81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="00F41054">
        <w:rPr>
          <w:rFonts w:ascii="Times New Roman" w:eastAsia="SimSun" w:hAnsi="Times New Roman"/>
          <w:sz w:val="28"/>
          <w:szCs w:val="28"/>
          <w:lang w:val="uk-UA" w:eastAsia="ar-SA"/>
        </w:rPr>
        <w:t>.</w:t>
      </w:r>
    </w:p>
    <w:p w:rsidR="00590F81" w:rsidRPr="00590F81" w:rsidRDefault="00EE164F" w:rsidP="00590F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sz w:val="28"/>
          <w:szCs w:val="28"/>
          <w:lang w:val="uk-UA" w:eastAsia="ar-SA"/>
        </w:rPr>
        <w:t>Рядок 150</w:t>
      </w:r>
      <w:r w:rsidR="00590F81"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ar-SA"/>
        </w:rPr>
        <w:t>«Адміністративні витрати» -</w:t>
      </w:r>
      <w:r w:rsidR="00590F81"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  зменшилися на 9,0тис.грн</w:t>
      </w:r>
      <w:r w:rsidR="00F41054">
        <w:rPr>
          <w:rFonts w:ascii="Times New Roman" w:eastAsia="SimSun" w:hAnsi="Times New Roman"/>
          <w:sz w:val="28"/>
          <w:szCs w:val="28"/>
          <w:lang w:val="uk-UA" w:eastAsia="ar-SA"/>
        </w:rPr>
        <w:t>.</w:t>
      </w:r>
      <w:r w:rsidR="00590F81" w:rsidRPr="00590F81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</w:p>
    <w:p w:rsidR="00590F81" w:rsidRPr="00590F81" w:rsidRDefault="00EE164F" w:rsidP="00590F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EE164F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Р</w:t>
      </w:r>
      <w:r w:rsidR="00590F81" w:rsidRPr="00590F81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ядок 700 Усього витрат   з початку року  -  38510,5тис.грн.</w:t>
      </w:r>
    </w:p>
    <w:p w:rsidR="00590F81" w:rsidRPr="00590F81" w:rsidRDefault="00590F81" w:rsidP="00590F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EE164F" w:rsidRDefault="00EE164F" w:rsidP="00590F81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590F81" w:rsidRPr="00590F81" w:rsidRDefault="00590F81" w:rsidP="00087DB4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590F81">
        <w:rPr>
          <w:rFonts w:ascii="Times New Roman" w:eastAsia="SimSun" w:hAnsi="Times New Roman"/>
          <w:b/>
          <w:sz w:val="28"/>
          <w:szCs w:val="28"/>
          <w:lang w:val="uk-UA" w:eastAsia="ar-SA"/>
        </w:rPr>
        <w:t>Директор</w:t>
      </w:r>
      <w:r w:rsidR="00087DB4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               </w:t>
      </w:r>
    </w:p>
    <w:p w:rsidR="00590F81" w:rsidRPr="001F50B8" w:rsidRDefault="00590F81" w:rsidP="00087DB4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jc w:val="both"/>
        <w:rPr>
          <w:lang w:val="uk-UA"/>
        </w:rPr>
      </w:pPr>
      <w:r w:rsidRPr="00590F81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КНП «Ананьївська БМЛ»    </w:t>
      </w:r>
      <w:r w:rsidR="00EE164F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          </w:t>
      </w:r>
      <w:r w:rsidR="00EE164F" w:rsidRPr="00EE164F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                     </w:t>
      </w:r>
      <w:r w:rsidR="00087DB4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               </w:t>
      </w:r>
      <w:r w:rsidR="00EE164F" w:rsidRPr="00EE164F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Анатолій </w:t>
      </w:r>
      <w:r w:rsidRPr="00590F81">
        <w:rPr>
          <w:rFonts w:ascii="Times New Roman" w:eastAsia="SimSun" w:hAnsi="Times New Roman"/>
          <w:b/>
          <w:sz w:val="28"/>
          <w:szCs w:val="28"/>
          <w:lang w:val="uk-UA" w:eastAsia="ar-SA"/>
        </w:rPr>
        <w:t>К</w:t>
      </w:r>
      <w:r w:rsidR="00EE164F" w:rsidRPr="00EE164F">
        <w:rPr>
          <w:rFonts w:ascii="Times New Roman" w:eastAsia="SimSun" w:hAnsi="Times New Roman"/>
          <w:b/>
          <w:sz w:val="28"/>
          <w:szCs w:val="28"/>
          <w:lang w:val="uk-UA" w:eastAsia="ar-SA"/>
        </w:rPr>
        <w:t>ОЙЧЕВ</w:t>
      </w:r>
    </w:p>
    <w:sectPr w:rsidR="00590F81" w:rsidRPr="001F50B8" w:rsidSect="00590F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39"/>
    <w:rsid w:val="00087DB4"/>
    <w:rsid w:val="001D22F1"/>
    <w:rsid w:val="001F50B8"/>
    <w:rsid w:val="00367E75"/>
    <w:rsid w:val="00515DAA"/>
    <w:rsid w:val="0055157E"/>
    <w:rsid w:val="00574EFD"/>
    <w:rsid w:val="00590F81"/>
    <w:rsid w:val="007565A2"/>
    <w:rsid w:val="007C30F0"/>
    <w:rsid w:val="00813D55"/>
    <w:rsid w:val="008A1E3B"/>
    <w:rsid w:val="008A5948"/>
    <w:rsid w:val="0091590B"/>
    <w:rsid w:val="00B10DDF"/>
    <w:rsid w:val="00C51131"/>
    <w:rsid w:val="00CD3557"/>
    <w:rsid w:val="00EB3202"/>
    <w:rsid w:val="00EE164F"/>
    <w:rsid w:val="00F41054"/>
    <w:rsid w:val="00F46FD8"/>
    <w:rsid w:val="00F66262"/>
    <w:rsid w:val="00F83A66"/>
    <w:rsid w:val="00FD731B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0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0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2310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2023-01-13T10:13:00Z</dcterms:created>
  <dcterms:modified xsi:type="dcterms:W3CDTF">2023-01-30T15:56:00Z</dcterms:modified>
</cp:coreProperties>
</file>