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24" w:rsidRPr="002D0224" w:rsidRDefault="002D0224" w:rsidP="002D0224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2D0224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AA152F3" wp14:editId="79F82A4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24" w:rsidRPr="002D0224" w:rsidRDefault="002D0224" w:rsidP="002D0224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2D0224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D0224" w:rsidRPr="002D0224" w:rsidRDefault="002D0224" w:rsidP="002D0224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2D0224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2D0224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2D0224" w:rsidRPr="002D0224" w:rsidRDefault="002D0224" w:rsidP="002D0224">
      <w:pPr>
        <w:suppressAutoHyphens/>
        <w:spacing w:line="200" w:lineRule="atLeast"/>
        <w:jc w:val="center"/>
        <w:rPr>
          <w:lang w:eastAsia="ar-SA"/>
        </w:rPr>
      </w:pPr>
      <w:r w:rsidRPr="002D0224">
        <w:rPr>
          <w:lang w:eastAsia="ar-SA"/>
        </w:rPr>
        <w:t>Ананьїв</w:t>
      </w:r>
    </w:p>
    <w:p w:rsidR="002D0224" w:rsidRPr="002D0224" w:rsidRDefault="002D0224" w:rsidP="002D0224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2D0224" w:rsidRPr="002D0224" w:rsidRDefault="002D0224" w:rsidP="002D0224">
      <w:pPr>
        <w:jc w:val="both"/>
        <w:rPr>
          <w:rFonts w:eastAsia="Calibri"/>
          <w:sz w:val="28"/>
          <w:szCs w:val="28"/>
          <w:lang w:eastAsia="en-US"/>
        </w:rPr>
      </w:pPr>
      <w:r w:rsidRPr="002D0224">
        <w:rPr>
          <w:rFonts w:eastAsia="Calibri"/>
          <w:sz w:val="28"/>
          <w:szCs w:val="28"/>
          <w:lang w:val="uk-UA" w:eastAsia="en-US"/>
        </w:rPr>
        <w:t>27 січня 2023 року</w:t>
      </w:r>
      <w:r w:rsidRPr="002D0224">
        <w:rPr>
          <w:rFonts w:eastAsia="Calibri"/>
          <w:sz w:val="28"/>
          <w:szCs w:val="28"/>
          <w:lang w:val="uk-UA" w:eastAsia="en-US"/>
        </w:rPr>
        <w:tab/>
      </w:r>
      <w:r w:rsidRPr="002D0224">
        <w:rPr>
          <w:rFonts w:eastAsia="Calibri"/>
          <w:sz w:val="28"/>
          <w:szCs w:val="28"/>
          <w:lang w:val="uk-UA" w:eastAsia="en-US"/>
        </w:rPr>
        <w:tab/>
      </w:r>
      <w:r w:rsidRPr="002D0224">
        <w:rPr>
          <w:rFonts w:eastAsia="Calibri"/>
          <w:sz w:val="28"/>
          <w:szCs w:val="28"/>
          <w:lang w:val="uk-UA" w:eastAsia="en-US"/>
        </w:rPr>
        <w:tab/>
      </w:r>
      <w:r w:rsidRPr="002D0224">
        <w:rPr>
          <w:rFonts w:eastAsia="Calibri"/>
          <w:sz w:val="28"/>
          <w:szCs w:val="28"/>
          <w:lang w:val="uk-UA" w:eastAsia="en-US"/>
        </w:rPr>
        <w:tab/>
      </w:r>
      <w:r w:rsidRPr="002D0224">
        <w:rPr>
          <w:rFonts w:eastAsia="Calibri"/>
          <w:sz w:val="28"/>
          <w:szCs w:val="28"/>
          <w:lang w:val="uk-UA" w:eastAsia="en-US"/>
        </w:rPr>
        <w:tab/>
      </w:r>
      <w:r w:rsidRPr="002D0224">
        <w:rPr>
          <w:rFonts w:eastAsia="Calibri"/>
          <w:sz w:val="28"/>
          <w:szCs w:val="28"/>
          <w:lang w:val="uk-UA" w:eastAsia="en-US"/>
        </w:rPr>
        <w:tab/>
      </w:r>
      <w:r w:rsidRPr="002D0224">
        <w:rPr>
          <w:rFonts w:eastAsia="Calibri"/>
          <w:sz w:val="28"/>
          <w:szCs w:val="28"/>
          <w:lang w:val="uk-UA" w:eastAsia="en-US"/>
        </w:rPr>
        <w:tab/>
        <w:t xml:space="preserve"> </w:t>
      </w:r>
      <w:bookmarkStart w:id="0" w:name="_GoBack"/>
      <w:bookmarkEnd w:id="0"/>
      <w:r w:rsidRPr="002D0224">
        <w:rPr>
          <w:rFonts w:eastAsia="Calibri"/>
          <w:sz w:val="28"/>
          <w:szCs w:val="28"/>
          <w:lang w:val="uk-UA" w:eastAsia="en-US"/>
        </w:rPr>
        <w:t xml:space="preserve">           </w:t>
      </w:r>
      <w:r w:rsidRPr="002D0224">
        <w:rPr>
          <w:rFonts w:eastAsia="Calibri"/>
          <w:sz w:val="28"/>
          <w:szCs w:val="28"/>
          <w:lang w:eastAsia="en-US"/>
        </w:rPr>
        <w:t>№ 72</w:t>
      </w:r>
      <w:r>
        <w:rPr>
          <w:rFonts w:eastAsia="Calibri"/>
          <w:sz w:val="28"/>
          <w:szCs w:val="28"/>
          <w:lang w:val="uk-UA" w:eastAsia="en-US"/>
        </w:rPr>
        <w:t>1</w:t>
      </w:r>
      <w:r w:rsidRPr="002D0224">
        <w:rPr>
          <w:rFonts w:eastAsia="Calibri"/>
          <w:sz w:val="28"/>
          <w:szCs w:val="28"/>
          <w:lang w:val="uk-UA" w:eastAsia="en-US"/>
        </w:rPr>
        <w:t>-</w:t>
      </w:r>
      <w:r w:rsidRPr="002D0224">
        <w:rPr>
          <w:rFonts w:eastAsia="Calibri"/>
          <w:sz w:val="28"/>
          <w:szCs w:val="28"/>
          <w:lang w:val="en-US" w:eastAsia="en-US"/>
        </w:rPr>
        <w:t>V</w:t>
      </w:r>
      <w:r w:rsidRPr="002D0224">
        <w:rPr>
          <w:rFonts w:eastAsia="Calibri"/>
          <w:sz w:val="28"/>
          <w:szCs w:val="28"/>
          <w:lang w:eastAsia="en-US"/>
        </w:rPr>
        <w:t>ІІІ</w:t>
      </w:r>
    </w:p>
    <w:p w:rsidR="003B24E0" w:rsidRPr="002D0224" w:rsidRDefault="000E058D">
      <w:pPr>
        <w:rPr>
          <w:sz w:val="28"/>
          <w:szCs w:val="28"/>
        </w:rPr>
      </w:pPr>
    </w:p>
    <w:p w:rsidR="00AD20FB" w:rsidRPr="00AD20FB" w:rsidRDefault="00AD20FB" w:rsidP="00AD20FB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 w:rsidRPr="00AD20FB">
        <w:rPr>
          <w:rFonts w:eastAsia="Calibri"/>
          <w:b/>
          <w:bCs/>
          <w:color w:val="050505"/>
          <w:sz w:val="28"/>
          <w:szCs w:val="28"/>
          <w:lang w:val="uk-UA" w:eastAsia="en-US"/>
        </w:rPr>
        <w:t>Про надання згоди на прийняття у</w:t>
      </w:r>
    </w:p>
    <w:p w:rsidR="00AD20FB" w:rsidRPr="00AD20FB" w:rsidRDefault="00AD20FB" w:rsidP="00AD20FB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 w:rsidRPr="00AD20FB"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комунальну власність об’єктів права державної власності  </w:t>
      </w:r>
    </w:p>
    <w:p w:rsidR="00AD20FB" w:rsidRPr="002D0224" w:rsidRDefault="00AD20FB" w:rsidP="00AD20FB">
      <w:pPr>
        <w:pStyle w:val="a5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AD20FB" w:rsidRPr="00AD20FB" w:rsidRDefault="00AD20FB" w:rsidP="00AD20FB">
      <w:pPr>
        <w:pStyle w:val="a5"/>
        <w:ind w:firstLine="709"/>
        <w:jc w:val="both"/>
        <w:rPr>
          <w:sz w:val="28"/>
          <w:szCs w:val="28"/>
          <w:lang w:val="uk-UA" w:eastAsia="uk-UA"/>
        </w:rPr>
      </w:pPr>
      <w:r w:rsidRPr="00AD20FB">
        <w:rPr>
          <w:sz w:val="28"/>
          <w:szCs w:val="28"/>
          <w:lang w:val="uk-UA" w:eastAsia="uk-UA"/>
        </w:rPr>
        <w:t xml:space="preserve">Відповідно до статей 327,329 Цивільного кодексу України, статей 26,60 Закону України «Про місцеве самоврядування в Україні», Закону України «Про передачу об’єктів права державної та комунальної власності», постанови Кабінету Міністрів України від 21 вересня 1998 року №1482 «Про передачу об’єктів права державної та комунальної власності», розглянувши лист Одеської обласної державної адміністрації від 11.01.2023 року №13390/7/01-27/344/2-23, </w:t>
      </w:r>
      <w:r w:rsidRPr="000B581A">
        <w:rPr>
          <w:sz w:val="28"/>
          <w:szCs w:val="28"/>
          <w:lang w:val="uk-UA"/>
        </w:rPr>
        <w:t xml:space="preserve">враховуючи </w:t>
      </w:r>
      <w:r w:rsidRPr="00AD20FB">
        <w:rPr>
          <w:sz w:val="28"/>
          <w:szCs w:val="28"/>
          <w:lang w:val="uk-UA"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AD20FB" w:rsidRPr="00AD20FB" w:rsidRDefault="00AD20FB" w:rsidP="00AD20FB">
      <w:pPr>
        <w:ind w:firstLine="708"/>
        <w:jc w:val="both"/>
        <w:rPr>
          <w:rFonts w:eastAsia="Calibri"/>
          <w:lang w:val="uk-UA" w:eastAsia="en-US"/>
        </w:rPr>
      </w:pPr>
    </w:p>
    <w:p w:rsidR="00AD20FB" w:rsidRPr="00AD20FB" w:rsidRDefault="00AD20FB" w:rsidP="00AD20FB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AD20FB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AD20FB" w:rsidRPr="00AD20FB" w:rsidRDefault="00AD20FB" w:rsidP="00AD20FB">
      <w:pPr>
        <w:jc w:val="both"/>
        <w:rPr>
          <w:rFonts w:eastAsia="Calibri"/>
          <w:b/>
          <w:lang w:val="uk-UA" w:eastAsia="en-US"/>
        </w:rPr>
      </w:pPr>
    </w:p>
    <w:p w:rsidR="00AD20FB" w:rsidRPr="00AD20FB" w:rsidRDefault="00AD20FB" w:rsidP="00AD20F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ar-SA"/>
        </w:rPr>
        <w:t xml:space="preserve"> </w:t>
      </w:r>
      <w:r w:rsidRPr="00AD20FB">
        <w:rPr>
          <w:rFonts w:eastAsia="Calibri"/>
          <w:sz w:val="28"/>
          <w:szCs w:val="28"/>
          <w:lang w:val="uk-UA" w:eastAsia="ar-SA"/>
        </w:rPr>
        <w:t xml:space="preserve">Надати згоду на прийняття </w:t>
      </w:r>
      <w:r w:rsidRPr="00AD20FB">
        <w:rPr>
          <w:rFonts w:eastAsia="Calibri"/>
          <w:bCs/>
          <w:color w:val="050505"/>
          <w:sz w:val="28"/>
          <w:szCs w:val="28"/>
          <w:lang w:val="uk-UA" w:eastAsia="ar-SA"/>
        </w:rPr>
        <w:t xml:space="preserve">об’єктів права державної власності </w:t>
      </w:r>
      <w:r w:rsidRPr="00AD20FB">
        <w:rPr>
          <w:rFonts w:eastAsia="Calibri"/>
          <w:sz w:val="28"/>
          <w:szCs w:val="28"/>
          <w:lang w:val="uk-UA" w:eastAsia="ar-SA"/>
        </w:rPr>
        <w:t xml:space="preserve"> у комунальну власність Ананьївської міської територіальної громади в особі Ананьївської міської ради автомобільних доріг загального користування місцевого значення, які проходять виключно в межах населеного пункту:</w:t>
      </w:r>
    </w:p>
    <w:p w:rsidR="00AD20FB" w:rsidRPr="00AD20FB" w:rsidRDefault="00AD20FB" w:rsidP="00AD20FB">
      <w:pPr>
        <w:widowControl w:val="0"/>
        <w:tabs>
          <w:tab w:val="left" w:pos="1413"/>
        </w:tabs>
        <w:suppressAutoHyphens/>
        <w:ind w:left="725"/>
        <w:jc w:val="both"/>
        <w:rPr>
          <w:rFonts w:eastAsia="Calibri"/>
          <w:sz w:val="28"/>
          <w:szCs w:val="28"/>
          <w:lang w:val="uk-UA" w:eastAsia="ar-SA"/>
        </w:rPr>
      </w:pPr>
      <w:r w:rsidRPr="00AD20FB">
        <w:rPr>
          <w:rFonts w:eastAsia="Calibri"/>
          <w:sz w:val="28"/>
          <w:szCs w:val="28"/>
          <w:lang w:val="uk-UA" w:eastAsia="ar-SA"/>
        </w:rPr>
        <w:t>- С160112/Р-71/-</w:t>
      </w:r>
      <w:r>
        <w:rPr>
          <w:rFonts w:eastAsia="Calibri"/>
          <w:sz w:val="28"/>
          <w:szCs w:val="28"/>
          <w:lang w:val="uk-UA" w:eastAsia="ar-SA"/>
        </w:rPr>
        <w:t xml:space="preserve"> </w:t>
      </w:r>
      <w:r w:rsidRPr="00AD20FB">
        <w:rPr>
          <w:rFonts w:eastAsia="Calibri"/>
          <w:sz w:val="28"/>
          <w:szCs w:val="28"/>
          <w:lang w:val="uk-UA" w:eastAsia="ar-SA"/>
        </w:rPr>
        <w:t>заготзерно, протяжністю 0,400 км;</w:t>
      </w:r>
    </w:p>
    <w:p w:rsidR="00AD20FB" w:rsidRPr="00AD20FB" w:rsidRDefault="00AD20FB" w:rsidP="00AD20FB">
      <w:pPr>
        <w:widowControl w:val="0"/>
        <w:tabs>
          <w:tab w:val="left" w:pos="1413"/>
        </w:tabs>
        <w:suppressAutoHyphens/>
        <w:ind w:left="725"/>
        <w:jc w:val="both"/>
        <w:rPr>
          <w:rFonts w:eastAsia="Calibri"/>
          <w:sz w:val="28"/>
          <w:szCs w:val="28"/>
          <w:lang w:val="uk-UA" w:eastAsia="ar-SA"/>
        </w:rPr>
      </w:pPr>
      <w:r w:rsidRPr="00AD20FB">
        <w:rPr>
          <w:rFonts w:eastAsia="Calibri"/>
          <w:sz w:val="28"/>
          <w:szCs w:val="28"/>
          <w:lang w:val="uk-UA" w:eastAsia="ar-SA"/>
        </w:rPr>
        <w:t>- С160113/Р-71/- нафтобаза, протяжністю 0,300 км;</w:t>
      </w:r>
    </w:p>
    <w:p w:rsidR="00AD20FB" w:rsidRPr="00AD20FB" w:rsidRDefault="00AD20FB" w:rsidP="00AD20FB">
      <w:pPr>
        <w:widowControl w:val="0"/>
        <w:tabs>
          <w:tab w:val="left" w:pos="1413"/>
        </w:tabs>
        <w:suppressAutoHyphens/>
        <w:ind w:left="725"/>
        <w:jc w:val="both"/>
        <w:rPr>
          <w:rFonts w:eastAsia="Calibri"/>
          <w:sz w:val="28"/>
          <w:szCs w:val="28"/>
          <w:lang w:val="uk-UA" w:eastAsia="ar-SA"/>
        </w:rPr>
      </w:pPr>
      <w:r w:rsidRPr="00AD20FB">
        <w:rPr>
          <w:rFonts w:eastAsia="Calibri"/>
          <w:sz w:val="28"/>
          <w:szCs w:val="28"/>
          <w:lang w:val="uk-UA" w:eastAsia="ar-SA"/>
        </w:rPr>
        <w:t xml:space="preserve">- С160114/Р-71/- аеропорт, протяжністю 1,000 км. </w:t>
      </w:r>
    </w:p>
    <w:p w:rsidR="00AD20FB" w:rsidRPr="00AD20FB" w:rsidRDefault="00AD20FB" w:rsidP="00AD20FB">
      <w:pPr>
        <w:ind w:firstLine="708"/>
        <w:jc w:val="both"/>
        <w:rPr>
          <w:rFonts w:eastAsia="Calibri"/>
          <w:lang w:val="uk-UA" w:eastAsia="en-US"/>
        </w:rPr>
      </w:pPr>
    </w:p>
    <w:p w:rsidR="00AD20FB" w:rsidRPr="00AD20FB" w:rsidRDefault="00AD20FB" w:rsidP="00AD20FB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D20FB">
        <w:rPr>
          <w:rFonts w:eastAsia="Calibri"/>
          <w:sz w:val="28"/>
          <w:szCs w:val="28"/>
          <w:lang w:val="uk-UA" w:eastAsia="en-US"/>
        </w:rPr>
        <w:t>Делегувати від Ананьївської міської ради у склад комісії з питань приймання-передачі майна визначеного в пункті 1 цього рішення до комунальної власності Ананьївської міської територіальної громади:</w:t>
      </w:r>
    </w:p>
    <w:p w:rsidR="00AD20FB" w:rsidRPr="00AD20FB" w:rsidRDefault="00AD20FB" w:rsidP="00AD20FB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D20FB">
        <w:rPr>
          <w:rFonts w:eastAsia="Calibri"/>
          <w:sz w:val="28"/>
          <w:szCs w:val="28"/>
          <w:lang w:val="uk-UA" w:eastAsia="en-US"/>
        </w:rPr>
        <w:t>Пянтковського</w:t>
      </w:r>
      <w:proofErr w:type="spellEnd"/>
      <w:r w:rsidRPr="00AD20FB">
        <w:rPr>
          <w:rFonts w:eastAsia="Calibri"/>
          <w:sz w:val="28"/>
          <w:szCs w:val="28"/>
          <w:lang w:val="uk-UA" w:eastAsia="en-US"/>
        </w:rPr>
        <w:t xml:space="preserve"> В.О., заступника міського голови з питань діяльності</w:t>
      </w:r>
    </w:p>
    <w:p w:rsidR="00AD20FB" w:rsidRPr="00AD20FB" w:rsidRDefault="00AD20FB" w:rsidP="00AD20FB">
      <w:pPr>
        <w:jc w:val="both"/>
        <w:rPr>
          <w:rFonts w:eastAsia="Calibri"/>
          <w:sz w:val="28"/>
          <w:szCs w:val="28"/>
          <w:lang w:val="uk-UA" w:eastAsia="en-US"/>
        </w:rPr>
      </w:pPr>
      <w:r w:rsidRPr="00AD20FB">
        <w:rPr>
          <w:rFonts w:eastAsia="Calibri"/>
          <w:sz w:val="28"/>
          <w:szCs w:val="28"/>
          <w:lang w:val="uk-UA" w:eastAsia="en-US"/>
        </w:rPr>
        <w:t>виконавчих органів Ананьївської міської ради;</w:t>
      </w:r>
    </w:p>
    <w:p w:rsidR="00AD20FB" w:rsidRPr="00AD20FB" w:rsidRDefault="00AD20FB" w:rsidP="00AD20FB">
      <w:pPr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D20FB">
        <w:rPr>
          <w:rFonts w:eastAsia="Calibri"/>
          <w:sz w:val="28"/>
          <w:szCs w:val="28"/>
          <w:lang w:val="uk-UA" w:eastAsia="en-US"/>
        </w:rPr>
        <w:t xml:space="preserve">  Ткач Н.А.,</w:t>
      </w:r>
      <w:r w:rsidRPr="00AD20FB">
        <w:rPr>
          <w:rFonts w:eastAsia="Calibri"/>
          <w:color w:val="000000"/>
          <w:sz w:val="28"/>
          <w:szCs w:val="28"/>
          <w:lang w:val="uk-UA" w:eastAsia="en-US"/>
        </w:rPr>
        <w:t xml:space="preserve"> головного спеціаліста відділу з питань будівництва, житлово–комунального господарства та інфраструктури Ананьївської міської ради</w:t>
      </w:r>
      <w:r w:rsidRPr="00AD20FB">
        <w:rPr>
          <w:rFonts w:eastAsia="Calibri"/>
          <w:sz w:val="28"/>
          <w:szCs w:val="28"/>
          <w:lang w:val="uk-UA" w:eastAsia="ar-SA"/>
        </w:rPr>
        <w:t>;</w:t>
      </w:r>
    </w:p>
    <w:p w:rsidR="00AD20FB" w:rsidRPr="00AD20FB" w:rsidRDefault="00AD20FB" w:rsidP="00AD20FB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ar-SA"/>
        </w:rPr>
      </w:pPr>
      <w:r w:rsidRPr="00AD20FB">
        <w:rPr>
          <w:rFonts w:eastAsia="Calibri"/>
          <w:sz w:val="28"/>
          <w:szCs w:val="28"/>
          <w:lang w:val="uk-UA" w:eastAsia="en-US"/>
        </w:rPr>
        <w:t xml:space="preserve"> Гладкого А.О., з</w:t>
      </w:r>
      <w:r w:rsidRPr="00AD20FB">
        <w:rPr>
          <w:rFonts w:eastAsia="Calibri"/>
          <w:sz w:val="28"/>
          <w:szCs w:val="28"/>
          <w:lang w:val="uk-UA" w:eastAsia="ar-SA"/>
        </w:rPr>
        <w:t>авідувача сектору з питань містобудування та архітектури Ананьївської міської ради;</w:t>
      </w:r>
    </w:p>
    <w:p w:rsidR="00AD20FB" w:rsidRPr="00AD20FB" w:rsidRDefault="00AD20FB" w:rsidP="00AD20FB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D20FB">
        <w:rPr>
          <w:rFonts w:eastAsia="Calibri"/>
          <w:sz w:val="28"/>
          <w:szCs w:val="28"/>
          <w:lang w:val="uk-UA" w:eastAsia="en-US"/>
        </w:rPr>
        <w:t xml:space="preserve"> Грицьку Ю.О., начальника юридичного відділу апарату Ананьївської міської ради.</w:t>
      </w:r>
    </w:p>
    <w:p w:rsidR="00AD20FB" w:rsidRPr="00AD20FB" w:rsidRDefault="00AD20FB" w:rsidP="00AD20FB">
      <w:pPr>
        <w:ind w:firstLine="708"/>
        <w:jc w:val="both"/>
        <w:rPr>
          <w:rFonts w:eastAsia="Calibri"/>
          <w:lang w:val="uk-UA" w:eastAsia="en-US"/>
        </w:rPr>
      </w:pPr>
    </w:p>
    <w:p w:rsidR="00AD20FB" w:rsidRPr="00AD20FB" w:rsidRDefault="00AD20FB" w:rsidP="00AD20FB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AD20FB">
        <w:rPr>
          <w:rFonts w:eastAsia="Calibri"/>
          <w:sz w:val="28"/>
          <w:szCs w:val="28"/>
          <w:lang w:val="uk-UA" w:eastAsia="en-US"/>
        </w:rPr>
        <w:lastRenderedPageBreak/>
        <w:t>3. Контроль за виконанням даного рішення покласти на постійну комісію Ананьївської міської ради  з питань комунальної власності, житлово-комунального господарства, енергозбереження та транспорту.</w:t>
      </w:r>
    </w:p>
    <w:p w:rsidR="00AD20FB" w:rsidRPr="00AD20FB" w:rsidRDefault="00AD20FB" w:rsidP="00AD20FB">
      <w:pPr>
        <w:jc w:val="both"/>
        <w:rPr>
          <w:rFonts w:eastAsia="Calibri"/>
          <w:lang w:val="uk-UA" w:eastAsia="en-US"/>
        </w:rPr>
      </w:pPr>
    </w:p>
    <w:p w:rsidR="00AD20FB" w:rsidRPr="00AD20FB" w:rsidRDefault="00AD20FB" w:rsidP="00AD20FB">
      <w:pPr>
        <w:rPr>
          <w:rFonts w:eastAsia="Calibri"/>
          <w:b/>
          <w:lang w:val="uk-UA" w:eastAsia="en-US"/>
        </w:rPr>
      </w:pPr>
    </w:p>
    <w:p w:rsidR="00AD20FB" w:rsidRPr="00AD20FB" w:rsidRDefault="00AD20FB" w:rsidP="00AD20FB">
      <w:pPr>
        <w:rPr>
          <w:rFonts w:eastAsia="Calibri"/>
          <w:b/>
          <w:lang w:val="uk-UA" w:eastAsia="en-US"/>
        </w:rPr>
      </w:pPr>
    </w:p>
    <w:p w:rsidR="00AD20FB" w:rsidRPr="00AD20FB" w:rsidRDefault="00AD20FB" w:rsidP="00AD20FB">
      <w:pPr>
        <w:spacing w:line="276" w:lineRule="auto"/>
        <w:rPr>
          <w:b/>
          <w:sz w:val="28"/>
          <w:szCs w:val="28"/>
        </w:rPr>
      </w:pPr>
      <w:proofErr w:type="spellStart"/>
      <w:r w:rsidRPr="00AD20FB">
        <w:rPr>
          <w:b/>
          <w:sz w:val="28"/>
          <w:szCs w:val="28"/>
        </w:rPr>
        <w:t>Виконуюча</w:t>
      </w:r>
      <w:proofErr w:type="spellEnd"/>
      <w:r w:rsidRPr="00AD20FB">
        <w:rPr>
          <w:b/>
          <w:sz w:val="28"/>
          <w:szCs w:val="28"/>
        </w:rPr>
        <w:t xml:space="preserve"> </w:t>
      </w:r>
      <w:proofErr w:type="spellStart"/>
      <w:r w:rsidRPr="00AD20FB">
        <w:rPr>
          <w:b/>
          <w:sz w:val="28"/>
          <w:szCs w:val="28"/>
        </w:rPr>
        <w:t>обов’язки</w:t>
      </w:r>
      <w:proofErr w:type="spellEnd"/>
      <w:r w:rsidRPr="00AD20FB">
        <w:rPr>
          <w:b/>
          <w:sz w:val="28"/>
          <w:szCs w:val="28"/>
        </w:rPr>
        <w:t xml:space="preserve"> </w:t>
      </w:r>
    </w:p>
    <w:p w:rsidR="00AD20FB" w:rsidRPr="00AD20FB" w:rsidRDefault="00AD20FB" w:rsidP="00AD20FB">
      <w:pPr>
        <w:rPr>
          <w:lang w:val="uk-UA"/>
        </w:rPr>
      </w:pPr>
      <w:r w:rsidRPr="00AD20FB">
        <w:rPr>
          <w:b/>
          <w:sz w:val="28"/>
          <w:szCs w:val="28"/>
        </w:rPr>
        <w:t xml:space="preserve">Ананьївського  </w:t>
      </w:r>
      <w:proofErr w:type="spellStart"/>
      <w:r w:rsidRPr="00AD20FB">
        <w:rPr>
          <w:b/>
          <w:sz w:val="28"/>
          <w:szCs w:val="28"/>
        </w:rPr>
        <w:t>міського</w:t>
      </w:r>
      <w:proofErr w:type="spellEnd"/>
      <w:r w:rsidRPr="00AD20FB">
        <w:rPr>
          <w:b/>
          <w:sz w:val="28"/>
          <w:szCs w:val="28"/>
        </w:rPr>
        <w:t xml:space="preserve"> </w:t>
      </w:r>
      <w:proofErr w:type="spellStart"/>
      <w:r w:rsidRPr="00AD20FB">
        <w:rPr>
          <w:b/>
          <w:sz w:val="28"/>
          <w:szCs w:val="28"/>
        </w:rPr>
        <w:t>голови</w:t>
      </w:r>
      <w:proofErr w:type="spellEnd"/>
      <w:r w:rsidRPr="00AD20FB">
        <w:rPr>
          <w:b/>
          <w:sz w:val="28"/>
          <w:szCs w:val="28"/>
        </w:rPr>
        <w:t xml:space="preserve">                               </w:t>
      </w:r>
      <w:r w:rsidRPr="00AD20FB">
        <w:rPr>
          <w:b/>
          <w:sz w:val="28"/>
          <w:szCs w:val="28"/>
          <w:lang w:val="uk-UA"/>
        </w:rPr>
        <w:t xml:space="preserve">     </w:t>
      </w:r>
      <w:r w:rsidRPr="00AD20FB">
        <w:rPr>
          <w:b/>
          <w:sz w:val="28"/>
          <w:szCs w:val="28"/>
        </w:rPr>
        <w:t>Оксана ГЛУЩЕНКО</w:t>
      </w:r>
    </w:p>
    <w:p w:rsidR="00AD20FB" w:rsidRPr="00AD20FB" w:rsidRDefault="00AD20FB">
      <w:pPr>
        <w:rPr>
          <w:lang w:val="uk-UA"/>
        </w:rPr>
      </w:pPr>
    </w:p>
    <w:sectPr w:rsidR="00AD20FB" w:rsidRPr="00AD20FB" w:rsidSect="00AD20F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0102"/>
    <w:multiLevelType w:val="hybridMultilevel"/>
    <w:tmpl w:val="7F3E131C"/>
    <w:lvl w:ilvl="0" w:tplc="008C38BA">
      <w:start w:val="1"/>
      <w:numFmt w:val="decimal"/>
      <w:lvlText w:val="%1."/>
      <w:lvlJc w:val="left"/>
      <w:pPr>
        <w:ind w:left="1349" w:hanging="1065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abstractNum w:abstractNumId="1">
    <w:nsid w:val="5D665F54"/>
    <w:multiLevelType w:val="hybridMultilevel"/>
    <w:tmpl w:val="8DC0A1EE"/>
    <w:lvl w:ilvl="0" w:tplc="A65EDEB6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AB"/>
    <w:rsid w:val="000E058D"/>
    <w:rsid w:val="002D0224"/>
    <w:rsid w:val="004649EB"/>
    <w:rsid w:val="0062348A"/>
    <w:rsid w:val="007A3CAB"/>
    <w:rsid w:val="009E4CBC"/>
    <w:rsid w:val="00AD20FB"/>
    <w:rsid w:val="00BD0D3D"/>
    <w:rsid w:val="00D3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0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0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AD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0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0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AD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2023-01-30T11:53:00Z</cp:lastPrinted>
  <dcterms:created xsi:type="dcterms:W3CDTF">2023-01-21T16:41:00Z</dcterms:created>
  <dcterms:modified xsi:type="dcterms:W3CDTF">2023-01-30T11:54:00Z</dcterms:modified>
</cp:coreProperties>
</file>