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2F" w:rsidRDefault="00C44C2F" w:rsidP="00C44C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D6E8B84" wp14:editId="54EB292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2F" w:rsidRDefault="00C44C2F" w:rsidP="00C44C2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44C2F" w:rsidRDefault="00C44C2F" w:rsidP="00C44C2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44C2F" w:rsidRDefault="00C44C2F" w:rsidP="00C44C2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44C2F" w:rsidRDefault="00C44C2F" w:rsidP="00C44C2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C44C2F" w:rsidRDefault="00C44C2F" w:rsidP="00C44C2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C44C2F" w:rsidRDefault="00C44C2F" w:rsidP="00C44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57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5A5C11" w:rsidRDefault="005A5C11" w:rsidP="005A5C1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A5C11" w:rsidRPr="005A5C11" w:rsidRDefault="005A5C11" w:rsidP="005A5C1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5A5C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</w:t>
      </w:r>
      <w:r w:rsidRPr="005A5C11">
        <w:rPr>
          <w:rFonts w:ascii="Times New Roman" w:hAnsi="Times New Roman"/>
          <w:b/>
          <w:color w:val="00000A"/>
          <w:sz w:val="28"/>
          <w:szCs w:val="28"/>
          <w:lang w:val="uk-UA"/>
        </w:rPr>
        <w:t>затвердженні проєкту землеустрою щодо відведення</w:t>
      </w:r>
    </w:p>
    <w:p w:rsidR="005A5C11" w:rsidRPr="005A5C11" w:rsidRDefault="005A5C11" w:rsidP="005A5C1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5A5C11">
        <w:rPr>
          <w:rFonts w:ascii="Times New Roman" w:hAnsi="Times New Roman"/>
          <w:b/>
          <w:color w:val="00000A"/>
          <w:sz w:val="28"/>
          <w:szCs w:val="28"/>
          <w:lang w:val="uk-UA"/>
        </w:rPr>
        <w:t>земельної ділянки для ведення особистого селянського господарства</w:t>
      </w:r>
    </w:p>
    <w:p w:rsidR="005A5C11" w:rsidRPr="005A5C11" w:rsidRDefault="005A5C11" w:rsidP="005A5C11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5A5C11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її безоплатно у власність за межами населеного пункту</w:t>
      </w:r>
    </w:p>
    <w:p w:rsidR="005A5C11" w:rsidRPr="005A5C11" w:rsidRDefault="005A5C11" w:rsidP="005A5C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A5C11" w:rsidRPr="005A5C11" w:rsidRDefault="005A5C11" w:rsidP="00C44C2F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5A5C11">
        <w:rPr>
          <w:rFonts w:ascii="Times New Roman" w:eastAsia="Times New Roman" w:hAnsi="Times New Roman"/>
          <w:sz w:val="28"/>
          <w:szCs w:val="28"/>
          <w:lang w:val="uk-UA" w:eastAsia="ar-SA"/>
        </w:rPr>
        <w:t>На виконання рішення Одеського окружного адміністративного суду від 08</w:t>
      </w:r>
      <w:r w:rsidR="008A259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липня </w:t>
      </w:r>
      <w:r w:rsidRPr="005A5C11">
        <w:rPr>
          <w:rFonts w:ascii="Times New Roman" w:eastAsia="Times New Roman" w:hAnsi="Times New Roman"/>
          <w:sz w:val="28"/>
          <w:szCs w:val="28"/>
          <w:lang w:val="uk-UA" w:eastAsia="ar-SA"/>
        </w:rPr>
        <w:t>2022 року по справі №420/5368/22,</w:t>
      </w:r>
      <w:r w:rsidRPr="005A5C11">
        <w:rPr>
          <w:rFonts w:ascii="Times New Roman" w:hAnsi="Times New Roman"/>
          <w:sz w:val="28"/>
          <w:szCs w:val="28"/>
          <w:lang w:val="uk-UA" w:eastAsia="ar-SA"/>
        </w:rPr>
        <w:t xml:space="preserve"> на підставі Указу Президента Ук</w:t>
      </w:r>
      <w:r>
        <w:rPr>
          <w:rFonts w:ascii="Times New Roman" w:hAnsi="Times New Roman"/>
          <w:sz w:val="28"/>
          <w:szCs w:val="28"/>
          <w:lang w:val="uk-UA" w:eastAsia="ar-SA"/>
        </w:rPr>
        <w:t>раїни від 24 лютого 2022 року №</w:t>
      </w:r>
      <w:r w:rsidRPr="005A5C11">
        <w:rPr>
          <w:rFonts w:ascii="Times New Roman" w:hAnsi="Times New Roman"/>
          <w:sz w:val="28"/>
          <w:szCs w:val="28"/>
          <w:lang w:val="uk-UA" w:eastAsia="ar-SA"/>
        </w:rPr>
        <w:t>64/2022 «Про введення воєнного стану в Україні», затвердженого Законом Ук</w:t>
      </w:r>
      <w:r>
        <w:rPr>
          <w:rFonts w:ascii="Times New Roman" w:hAnsi="Times New Roman"/>
          <w:sz w:val="28"/>
          <w:szCs w:val="28"/>
          <w:lang w:val="uk-UA" w:eastAsia="ar-SA"/>
        </w:rPr>
        <w:t>раїни від 24 лютого 2022 року №2102-IX «</w:t>
      </w:r>
      <w:r w:rsidRPr="005A5C11">
        <w:rPr>
          <w:rFonts w:ascii="Times New Roman" w:hAnsi="Times New Roman"/>
          <w:sz w:val="28"/>
          <w:szCs w:val="28"/>
          <w:lang w:val="uk-UA" w:eastAsia="ar-SA"/>
        </w:rPr>
        <w:t>Про затвердження Указу Президента України «Про введення воєнного стану в Україні», Указу Президента України від 14 березня 2022 року №133/2022 «Про продовження строку дії воєнного стану в Україні», затвердженого Законом Укр</w:t>
      </w:r>
      <w:r>
        <w:rPr>
          <w:rFonts w:ascii="Times New Roman" w:hAnsi="Times New Roman"/>
          <w:sz w:val="28"/>
          <w:szCs w:val="28"/>
          <w:lang w:val="uk-UA" w:eastAsia="ar-SA"/>
        </w:rPr>
        <w:t>аїни від 15 березня 2022 року №</w:t>
      </w:r>
      <w:r w:rsidRPr="005A5C11">
        <w:rPr>
          <w:rFonts w:ascii="Times New Roman" w:hAnsi="Times New Roman"/>
          <w:sz w:val="28"/>
          <w:szCs w:val="28"/>
          <w:lang w:val="uk-UA" w:eastAsia="ar-SA"/>
        </w:rPr>
        <w:t>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України від 21 квітня 2022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року №</w:t>
      </w:r>
      <w:r w:rsidRPr="005A5C11">
        <w:rPr>
          <w:rFonts w:ascii="Times New Roman" w:hAnsi="Times New Roman"/>
          <w:sz w:val="28"/>
          <w:szCs w:val="28"/>
          <w:lang w:val="uk-UA" w:eastAsia="ar-SA"/>
        </w:rPr>
        <w:t>2212-IX «Про затвердження Указу Президента України «Про продовження строку дії воєнного стану в Україні», Указу Президента України від 17 травня 2022 року №341/2022 «Про продовження строку дії воєнного стану в Україні», затвердженого Законом Україн</w:t>
      </w:r>
      <w:r>
        <w:rPr>
          <w:rFonts w:ascii="Times New Roman" w:hAnsi="Times New Roman"/>
          <w:sz w:val="28"/>
          <w:szCs w:val="28"/>
          <w:lang w:val="uk-UA" w:eastAsia="ar-SA"/>
        </w:rPr>
        <w:t>и від 22 травня 2022 року №</w:t>
      </w:r>
      <w:r w:rsidRPr="005A5C11">
        <w:rPr>
          <w:rFonts w:ascii="Times New Roman" w:hAnsi="Times New Roman"/>
          <w:sz w:val="28"/>
          <w:szCs w:val="28"/>
          <w:lang w:val="uk-UA" w:eastAsia="ar-SA"/>
        </w:rPr>
        <w:t>2263-IX «Про затвердження Указу Президента України «Про продовження строку дії воєнного стану в Україні», Указу Президента України від 12 серпня 2022 року №573/2022 «Про продовження строку дії воєнного стану в Україні», затвердженого Законом Ук</w:t>
      </w:r>
      <w:r>
        <w:rPr>
          <w:rFonts w:ascii="Times New Roman" w:hAnsi="Times New Roman"/>
          <w:sz w:val="28"/>
          <w:szCs w:val="28"/>
          <w:lang w:val="uk-UA" w:eastAsia="ar-SA"/>
        </w:rPr>
        <w:t>раїни від 15 серпня 2022 року №</w:t>
      </w:r>
      <w:r w:rsidRPr="005A5C11">
        <w:rPr>
          <w:rFonts w:ascii="Times New Roman" w:hAnsi="Times New Roman"/>
          <w:sz w:val="28"/>
          <w:szCs w:val="28"/>
          <w:lang w:val="uk-UA" w:eastAsia="ar-SA"/>
        </w:rPr>
        <w:t xml:space="preserve">2500-IX «Про затвердження Указу Президента України «Про продовження строку дії воєнного стану в Україні», керуючись статтями 12,81,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</w:t>
      </w:r>
      <w:r w:rsidRPr="005A5C11">
        <w:rPr>
          <w:rFonts w:ascii="Times New Roman" w:hAnsi="Times New Roman"/>
          <w:sz w:val="28"/>
          <w:szCs w:val="28"/>
          <w:lang w:val="uk-UA" w:eastAsia="ar-SA"/>
        </w:rPr>
        <w:lastRenderedPageBreak/>
        <w:t>охорони пам’яток, історичного середовища та благоустрою, Ананьївська міська рада</w:t>
      </w:r>
    </w:p>
    <w:p w:rsidR="005A5C11" w:rsidRPr="005A5C11" w:rsidRDefault="005A5C11" w:rsidP="005A5C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A5C11" w:rsidRPr="005A5C11" w:rsidRDefault="005A5C11" w:rsidP="005A5C1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5A5C11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5A5C11" w:rsidRPr="00C44C2F" w:rsidRDefault="005A5C11" w:rsidP="000B54A5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A5C11">
        <w:rPr>
          <w:lang w:val="uk-UA" w:eastAsia="ar-SA"/>
        </w:rPr>
        <w:t xml:space="preserve"> </w:t>
      </w:r>
      <w:r w:rsidR="000B54A5">
        <w:rPr>
          <w:lang w:val="uk-UA" w:eastAsia="ar-SA"/>
        </w:rPr>
        <w:tab/>
      </w:r>
    </w:p>
    <w:p w:rsidR="005A5C11" w:rsidRPr="005A5C11" w:rsidRDefault="005A5C11" w:rsidP="005A5C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A5C11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5A5C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r w:rsidRPr="005A5C11">
        <w:rPr>
          <w:rFonts w:ascii="Times New Roman" w:hAnsi="Times New Roman"/>
          <w:sz w:val="28"/>
          <w:szCs w:val="28"/>
          <w:lang w:val="uk-UA" w:eastAsia="ar-SA"/>
        </w:rPr>
        <w:t xml:space="preserve">Бойко Анастасії Олександрівні (законний представник Бойко Олександр Олександрович) </w:t>
      </w:r>
      <w:r w:rsidRPr="005A5C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затвердженні проєкту землеустрою щодо відведення земельної ділянки для ведення особистого селянського господарства та передачі безоплатно у власність земельної ділянки з </w:t>
      </w:r>
      <w:r w:rsidRPr="005A5C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кадастровим номером 5120280400:01:003:0017 площею 2,0000 га, </w:t>
      </w:r>
      <w:r w:rsidRPr="005A5C11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5A5C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території колишньої Ананьївської Першої сільської ради Ананьївського району Одеської області</w:t>
      </w:r>
      <w:r w:rsidRPr="005A5C11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5A5C11" w:rsidRPr="005A5C11" w:rsidRDefault="005A5C11" w:rsidP="005A5C1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5A5C11" w:rsidRPr="005A5C11" w:rsidRDefault="005A5C11" w:rsidP="005A5C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A5C11">
        <w:rPr>
          <w:rFonts w:ascii="Times New Roman" w:hAnsi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5C11" w:rsidRPr="005A5C11" w:rsidRDefault="005A5C11" w:rsidP="005A5C1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A5C11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5A5C11" w:rsidRPr="005A5C11" w:rsidRDefault="005A5C11" w:rsidP="005A5C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A5C11" w:rsidRPr="005A5C11" w:rsidRDefault="005A5C11" w:rsidP="005A5C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C44C2F" w:rsidRPr="003C757D" w:rsidRDefault="00C44C2F" w:rsidP="00C44C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44C2F" w:rsidRPr="003C757D" w:rsidRDefault="00C44C2F" w:rsidP="00C44C2F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061B4" w:rsidRPr="00C44C2F" w:rsidRDefault="004061B4"/>
    <w:sectPr w:rsidR="004061B4" w:rsidRPr="00C4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9E"/>
    <w:rsid w:val="000B54A5"/>
    <w:rsid w:val="00116F7D"/>
    <w:rsid w:val="0016428C"/>
    <w:rsid w:val="00211B40"/>
    <w:rsid w:val="002C327C"/>
    <w:rsid w:val="004061B4"/>
    <w:rsid w:val="005A5C11"/>
    <w:rsid w:val="0067601C"/>
    <w:rsid w:val="008A259D"/>
    <w:rsid w:val="00C44C2F"/>
    <w:rsid w:val="00D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2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327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2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327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2022-09-26T12:46:00Z</dcterms:created>
  <dcterms:modified xsi:type="dcterms:W3CDTF">2022-10-01T08:15:00Z</dcterms:modified>
</cp:coreProperties>
</file>