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F95" w:rsidRDefault="003F2F95" w:rsidP="003F2F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</w:p>
    <w:p w:rsidR="003F2F95" w:rsidRDefault="003F2F95" w:rsidP="003F2F95">
      <w:pPr>
        <w:shd w:val="clear" w:color="auto" w:fill="FFFFFF"/>
        <w:tabs>
          <w:tab w:val="left" w:leader="hyphen" w:pos="1560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eastAsia="ar-SA"/>
        </w:rPr>
      </w:pPr>
      <w:r>
        <w:rPr>
          <w:noProof/>
          <w:lang w:eastAsia="uk-UA"/>
        </w:rPr>
        <w:drawing>
          <wp:inline distT="0" distB="0" distL="0" distR="0" wp14:anchorId="606AE4C3" wp14:editId="7FD6F07E">
            <wp:extent cx="518160" cy="69342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F95" w:rsidRDefault="003F2F95" w:rsidP="003F2F95">
      <w:pPr>
        <w:tabs>
          <w:tab w:val="center" w:pos="4931"/>
        </w:tabs>
        <w:suppressAutoHyphens/>
        <w:spacing w:after="12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3F2F95" w:rsidRDefault="003F2F95" w:rsidP="003F2F95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  <w:t>ПРОЄКТ РІШЕННЯ</w:t>
      </w:r>
    </w:p>
    <w:p w:rsidR="003F2F95" w:rsidRDefault="003F2F95" w:rsidP="003F2F95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ar-SA"/>
        </w:rPr>
      </w:pPr>
    </w:p>
    <w:p w:rsidR="003F2F95" w:rsidRDefault="003F2F95" w:rsidP="003F2F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травня 2022 року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№        -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ІІІ</w:t>
      </w:r>
    </w:p>
    <w:p w:rsidR="003F2F95" w:rsidRDefault="003F2F95" w:rsidP="003F2F95"/>
    <w:p w:rsidR="003F2F95" w:rsidRDefault="003F2F95" w:rsidP="003F2F9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Про внесення змін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рішення Ананьївської міської ради </w:t>
      </w:r>
    </w:p>
    <w:p w:rsidR="003F2F95" w:rsidRDefault="003F2F95" w:rsidP="003F2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від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21 січня 2022 року №516-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</w:p>
    <w:p w:rsidR="003F2F95" w:rsidRDefault="003F2F95" w:rsidP="003F2F9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3F2F95" w:rsidRDefault="003F2F95" w:rsidP="003F2F95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8"/>
          <w:szCs w:val="28"/>
          <w:lang w:eastAsia="uk-UA" w:bidi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Відповідно до статей 26,29,60 Закону України «Про місцеве самоврядування в Україні», Закону України  “Про оренду державного та комунального майна”, керуючись Порядком передачі в оренду державного та комунального майна, затвердженого постановою Кабінету Міністрів України  від 03 червня 2020 року №483, </w:t>
      </w:r>
      <w:r>
        <w:rPr>
          <w:rFonts w:ascii="Times New Roman" w:hAnsi="Times New Roman"/>
          <w:sz w:val="28"/>
          <w:szCs w:val="28"/>
          <w:lang w:eastAsia="ru-RU"/>
        </w:rPr>
        <w:t>враховуючи висновки та рекомендації постійної комісії Ананьївської міської ради з питань комунальної власності, житлово-комунального господарства, енергозбереження та транспорту,  Ананьївська міська рада</w:t>
      </w:r>
    </w:p>
    <w:p w:rsidR="003F2F95" w:rsidRDefault="003F2F95" w:rsidP="003F2F95">
      <w:pPr>
        <w:spacing w:after="0" w:line="240" w:lineRule="auto"/>
        <w:jc w:val="both"/>
        <w:rPr>
          <w:rFonts w:ascii="Times New Roman" w:eastAsia="Arial" w:hAnsi="Times New Roman" w:cs="Arial"/>
          <w:color w:val="000000"/>
          <w:sz w:val="24"/>
          <w:szCs w:val="24"/>
          <w:lang w:eastAsia="uk-UA" w:bidi="uk-UA"/>
        </w:rPr>
      </w:pPr>
    </w:p>
    <w:p w:rsidR="003F2F95" w:rsidRDefault="003F2F95" w:rsidP="003F2F95">
      <w:pPr>
        <w:spacing w:after="0" w:line="240" w:lineRule="auto"/>
        <w:jc w:val="both"/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</w:pPr>
      <w:r>
        <w:rPr>
          <w:rFonts w:ascii="Times New Roman" w:eastAsia="Arial" w:hAnsi="Times New Roman" w:cs="Arial"/>
          <w:b/>
          <w:color w:val="000000"/>
          <w:sz w:val="28"/>
          <w:szCs w:val="28"/>
          <w:lang w:eastAsia="uk-UA" w:bidi="uk-UA"/>
        </w:rPr>
        <w:t>ВИРІШИЛА:</w:t>
      </w:r>
    </w:p>
    <w:p w:rsidR="003F2F95" w:rsidRDefault="003F2F95" w:rsidP="003F2F95">
      <w:pPr>
        <w:spacing w:after="0" w:line="240" w:lineRule="auto"/>
        <w:ind w:firstLine="357"/>
        <w:jc w:val="both"/>
        <w:rPr>
          <w:rFonts w:eastAsia="Times New Roman"/>
          <w:sz w:val="24"/>
          <w:szCs w:val="24"/>
          <w:lang w:eastAsia="ru-RU"/>
        </w:rPr>
      </w:pPr>
    </w:p>
    <w:p w:rsidR="003F2F95" w:rsidRDefault="003F2F95" w:rsidP="003F2F9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lang w:eastAsia="uk-UA"/>
        </w:rPr>
        <w:t xml:space="preserve">.  </w:t>
      </w:r>
      <w:r>
        <w:rPr>
          <w:rFonts w:ascii="Times New Roman" w:hAnsi="Times New Roman"/>
          <w:sz w:val="28"/>
          <w:szCs w:val="28"/>
          <w:lang w:eastAsia="uk-UA"/>
        </w:rPr>
        <w:t xml:space="preserve">Внести до рішення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Ананьївської міської ради </w:t>
      </w:r>
      <w:r>
        <w:rPr>
          <w:rFonts w:ascii="Times New Roman" w:hAnsi="Times New Roman"/>
          <w:sz w:val="28"/>
          <w:szCs w:val="28"/>
          <w:lang w:eastAsia="uk-UA"/>
        </w:rPr>
        <w:t xml:space="preserve">від  </w:t>
      </w:r>
      <w:r>
        <w:rPr>
          <w:rFonts w:ascii="Times New Roman" w:hAnsi="Times New Roman"/>
          <w:sz w:val="28"/>
          <w:szCs w:val="28"/>
          <w:lang w:eastAsia="ru-RU"/>
        </w:rPr>
        <w:t xml:space="preserve">21  січня 2022 року №516-VIII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«Про затвердження Переліків першого та другого типів об’єктів оренди комунальної власності</w:t>
      </w:r>
      <w:r>
        <w:rPr>
          <w:rFonts w:ascii="Times New Roman" w:hAnsi="Times New Roman"/>
          <w:sz w:val="28"/>
          <w:szCs w:val="28"/>
          <w:lang w:eastAsia="uk-UA"/>
        </w:rPr>
        <w:t xml:space="preserve">» </w:t>
      </w:r>
      <w:r>
        <w:rPr>
          <w:rFonts w:ascii="Times New Roman" w:hAnsi="Times New Roman"/>
          <w:sz w:val="28"/>
          <w:szCs w:val="28"/>
          <w:lang w:eastAsia="ru-RU"/>
        </w:rPr>
        <w:t>наступні зміни:</w:t>
      </w:r>
    </w:p>
    <w:p w:rsidR="003F2F95" w:rsidRDefault="003F2F95" w:rsidP="003F2F9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  доповнити Перелік другого типу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об’єктів оренди комунальної власності, які підлягають передачі в оренду без проведення аукціону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наступним записом згідно додатку.</w:t>
      </w:r>
    </w:p>
    <w:p w:rsidR="003F2F95" w:rsidRDefault="003F2F95" w:rsidP="003F2F9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F2F95" w:rsidRDefault="003F2F95" w:rsidP="003F2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2. Контроль за виконанням цього рішення покласти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постійну комісію Ананьївської міської ради з питань комунальної власності, житлово-комунального господарства, енергозбереження та транспорту. </w:t>
      </w:r>
    </w:p>
    <w:p w:rsidR="003F2F95" w:rsidRDefault="003F2F95" w:rsidP="003F2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95" w:rsidRDefault="003F2F95" w:rsidP="003F2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95" w:rsidRDefault="003F2F95" w:rsidP="003F2F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95" w:rsidRDefault="003F2F95" w:rsidP="003F2F95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Ананьївський  міський голова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Юрій ТИЩЕНКО</w:t>
      </w:r>
    </w:p>
    <w:p w:rsidR="003F2F95" w:rsidRDefault="003F2F95" w:rsidP="003F2F9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2F95" w:rsidRDefault="003F2F95" w:rsidP="003F2F9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3F2F95">
          <w:pgSz w:w="11906" w:h="16838"/>
          <w:pgMar w:top="568" w:right="850" w:bottom="1134" w:left="1701" w:header="708" w:footer="708" w:gutter="0"/>
          <w:cols w:space="720"/>
        </w:sectPr>
      </w:pPr>
    </w:p>
    <w:p w:rsidR="003F2F95" w:rsidRDefault="003F2F95" w:rsidP="003F2F95">
      <w:pPr>
        <w:spacing w:after="0" w:line="240" w:lineRule="auto"/>
        <w:ind w:left="106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Додаток </w:t>
      </w:r>
    </w:p>
    <w:p w:rsidR="003F2F95" w:rsidRDefault="003F2F95" w:rsidP="003F2F95">
      <w:pPr>
        <w:spacing w:after="0" w:line="240" w:lineRule="auto"/>
        <w:ind w:left="9912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до рішення Ананьївської міської ради </w:t>
      </w:r>
    </w:p>
    <w:p w:rsidR="003F2F95" w:rsidRDefault="003F2F95" w:rsidP="003F2F95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від 13 травня 2022 року № ____-VІІІ</w:t>
      </w:r>
    </w:p>
    <w:p w:rsidR="003F2F95" w:rsidRDefault="003F2F95" w:rsidP="003F2F95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95" w:rsidRDefault="003F2F95" w:rsidP="003F2F95">
      <w:pPr>
        <w:spacing w:after="0" w:line="240" w:lineRule="auto"/>
        <w:ind w:left="9912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95" w:rsidRDefault="003F2F95" w:rsidP="003F2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95" w:rsidRDefault="003F2F95" w:rsidP="003F2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95" w:rsidRDefault="003F2F95" w:rsidP="003F2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 xml:space="preserve">Перелік другого типу </w:t>
      </w:r>
    </w:p>
    <w:p w:rsidR="003F2F95" w:rsidRDefault="003F2F95" w:rsidP="003F2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/>
          <w:sz w:val="24"/>
          <w:szCs w:val="24"/>
          <w:lang w:eastAsia="uk-UA"/>
        </w:rPr>
        <w:t>об’єктів оренди комунальної власності, які підлягають передачі в оренду без проведення аукціону</w:t>
      </w:r>
    </w:p>
    <w:p w:rsidR="003F2F95" w:rsidRDefault="003F2F95" w:rsidP="003F2F9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</w:p>
    <w:tbl>
      <w:tblPr>
        <w:tblW w:w="155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1"/>
        <w:gridCol w:w="992"/>
        <w:gridCol w:w="991"/>
        <w:gridCol w:w="992"/>
        <w:gridCol w:w="1134"/>
        <w:gridCol w:w="992"/>
        <w:gridCol w:w="1134"/>
        <w:gridCol w:w="1276"/>
        <w:gridCol w:w="851"/>
        <w:gridCol w:w="1417"/>
        <w:gridCol w:w="1558"/>
        <w:gridCol w:w="1276"/>
        <w:gridCol w:w="851"/>
      </w:tblGrid>
      <w:tr w:rsidR="003F2F95" w:rsidTr="00B533C8">
        <w:trPr>
          <w:trHeight w:val="211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Наймену-вання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органу управління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органу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управ-ління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за ЄДРПОУ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u-RU" w:eastAsia="uk-UA"/>
              </w:rPr>
              <w:t>-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утримувача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Наймену</w:t>
            </w:r>
            <w:proofErr w:type="spellEnd"/>
          </w:p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вання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балансоутримувача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Адреса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Контактний телефон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балансоут-римувача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Вид потенцій-ного 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Назва потенційного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Місцезна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-ходження потенційного об’єкта оренди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Регіон</w:t>
            </w:r>
          </w:p>
          <w:p w:rsidR="003F2F95" w:rsidRDefault="003F2F95" w:rsidP="00B533C8">
            <w:pPr>
              <w:spacing w:after="0" w:line="240" w:lineRule="auto"/>
              <w:ind w:left="-167" w:right="-125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об’єкт оренди (область)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Код за класифікатором об’єктів адміністративно-територіального устрою України для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місцезна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-</w:t>
            </w:r>
          </w:p>
          <w:p w:rsidR="003F2F95" w:rsidRDefault="003F2F95" w:rsidP="00B533C8">
            <w:pPr>
              <w:spacing w:after="0" w:line="240" w:lineRule="auto"/>
              <w:ind w:left="-72" w:right="-1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ходження потенційного об’єкта оренди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Пропозиції щодо </w:t>
            </w:r>
          </w:p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викорис-тання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 об’єкта оренди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Характерис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-</w:t>
            </w:r>
          </w:p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тика об’єкта оренди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95" w:rsidRDefault="003F2F95" w:rsidP="00B533C8">
            <w:pPr>
              <w:spacing w:after="0" w:line="240" w:lineRule="auto"/>
              <w:ind w:right="-31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Площа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об’єк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 xml:space="preserve">-та оренди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  <w:t>.</w:t>
            </w:r>
          </w:p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uk-UA"/>
              </w:rPr>
            </w:pPr>
          </w:p>
        </w:tc>
      </w:tr>
      <w:tr w:rsidR="003F2F95" w:rsidTr="00B533C8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uk-UA"/>
              </w:rPr>
              <w:t>14</w:t>
            </w:r>
          </w:p>
        </w:tc>
      </w:tr>
      <w:tr w:rsidR="003F2F95" w:rsidTr="00B533C8">
        <w:trPr>
          <w:trHeight w:val="33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Ананьївська міська 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04056807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01998615</w:t>
            </w:r>
          </w:p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ind w:left="-108" w:right="-7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bidi="uk-UA"/>
              </w:rPr>
              <w:t>Комунальне некомерційне підприємство «Ананьївська багатопрофільна міська лікарня Ананьївської міської ради»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 Ананьїв, вул. Героїв України,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04863-</w:t>
            </w:r>
          </w:p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2-20-96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нерухоме майно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uk-UA"/>
              </w:rPr>
              <w:t>Громадський будинок з господарськими (допоміжними) будівлями та спорудами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ind w:left="-141" w:right="-10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м. Ананьїв, вул. Героїв України, 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Одеська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5120210100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jc w:val="center"/>
              <w:rPr>
                <w:color w:val="FF0000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Для розміщення підстанції екстреної (швидкої) медичної допомоги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м.Ананьїв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Комунального некомерційного підприємства «Одеський обласний центр екстреної медичної допомоги і медицини катастроф Одеської обласної ради»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Частина нежитлової будівлі, які визначені згідно технічного паспорта літерою «А</w:t>
            </w:r>
            <w:r>
              <w:rPr>
                <w:rFonts w:ascii="Times New Roman" w:eastAsia="Times New Roman" w:hAnsi="Times New Roman"/>
                <w:sz w:val="16"/>
                <w:szCs w:val="16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поверх, а саме приміщення №8 (допоміжне)</w:t>
            </w:r>
          </w:p>
          <w:p w:rsidR="003F2F95" w:rsidRDefault="003F2F95" w:rsidP="00B533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18,2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№9 (основне)  16,4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.; літерою «А» </w:t>
            </w:r>
            <w:r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поверх приміщення №59 (убиральня) 7,1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№60 (допоміжне) 4,8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№61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(основне)  25,7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№62 (основне) 16,0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№63 (основне) 15,0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№64 (основне) 14,7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№65 (основне) 16,9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., №66 (допоміжне) 27,0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F95" w:rsidRDefault="003F2F95" w:rsidP="00B533C8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161,8</w:t>
            </w:r>
          </w:p>
        </w:tc>
      </w:tr>
    </w:tbl>
    <w:p w:rsidR="003F2F95" w:rsidRDefault="003F2F95" w:rsidP="003F2F9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2F95" w:rsidRDefault="003F2F95" w:rsidP="003F2F9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3F2F95" w:rsidRDefault="003F2F95" w:rsidP="003F2F9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F2F95" w:rsidRDefault="003F2F95" w:rsidP="003F2F95"/>
    <w:p w:rsidR="003F2F95" w:rsidRDefault="003F2F95" w:rsidP="003F2F95"/>
    <w:p w:rsidR="00FB6D86" w:rsidRDefault="00FB6D86"/>
    <w:sectPr w:rsidR="00FB6D86" w:rsidSect="00D83D41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11"/>
    <w:rsid w:val="003F2F95"/>
    <w:rsid w:val="008C2711"/>
    <w:rsid w:val="00FB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F9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F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1992</Words>
  <Characters>1136</Characters>
  <Application>Microsoft Office Word</Application>
  <DocSecurity>0</DocSecurity>
  <Lines>9</Lines>
  <Paragraphs>6</Paragraphs>
  <ScaleCrop>false</ScaleCrop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2022-05-10T09:48:00Z</dcterms:created>
  <dcterms:modified xsi:type="dcterms:W3CDTF">2022-05-10T09:50:00Z</dcterms:modified>
</cp:coreProperties>
</file>