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A" w:rsidRDefault="006F0B5A" w:rsidP="006F0B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</w:p>
    <w:p w:rsidR="00234529" w:rsidRPr="00234529" w:rsidRDefault="00234529" w:rsidP="00234529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23452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BD1A12E" wp14:editId="542115DC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29" w:rsidRPr="00234529" w:rsidRDefault="00234529" w:rsidP="0023452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2345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34529" w:rsidRPr="00234529" w:rsidRDefault="00234529" w:rsidP="002345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34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234529" w:rsidRPr="00234529" w:rsidRDefault="00234529" w:rsidP="002345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34529" w:rsidRPr="00234529" w:rsidRDefault="00234529" w:rsidP="002345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529">
        <w:rPr>
          <w:rFonts w:ascii="Times New Roman" w:eastAsia="Calibri" w:hAnsi="Times New Roman" w:cs="Times New Roman"/>
          <w:sz w:val="28"/>
          <w:szCs w:val="28"/>
        </w:rPr>
        <w:t>11 лютого 2022 року</w:t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</w:r>
      <w:r w:rsidRPr="00234529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Pr="0023452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34529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234529" w:rsidRDefault="00234529" w:rsidP="006F0B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0B5A" w:rsidRPr="00AF22B6" w:rsidRDefault="006F0B5A" w:rsidP="006F0B5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додаткових угод</w:t>
      </w:r>
    </w:p>
    <w:p w:rsidR="006F0B5A" w:rsidRDefault="006F0B5A" w:rsidP="006F0B5A">
      <w:pPr>
        <w:pStyle w:val="a5"/>
        <w:jc w:val="center"/>
        <w:rPr>
          <w:lang w:val="uk-UA"/>
        </w:rPr>
      </w:pPr>
      <w:r w:rsidRPr="00AF2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234529" w:rsidRDefault="00234529" w:rsidP="006F0B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B5A" w:rsidRPr="00E550A2" w:rsidRDefault="00234529" w:rsidP="002345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пунктами 34,</w:t>
      </w:r>
      <w:r w:rsidR="006F0B5A">
        <w:rPr>
          <w:rFonts w:ascii="Times New Roman" w:hAnsi="Times New Roman" w:cs="Times New Roman"/>
          <w:sz w:val="28"/>
          <w:szCs w:val="28"/>
          <w:lang w:val="uk-UA"/>
        </w:rPr>
        <w:t xml:space="preserve">43 статті 26 Закону України «Про місцеве самоврядування в Україні», статтею 30 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 «Про  оренду землі»</w:t>
      </w:r>
      <w:r w:rsidR="006F0B5A">
        <w:rPr>
          <w:rFonts w:ascii="Times New Roman" w:hAnsi="Times New Roman" w:cs="Times New Roman"/>
          <w:sz w:val="28"/>
          <w:szCs w:val="28"/>
          <w:lang w:val="uk-UA"/>
        </w:rPr>
        <w:t>,  статтею 93 Земельного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6F0B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6F0B5A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6F0B5A" w:rsidRPr="00234529" w:rsidRDefault="006F0B5A" w:rsidP="0023452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0B5A" w:rsidRPr="004A7DD4" w:rsidRDefault="006F0B5A" w:rsidP="0023452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F0B5A" w:rsidRPr="00234529" w:rsidRDefault="006F0B5A" w:rsidP="00234529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0B5A" w:rsidRPr="00B44844" w:rsidRDefault="00234529" w:rsidP="0023452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6F0B5A">
        <w:rPr>
          <w:rFonts w:ascii="Times New Roman" w:hAnsi="Times New Roman" w:cs="Times New Roman"/>
          <w:sz w:val="28"/>
          <w:szCs w:val="28"/>
        </w:rPr>
        <w:t>Затвердити додаткові угоди до договорів оренди землі, що додаються.</w:t>
      </w:r>
    </w:p>
    <w:p w:rsidR="006F0B5A" w:rsidRPr="00234529" w:rsidRDefault="006F0B5A" w:rsidP="00234529">
      <w:pPr>
        <w:tabs>
          <w:tab w:val="left" w:pos="0"/>
          <w:tab w:val="left" w:pos="54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0B5A" w:rsidRPr="004A7DD4" w:rsidRDefault="00234529" w:rsidP="00234529">
      <w:pPr>
        <w:widowControl w:val="0"/>
        <w:tabs>
          <w:tab w:val="num" w:pos="0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234529">
        <w:rPr>
          <w:rFonts w:ascii="Times New Roman" w:hAnsi="Times New Roman" w:cs="Times New Roman"/>
          <w:sz w:val="28"/>
          <w:szCs w:val="28"/>
        </w:rPr>
        <w:t xml:space="preserve">  </w:t>
      </w:r>
      <w:r w:rsidR="006F0B5A" w:rsidRPr="0023452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з </w:t>
      </w:r>
      <w:r w:rsidR="006F0B5A" w:rsidRPr="004A7DD4">
        <w:rPr>
          <w:rFonts w:ascii="Times New Roman" w:hAnsi="Times New Roman" w:cs="Times New Roman"/>
          <w:sz w:val="28"/>
          <w:szCs w:val="28"/>
        </w:rPr>
        <w:t>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F0B5A" w:rsidRDefault="006F0B5A" w:rsidP="006F0B5A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6F0B5A" w:rsidRDefault="006F0B5A" w:rsidP="006F0B5A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234529" w:rsidRDefault="00234529" w:rsidP="006F0B5A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6F0B5A" w:rsidRPr="004A7DD4" w:rsidRDefault="006F0B5A" w:rsidP="00234529">
      <w:pPr>
        <w:pStyle w:val="a5"/>
        <w:rPr>
          <w:rFonts w:ascii="Times New Roman" w:hAnsi="Times New Roman" w:cs="Times New Roman"/>
          <w:lang w:val="uk-UA"/>
        </w:rPr>
      </w:pPr>
      <w:r w:rsidRPr="00234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Ананьївський міський голова                               </w:t>
      </w:r>
      <w:r w:rsidR="00234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2345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Юрій ТИЩЕНКО</w:t>
      </w:r>
    </w:p>
    <w:p w:rsidR="002543E7" w:rsidRDefault="002543E7" w:rsidP="006F0B5A">
      <w:pPr>
        <w:sectPr w:rsidR="002543E7" w:rsidSect="000D278B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2543E7" w:rsidRPr="002543E7" w:rsidRDefault="002543E7" w:rsidP="002543E7">
      <w:pPr>
        <w:widowControl w:val="0"/>
        <w:suppressAutoHyphens/>
        <w:spacing w:after="0" w:line="200" w:lineRule="atLeast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</w:p>
    <w:p w:rsidR="002543E7" w:rsidRPr="002543E7" w:rsidRDefault="002543E7" w:rsidP="002543E7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543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ЗАТВЕРДЖЕНО</w:t>
      </w:r>
    </w:p>
    <w:p w:rsidR="002543E7" w:rsidRPr="002543E7" w:rsidRDefault="002543E7" w:rsidP="002543E7">
      <w:pPr>
        <w:widowControl w:val="0"/>
        <w:suppressAutoHyphens/>
        <w:spacing w:after="0" w:line="200" w:lineRule="atLeast"/>
        <w:ind w:left="9923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543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Рішення Ананьївської міської ради </w:t>
      </w:r>
    </w:p>
    <w:p w:rsidR="002543E7" w:rsidRPr="002543E7" w:rsidRDefault="002543E7" w:rsidP="002543E7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543E7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від 11 лютого 2022 №_____- </w:t>
      </w:r>
      <w:r w:rsidRPr="002543E7">
        <w:rPr>
          <w:rFonts w:ascii="Times New Roman" w:eastAsia="SimSun" w:hAnsi="Times New Roman" w:cs="Times New Roman"/>
          <w:kern w:val="2"/>
          <w:sz w:val="28"/>
          <w:szCs w:val="28"/>
          <w:lang w:val="en-US" w:eastAsia="hi-IN" w:bidi="hi-IN"/>
        </w:rPr>
        <w:t>VIII</w:t>
      </w:r>
    </w:p>
    <w:p w:rsidR="002543E7" w:rsidRPr="002543E7" w:rsidRDefault="002543E7" w:rsidP="002543E7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543E7" w:rsidRPr="002543E7" w:rsidRDefault="002543E7" w:rsidP="002543E7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559"/>
        <w:gridCol w:w="1701"/>
        <w:gridCol w:w="9158"/>
      </w:tblGrid>
      <w:tr w:rsidR="002543E7" w:rsidRPr="002543E7" w:rsidTr="002543E7">
        <w:trPr>
          <w:trHeight w:val="90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2543E7" w:rsidRPr="002543E7" w:rsidRDefault="002543E7" w:rsidP="002543E7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п/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Додаткова угода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Орендар</w:t>
            </w:r>
          </w:p>
          <w:p w:rsidR="002543E7" w:rsidRPr="002543E7" w:rsidRDefault="002543E7" w:rsidP="00254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назва юридичної або фізичної особи</w:t>
            </w:r>
          </w:p>
        </w:tc>
        <w:tc>
          <w:tcPr>
            <w:tcW w:w="9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2543E7" w:rsidRPr="002543E7" w:rsidRDefault="002543E7" w:rsidP="00254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  <w:p w:rsidR="002543E7" w:rsidRPr="002543E7" w:rsidRDefault="002543E7" w:rsidP="00254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Зміни</w:t>
            </w:r>
          </w:p>
        </w:tc>
      </w:tr>
      <w:tr w:rsidR="002543E7" w:rsidRPr="002543E7" w:rsidTr="002543E7">
        <w:trPr>
          <w:trHeight w:val="1163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43E7" w:rsidRPr="002543E7" w:rsidRDefault="002543E7" w:rsidP="002543E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№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Дата укладання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Назва додаткової угоди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543E7" w:rsidRPr="002543E7" w:rsidRDefault="002543E7" w:rsidP="002543E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91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543E7" w:rsidRPr="002543E7" w:rsidRDefault="002543E7" w:rsidP="002543E7">
            <w:pPr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</w:p>
        </w:tc>
      </w:tr>
      <w:tr w:rsidR="002543E7" w:rsidRPr="002543E7" w:rsidTr="0025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30 грудня</w:t>
            </w:r>
          </w:p>
          <w:p w:rsidR="002543E7" w:rsidRPr="002543E7" w:rsidRDefault="002543E7" w:rsidP="002543E7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землі від 08.12.2014</w:t>
            </w:r>
          </w:p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№45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Бовбалан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Олександр Іванович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Ананьївська міська рада, </w:t>
            </w:r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eastAsia="hi-IN" w:bidi="hi-IN"/>
              </w:rPr>
              <w:t xml:space="preserve">ідентифікаційний код 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ЄДРПОУ: 04056807, юридична адреса якої: Одеська область, м. Ананьїв, вул. Незалежності, 51, (надалі - Орендодавець), в особі  Ананьївського міського голови </w:t>
            </w:r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Тищенка Юрія Сергійовича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який діє на підставі Закону України «Про місцеве самоврядування в Україні» з однієї сторони, та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Бовбалан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Олександр Іванович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(далі – Орендар), з другої сторони, що іменуються разом - Сторони, а кожна окремо – Сторона, уклали дану додаткову угоду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до договору оренди земельної ділянки від 08.12.2014 року №45 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 наступне: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Сторони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взаємним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ішенням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домовились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внести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наступні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до договору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від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08.12.2014 року №45: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1.1.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зв’язку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зміною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власника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з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кадастровим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номером </w:t>
            </w:r>
            <w:r w:rsidRPr="002543E7">
              <w:rPr>
                <w:rFonts w:ascii="Times New Roman" w:eastAsia="SimSun" w:hAnsi="Times New Roman" w:cs="Arial"/>
                <w:bCs/>
                <w:kern w:val="2"/>
                <w:sz w:val="24"/>
                <w:szCs w:val="24"/>
                <w:lang w:val="ru-RU" w:eastAsia="hi-IN" w:bidi="hi-IN"/>
              </w:rPr>
              <w:t xml:space="preserve">5120281000:01:003:1254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переданої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proofErr w:type="gram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преамбул</w:t>
            </w:r>
            <w:proofErr w:type="gram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Договору, </w:t>
            </w:r>
            <w:proofErr w:type="spellStart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>назву</w:t>
            </w:r>
            <w:proofErr w:type="spellEnd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>Орендодавця</w:t>
            </w:r>
            <w:proofErr w:type="spellEnd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- Головне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управління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Держземагентства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області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- 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: Ананьївська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рада,</w:t>
            </w:r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val="ru-RU" w:eastAsia="hi-IN" w:bidi="hi-IN"/>
              </w:rPr>
              <w:t>ідентифікаційний</w:t>
            </w:r>
            <w:proofErr w:type="spellEnd"/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val="ru-RU" w:eastAsia="hi-IN" w:bidi="hi-IN"/>
              </w:rPr>
              <w:t xml:space="preserve"> код 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ЄДРПОУ: 04056807,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юридична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адреса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якої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область, м. Ананьїв, вул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.Н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езалежності,51,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надалі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–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»,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особі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Ананьївського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міського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голови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Тищенка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Юрія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Сергійовича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,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який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діє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на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підставі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Закону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«Про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місцеве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самоврядування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Україні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».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1.2. 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1.1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“1. Предмет договору” слова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державної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комунальної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“ та слова «за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адресою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область, Ананьївський район,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Гандрабурівська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сільська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рада»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«на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lastRenderedPageBreak/>
              <w:t>міської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”.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1.3. 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2.1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“2.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Об’єкт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” слова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державної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комунальної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“.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1.4. </w:t>
            </w:r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Пункт 4.9.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“4.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плата”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proofErr w:type="gram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нов</w:t>
            </w:r>
            <w:proofErr w:type="gram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ій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proofErr w:type="gram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“У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не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внесення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плати у строки,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визначені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договором:</w:t>
            </w:r>
            <w:proofErr w:type="gramEnd"/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- у 10-денний строк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сплачується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штраф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100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плати,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встановленої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договором;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-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стягується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пеня у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2,0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несплаченої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кожний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день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прострочення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.”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1.5. 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 «16.Реквізити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слова «Ананьївський район»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район»  та сторону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                         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рада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район      </w:t>
            </w:r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м. Ананьїв,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, 51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ЄДРПОУ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04056807</w:t>
            </w:r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   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(ЕАП)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Код 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/18010600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IBAN UA </w:t>
            </w:r>
            <w:r w:rsidRPr="002543E7">
              <w:rPr>
                <w:rFonts w:ascii="Times New Roman" w:eastAsia="Arial" w:hAnsi="Times New Roman" w:cs="Arial"/>
                <w:color w:val="000000"/>
                <w:kern w:val="2"/>
                <w:sz w:val="26"/>
                <w:szCs w:val="26"/>
                <w:lang w:val="ru-RU" w:eastAsia="hi-IN" w:bidi="hi-IN"/>
              </w:rPr>
              <w:t>098999980334129812000015634</w:t>
            </w:r>
          </w:p>
        </w:tc>
      </w:tr>
      <w:tr w:rsidR="002543E7" w:rsidRPr="002543E7" w:rsidTr="0025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30 грудня</w:t>
            </w:r>
          </w:p>
          <w:p w:rsidR="002543E7" w:rsidRPr="002543E7" w:rsidRDefault="002543E7" w:rsidP="002543E7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землі від 08.12.2014</w:t>
            </w:r>
          </w:p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№35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Бовбалан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Олександр Іванович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Ананьївська міська рада, </w:t>
            </w:r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eastAsia="hi-IN" w:bidi="hi-IN"/>
              </w:rPr>
              <w:t xml:space="preserve">ідентифікаційний код 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ЄДРПОУ: 04056807, юридична адреса якої: Одеська область, м. Ананьїв, вул. Незалежності, 51, (надалі - Орендодавець), в особі  Ананьївського міського голови </w:t>
            </w:r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Тищенка Юрія Сергійовича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який діє на підставі Закону України «Про місцеве самоврядування в Україні» з однієї сторони, та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Бовбалан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Олександр Іванович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(далі – Орендар), з другої сторони, що іменуються разом - Сторони, а кожна окремо – Сторона, уклали дану додаткову угоду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до договору оренди земельної ділянки від 08.12.2014 року №35 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 наступне: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Сторони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взаємним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ішенням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домовились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внести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наступні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2543E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до договору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від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08.12.2014 року №35: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1.1.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зв’язку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зміною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власника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з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кадастровим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номером </w:t>
            </w:r>
            <w:r w:rsidRPr="002543E7">
              <w:rPr>
                <w:rFonts w:ascii="Times New Roman" w:eastAsia="SimSun" w:hAnsi="Times New Roman" w:cs="Arial"/>
                <w:bCs/>
                <w:kern w:val="2"/>
                <w:sz w:val="24"/>
                <w:szCs w:val="24"/>
                <w:lang w:val="ru-RU" w:eastAsia="hi-IN" w:bidi="hi-IN"/>
              </w:rPr>
              <w:t xml:space="preserve">5120285100:01:001:0126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переданої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proofErr w:type="gram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преамбул</w:t>
            </w:r>
            <w:proofErr w:type="gram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Договору, </w:t>
            </w:r>
            <w:proofErr w:type="spellStart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>назву</w:t>
            </w:r>
            <w:proofErr w:type="spellEnd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>Орендодавця</w:t>
            </w:r>
            <w:proofErr w:type="spellEnd"/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- Головне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управління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Держземагентства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області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- 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: Ананьївська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рада,</w:t>
            </w:r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val="ru-RU" w:eastAsia="hi-IN" w:bidi="hi-IN"/>
              </w:rPr>
              <w:t>ідентифікаційний</w:t>
            </w:r>
            <w:proofErr w:type="spellEnd"/>
            <w:r w:rsidRPr="002543E7">
              <w:rPr>
                <w:rFonts w:ascii="Times New Roman" w:eastAsia="SimSun" w:hAnsi="Times New Roman" w:cs="Times New Roman"/>
                <w:spacing w:val="-8"/>
                <w:kern w:val="2"/>
                <w:sz w:val="24"/>
                <w:szCs w:val="24"/>
                <w:lang w:val="ru-RU" w:eastAsia="hi-IN" w:bidi="hi-IN"/>
              </w:rPr>
              <w:t xml:space="preserve"> код 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ЄДРПОУ: 04056807,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юридична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адреса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якої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область, м. Ананьїв, вул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.Н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езалежності,51,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надалі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–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»,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особі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Ананьївського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міського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голови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Тищенка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Юрія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Сергійовича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,</w:t>
            </w: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який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діє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на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підставі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Закону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«Про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місцеве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самоврядування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Україні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».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1.2. 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1.1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“1. Предмет договору” слова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державної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комунальної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“ та слова «за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адресою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область, Ананьївський район,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Точилівська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сільська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рада»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«на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”.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1.3. 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2.1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“2.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Об’єкт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” слова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державної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комунальної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власності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“.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1.4. 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2.6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“2.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Об’єкт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” слова та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цифри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«на 01.01.2014 р.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складає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544 463,74 грн</w:t>
            </w:r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.(</w:t>
            </w:r>
            <w:proofErr w:type="spellStart"/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п’ятсот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сорок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чотири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тисячі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чотириста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шістдесят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три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гривні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сімдесят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чотири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копійки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)»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 та цифрами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складає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812 954,68 грн.»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1.5. Пункт 4.1.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“4.Орендна плата”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новий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:“</w:t>
            </w:r>
            <w:proofErr w:type="spellStart"/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плата вноситься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Орендарем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грошовій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формі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на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ради 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розмірі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3,06(три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цілих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шість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сотих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) %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від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нормативної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грошової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оцінки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протоколу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проведення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земельних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торгів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 лотом №1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від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08.12.2014 року №1/1, а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саме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24876,41 грн. за один </w:t>
            </w:r>
            <w:proofErr w:type="spellStart"/>
            <w:proofErr w:type="gram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ік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та 2073,04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грн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за один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місяць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».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1.6. </w:t>
            </w:r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Пункт 4.9.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“4.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плата”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proofErr w:type="gram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нов</w:t>
            </w:r>
            <w:proofErr w:type="gram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ій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proofErr w:type="gram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“У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не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внесення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плати у строки,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визначені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договором:</w:t>
            </w:r>
            <w:proofErr w:type="gramEnd"/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- у 10-денний строк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сплачується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штраф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100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плати,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встановленої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договором;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-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стягується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пеня у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2,0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несплаченої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кожний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день </w:t>
            </w:r>
            <w:proofErr w:type="spellStart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прострочення</w:t>
            </w:r>
            <w:proofErr w:type="spellEnd"/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>.”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1.7. У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розділі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 «16.Реквізити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слова «Ананьївський район»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словами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район»  та сторону «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: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2543E7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val="ru-RU" w:eastAsia="hi-IN" w:bidi="hi-IN"/>
              </w:rPr>
              <w:t xml:space="preserve"> рада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район      </w:t>
            </w:r>
            <w:r w:rsidRPr="002543E7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м. Ананьїв,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, 51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ЄДРПОУ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04056807</w:t>
            </w:r>
            <w:r w:rsidRPr="002543E7">
              <w:rPr>
                <w:rFonts w:ascii="Times New Roman" w:eastAsia="SimSun" w:hAnsi="Times New Roman" w:cs="Arial"/>
                <w:i/>
                <w:kern w:val="2"/>
                <w:sz w:val="24"/>
                <w:szCs w:val="24"/>
                <w:lang w:val="ru-RU" w:eastAsia="hi-IN" w:bidi="hi-IN"/>
              </w:rPr>
              <w:t xml:space="preserve">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   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(ЕАП)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lastRenderedPageBreak/>
              <w:t xml:space="preserve">Код 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>/18010600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 CYR" w:eastAsia="SimSun" w:hAnsi="Times New Roman CYR" w:cs="Times New Roman CYR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IBAN UA </w:t>
            </w:r>
            <w:r w:rsidRPr="002543E7">
              <w:rPr>
                <w:rFonts w:ascii="Times New Roman" w:eastAsia="Arial" w:hAnsi="Times New Roman" w:cs="Arial"/>
                <w:color w:val="000000"/>
                <w:kern w:val="2"/>
                <w:sz w:val="26"/>
                <w:szCs w:val="26"/>
                <w:lang w:val="ru-RU" w:eastAsia="hi-IN" w:bidi="hi-IN"/>
              </w:rPr>
              <w:t>098999980334129812000015634</w:t>
            </w:r>
          </w:p>
        </w:tc>
      </w:tr>
      <w:tr w:rsidR="002543E7" w:rsidRPr="002543E7" w:rsidTr="00254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б/н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31.01.22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Додаткова угода про дострокове розірвання договору оренди землі №227 від 17.09.2021 року за взаємною згодою двох сторін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Нєгрескул</w:t>
            </w:r>
            <w:proofErr w:type="spellEnd"/>
            <w:r w:rsidRPr="002543E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Олександр Сергійович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Ананьївська міська рада в особі Ананьївського міського голови </w:t>
            </w:r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Тищенка Юрія Сергійовича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</w:t>
            </w:r>
            <w:proofErr w:type="spellStart"/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Нєгрескул</w:t>
            </w:r>
            <w:proofErr w:type="spellEnd"/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Олександр Сергійович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який став власником відповідно Договору купівлі-продажу частки житлового будинку, якій розташований на земельній ділянці за кадастровим номером 5120210100:02:001:0568, що іменується надалі - «Орендар» з другої сторони, що іменуються разом Сторони за Договором оренди землі №227 </w:t>
            </w:r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 17.09.2021 року (надалі – Договір), вирішили укласти цю Додаткову угоду про наступне: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1. Сторони вирішили за взаємною згодою двох  сторін достроково розірвати Договір оренди землі №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227</w:t>
            </w:r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від</w:t>
            </w:r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17.09.2021</w:t>
            </w:r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року за кадастровим номером 5120210100:02:001:0568, яка знаходиться за адресою: Одеська область, Подільський район,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м.Ананьїв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,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вул.Героїв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України,78,  загальною площею 0,047 га.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по Договору.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3. Ця Додаткова угода набирає чинності з моменту її державної реєстрації.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 Обов'язок здійснити державну реєстрацію додаткової угоди покласти на Орендаря.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</w:pP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 xml:space="preserve">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д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uk-UA" w:bidi="hi-IN"/>
              </w:rPr>
              <w:t>оговору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 xml:space="preserve">: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                                                                            </w:t>
            </w:r>
            <w:proofErr w:type="spellStart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  <w:t>Орендар</w:t>
            </w:r>
            <w:proofErr w:type="spellEnd"/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24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2543E7"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2543E7"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lang w:val="ru-RU" w:eastAsia="hi-IN" w:bidi="hi-IN"/>
              </w:rPr>
              <w:t xml:space="preserve"> рада </w:t>
            </w:r>
            <w:r w:rsidRPr="002543E7">
              <w:rPr>
                <w:rFonts w:ascii="Times New Roman" w:eastAsia="SimSun" w:hAnsi="Times New Roman" w:cs="Ari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                         </w:t>
            </w:r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  </w:t>
            </w:r>
            <w:proofErr w:type="spellStart"/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>Нєгрескул</w:t>
            </w:r>
            <w:proofErr w:type="spellEnd"/>
            <w:r w:rsidRPr="002543E7">
              <w:rPr>
                <w:rFonts w:ascii="Times New Roman" w:eastAsia="SimSun" w:hAnsi="Times New Roman" w:cs="Arial"/>
                <w:b/>
                <w:kern w:val="2"/>
                <w:sz w:val="24"/>
                <w:szCs w:val="24"/>
                <w:lang w:eastAsia="uk-UA" w:bidi="hi-IN"/>
              </w:rPr>
              <w:t xml:space="preserve"> Олександр Сергійович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uk-UA" w:bidi="hi-IN"/>
              </w:rPr>
              <w:t>,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район </w:t>
            </w: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іден</w:t>
            </w:r>
            <w:proofErr w:type="gram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.н</w:t>
            </w:r>
            <w:proofErr w:type="gram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омер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2341217113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м. Ананьїв,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, 51</w:t>
            </w: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                   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область, </w:t>
            </w: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Подільській район                                                                                                 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ЄДРПОУ 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>04056807</w:t>
            </w:r>
            <w:r w:rsidRPr="002543E7">
              <w:rPr>
                <w:rFonts w:ascii="Times New Roman" w:eastAsia="SimSun" w:hAnsi="Times New Roman" w:cs="Arial"/>
                <w:i/>
                <w:iCs/>
                <w:kern w:val="2"/>
                <w:sz w:val="24"/>
                <w:szCs w:val="24"/>
                <w:lang w:eastAsia="hi-IN" w:bidi="hi-IN"/>
              </w:rPr>
              <w:t xml:space="preserve">                                             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м.Ананьїв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, Незалежності,85.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 xml:space="preserve">Банк одержувача: Казначейство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України (ЕАП)</w:t>
            </w:r>
            <w:r w:rsidRPr="002543E7"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lastRenderedPageBreak/>
              <w:t xml:space="preserve">Код згідно з ЄДРПОУ 37607526 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val="ru-RU"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  <w:t>Одержувач: ГУК в Од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еській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/18010900</w:t>
            </w:r>
          </w:p>
          <w:p w:rsidR="002543E7" w:rsidRPr="002543E7" w:rsidRDefault="002543E7" w:rsidP="002543E7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2543E7">
              <w:rPr>
                <w:rFonts w:ascii="Times New Roman" w:eastAsia="SimSun" w:hAnsi="Times New Roman" w:cs="Arial"/>
                <w:color w:val="000000"/>
                <w:kern w:val="2"/>
                <w:sz w:val="24"/>
                <w:szCs w:val="24"/>
                <w:lang w:val="ru-RU" w:eastAsia="hi-IN" w:bidi="hi-IN"/>
              </w:rPr>
              <w:t>IBAN UA518999980334139815000015634</w:t>
            </w:r>
          </w:p>
        </w:tc>
      </w:tr>
    </w:tbl>
    <w:p w:rsidR="002543E7" w:rsidRPr="002543E7" w:rsidRDefault="002543E7" w:rsidP="002543E7">
      <w:pPr>
        <w:widowControl w:val="0"/>
        <w:suppressAutoHyphens/>
        <w:spacing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CB1AE0" w:rsidRPr="006F0B5A" w:rsidRDefault="00CB1AE0" w:rsidP="006F0B5A">
      <w:bookmarkStart w:id="0" w:name="_GoBack"/>
      <w:bookmarkEnd w:id="0"/>
    </w:p>
    <w:sectPr w:rsidR="00CB1AE0" w:rsidRPr="006F0B5A" w:rsidSect="002543E7">
      <w:pgSz w:w="16838" w:h="11906" w:orient="landscape"/>
      <w:pgMar w:top="1417" w:right="56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346F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342AAD"/>
    <w:multiLevelType w:val="multilevel"/>
    <w:tmpl w:val="B80C1DA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82"/>
    <w:rsid w:val="00234529"/>
    <w:rsid w:val="002543E7"/>
    <w:rsid w:val="004F08A3"/>
    <w:rsid w:val="005F7582"/>
    <w:rsid w:val="006F0B5A"/>
    <w:rsid w:val="00BF585F"/>
    <w:rsid w:val="00C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0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08A3"/>
    <w:rPr>
      <w:rFonts w:ascii="Tahoma" w:hAnsi="Tahoma" w:cs="Tahoma"/>
      <w:sz w:val="16"/>
      <w:szCs w:val="16"/>
    </w:rPr>
  </w:style>
  <w:style w:type="paragraph" w:styleId="a5">
    <w:name w:val="No Spacing"/>
    <w:qFormat/>
    <w:rsid w:val="006F0B5A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234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0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08A3"/>
    <w:rPr>
      <w:rFonts w:ascii="Tahoma" w:hAnsi="Tahoma" w:cs="Tahoma"/>
      <w:sz w:val="16"/>
      <w:szCs w:val="16"/>
    </w:rPr>
  </w:style>
  <w:style w:type="paragraph" w:styleId="a5">
    <w:name w:val="No Spacing"/>
    <w:qFormat/>
    <w:rsid w:val="006F0B5A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a6">
    <w:name w:val="List Paragraph"/>
    <w:basedOn w:val="a"/>
    <w:uiPriority w:val="34"/>
    <w:qFormat/>
    <w:rsid w:val="00234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1480</Words>
  <Characters>8438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2022-02-04T12:48:00Z</dcterms:created>
  <dcterms:modified xsi:type="dcterms:W3CDTF">2022-02-09T11:03:00Z</dcterms:modified>
</cp:coreProperties>
</file>