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F1" w:rsidRPr="00CF72F1" w:rsidRDefault="00CF72F1" w:rsidP="00CF72F1">
      <w:pPr>
        <w:jc w:val="center"/>
        <w:rPr>
          <w:rFonts w:eastAsia="Calibri" w:cs="Calibri"/>
          <w:b/>
          <w:bCs/>
          <w:sz w:val="28"/>
          <w:szCs w:val="28"/>
        </w:rPr>
      </w:pPr>
      <w:r w:rsidRPr="00CF72F1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22602B90" wp14:editId="5E73E523">
            <wp:extent cx="524510" cy="6838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F1" w:rsidRPr="00CF72F1" w:rsidRDefault="00CF72F1" w:rsidP="00CF72F1">
      <w:pPr>
        <w:jc w:val="center"/>
        <w:rPr>
          <w:rFonts w:eastAsia="Calibri" w:cs="Calibri"/>
          <w:b/>
          <w:bCs/>
          <w:sz w:val="28"/>
          <w:szCs w:val="28"/>
        </w:rPr>
      </w:pPr>
      <w:r w:rsidRPr="00CF72F1">
        <w:rPr>
          <w:rFonts w:eastAsia="Calibri" w:cs="Calibri"/>
          <w:b/>
          <w:bCs/>
          <w:sz w:val="28"/>
          <w:szCs w:val="28"/>
        </w:rPr>
        <w:t>УКРАЇНА</w:t>
      </w:r>
    </w:p>
    <w:p w:rsidR="00CF72F1" w:rsidRPr="00CF72F1" w:rsidRDefault="00CF72F1" w:rsidP="00CF72F1">
      <w:pPr>
        <w:jc w:val="center"/>
        <w:rPr>
          <w:rFonts w:eastAsia="Calibri" w:cs="Calibri"/>
          <w:b/>
          <w:bCs/>
          <w:sz w:val="28"/>
          <w:szCs w:val="28"/>
        </w:rPr>
      </w:pPr>
      <w:r w:rsidRPr="00CF72F1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CF72F1" w:rsidRPr="00CF72F1" w:rsidRDefault="00CF72F1" w:rsidP="00CF72F1">
      <w:pPr>
        <w:jc w:val="center"/>
        <w:rPr>
          <w:rFonts w:eastAsia="Calibri" w:cs="Calibri"/>
          <w:b/>
          <w:bCs/>
          <w:sz w:val="28"/>
          <w:szCs w:val="28"/>
        </w:rPr>
      </w:pPr>
      <w:r w:rsidRPr="00CF72F1">
        <w:rPr>
          <w:rFonts w:eastAsia="Calibri" w:cs="Calibri"/>
          <w:b/>
          <w:bCs/>
          <w:sz w:val="28"/>
          <w:szCs w:val="28"/>
        </w:rPr>
        <w:t>РІШЕННЯ</w:t>
      </w:r>
    </w:p>
    <w:p w:rsidR="00CF72F1" w:rsidRPr="00CF72F1" w:rsidRDefault="00CF72F1" w:rsidP="00CF72F1">
      <w:pPr>
        <w:jc w:val="both"/>
        <w:rPr>
          <w:rFonts w:eastAsia="Calibri" w:cs="Calibri"/>
        </w:rPr>
      </w:pPr>
    </w:p>
    <w:p w:rsidR="00CF72F1" w:rsidRPr="00CF72F1" w:rsidRDefault="00CF72F1" w:rsidP="00CF72F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F72F1">
        <w:rPr>
          <w:rFonts w:eastAsia="Calibri"/>
          <w:sz w:val="28"/>
          <w:szCs w:val="28"/>
          <w:lang w:eastAsia="en-US"/>
        </w:rPr>
        <w:t>06 серпня 2021 року</w:t>
      </w:r>
    </w:p>
    <w:p w:rsidR="00CF72F1" w:rsidRPr="00CF72F1" w:rsidRDefault="00CF72F1" w:rsidP="00CF72F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F72F1">
        <w:rPr>
          <w:rFonts w:eastAsia="Calibri"/>
          <w:sz w:val="28"/>
          <w:szCs w:val="28"/>
          <w:lang w:eastAsia="en-US"/>
        </w:rPr>
        <w:t>№ 307-</w:t>
      </w:r>
      <w:r w:rsidRPr="00CF72F1">
        <w:rPr>
          <w:rFonts w:eastAsia="Calibri"/>
          <w:sz w:val="28"/>
          <w:szCs w:val="28"/>
          <w:lang w:val="en-US" w:eastAsia="en-US"/>
        </w:rPr>
        <w:t>V</w:t>
      </w:r>
      <w:r w:rsidRPr="00CF72F1">
        <w:rPr>
          <w:rFonts w:eastAsia="Calibri"/>
          <w:sz w:val="28"/>
          <w:szCs w:val="28"/>
          <w:lang w:eastAsia="en-US"/>
        </w:rPr>
        <w:t>ІІІ</w:t>
      </w:r>
    </w:p>
    <w:p w:rsidR="00CF72F1" w:rsidRPr="00CF72F1" w:rsidRDefault="00CF72F1" w:rsidP="00CF72F1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F72F1" w:rsidRPr="00CF72F1" w:rsidRDefault="00CF72F1" w:rsidP="00CF72F1">
      <w:pPr>
        <w:jc w:val="center"/>
        <w:rPr>
          <w:rFonts w:eastAsia="Times New Roman"/>
          <w:b/>
          <w:sz w:val="28"/>
          <w:szCs w:val="28"/>
        </w:rPr>
      </w:pPr>
      <w:r w:rsidRPr="00CF72F1">
        <w:rPr>
          <w:rFonts w:eastAsia="Calibri"/>
          <w:b/>
          <w:sz w:val="28"/>
          <w:szCs w:val="28"/>
        </w:rPr>
        <w:t xml:space="preserve">Про надання </w:t>
      </w:r>
      <w:r w:rsidRPr="00CF72F1">
        <w:rPr>
          <w:rFonts w:eastAsia="Times New Roman"/>
          <w:b/>
          <w:sz w:val="28"/>
          <w:szCs w:val="28"/>
        </w:rPr>
        <w:t xml:space="preserve">дозволів на розробку </w:t>
      </w:r>
      <w:proofErr w:type="spellStart"/>
      <w:r w:rsidRPr="00CF72F1">
        <w:rPr>
          <w:rFonts w:eastAsia="Times New Roman"/>
          <w:b/>
          <w:sz w:val="28"/>
          <w:szCs w:val="28"/>
        </w:rPr>
        <w:t>проєктів</w:t>
      </w:r>
      <w:proofErr w:type="spellEnd"/>
      <w:r w:rsidRPr="00CF72F1">
        <w:rPr>
          <w:rFonts w:eastAsia="Times New Roman"/>
          <w:b/>
          <w:sz w:val="28"/>
          <w:szCs w:val="28"/>
        </w:rPr>
        <w:t xml:space="preserve"> землеустрою </w:t>
      </w:r>
    </w:p>
    <w:p w:rsidR="00CF72F1" w:rsidRPr="00CF72F1" w:rsidRDefault="00CF72F1" w:rsidP="00CF72F1">
      <w:pPr>
        <w:jc w:val="center"/>
        <w:rPr>
          <w:rFonts w:eastAsia="Times New Roman"/>
          <w:b/>
          <w:sz w:val="28"/>
          <w:szCs w:val="28"/>
          <w:shd w:val="clear" w:color="auto" w:fill="FFFFFF"/>
        </w:rPr>
      </w:pPr>
      <w:r w:rsidRPr="00CF72F1">
        <w:rPr>
          <w:rFonts w:eastAsia="Times New Roman"/>
          <w:b/>
          <w:sz w:val="28"/>
          <w:szCs w:val="28"/>
        </w:rPr>
        <w:t xml:space="preserve">щодо відведення земельних ділянок  для передачі їх безоплатно у власність </w:t>
      </w:r>
      <w:r w:rsidRPr="00CF72F1">
        <w:rPr>
          <w:rFonts w:eastAsia="Times New Roman"/>
          <w:b/>
          <w:sz w:val="28"/>
          <w:szCs w:val="28"/>
          <w:shd w:val="clear" w:color="auto" w:fill="FFFFFF"/>
        </w:rPr>
        <w:t xml:space="preserve">для ведення особистого селянського господарства </w:t>
      </w:r>
    </w:p>
    <w:p w:rsidR="00CF72F1" w:rsidRPr="00CF72F1" w:rsidRDefault="00CF72F1" w:rsidP="00CF72F1">
      <w:pPr>
        <w:jc w:val="center"/>
        <w:rPr>
          <w:rFonts w:eastAsia="Calibri"/>
          <w:b/>
          <w:sz w:val="28"/>
          <w:szCs w:val="28"/>
        </w:rPr>
      </w:pPr>
      <w:r w:rsidRPr="00CF72F1">
        <w:rPr>
          <w:rFonts w:eastAsia="Times New Roman"/>
          <w:b/>
          <w:sz w:val="28"/>
          <w:szCs w:val="28"/>
          <w:shd w:val="clear" w:color="auto" w:fill="FFFFFF"/>
        </w:rPr>
        <w:t>за межами населених пунктів</w:t>
      </w:r>
    </w:p>
    <w:p w:rsidR="00CF72F1" w:rsidRPr="00CF72F1" w:rsidRDefault="00CF72F1" w:rsidP="00CF72F1">
      <w:pPr>
        <w:jc w:val="center"/>
        <w:rPr>
          <w:rFonts w:eastAsia="Calibri"/>
          <w:b/>
          <w:sz w:val="28"/>
          <w:szCs w:val="28"/>
        </w:rPr>
      </w:pP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>Розглянувши заяви</w:t>
      </w:r>
      <w:r w:rsidRPr="00CF72F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72F1">
        <w:rPr>
          <w:rFonts w:eastAsia="Calibri"/>
          <w:color w:val="000000"/>
          <w:sz w:val="28"/>
          <w:szCs w:val="28"/>
        </w:rPr>
        <w:t>Самотей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Г.С.,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Самотей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О.О.,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Самотей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І.О.,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Мунтян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Я.В. (законного представника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Мунтян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М.О.),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Мунтян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Я.В. (законного представника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Мунтян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Д.О.),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Ступницького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Д.В.,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Ботнар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А.Ф. (законного представника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Ботнар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А.А.), Шведенко М.В., Філіпенко Н.О.,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Аділова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К.А.,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Аділової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О.А.,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Аділової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Л.С.,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Аділова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Р.К.,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Каліна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О.П.,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Шушпанової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С.Ю., 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Бахмутян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І.О.,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Бахмутян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І.А.,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Бахмутян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 І.О. (законного представника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Бахмутян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Ю.І.),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Бахмутян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І.О. (законного представника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Бахмутян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В.І.), </w:t>
      </w:r>
      <w:proofErr w:type="spellStart"/>
      <w:r w:rsidRPr="00CF72F1">
        <w:rPr>
          <w:rFonts w:eastAsia="Calibri"/>
          <w:color w:val="000000"/>
          <w:sz w:val="28"/>
          <w:szCs w:val="28"/>
        </w:rPr>
        <w:t>Сухацької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Ю.М., </w:t>
      </w:r>
      <w:r w:rsidRPr="00CF72F1">
        <w:rPr>
          <w:rFonts w:eastAsia="Calibri"/>
          <w:sz w:val="28"/>
          <w:szCs w:val="28"/>
        </w:rPr>
        <w:t>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F72F1" w:rsidRPr="00CF72F1" w:rsidRDefault="00CF72F1" w:rsidP="00CF72F1">
      <w:pPr>
        <w:jc w:val="both"/>
        <w:rPr>
          <w:rFonts w:eastAsia="Calibri"/>
        </w:rPr>
      </w:pPr>
    </w:p>
    <w:p w:rsidR="00CF72F1" w:rsidRPr="00CF72F1" w:rsidRDefault="00CF72F1" w:rsidP="00CF72F1">
      <w:pPr>
        <w:jc w:val="both"/>
        <w:rPr>
          <w:b/>
          <w:sz w:val="28"/>
          <w:szCs w:val="28"/>
        </w:rPr>
      </w:pPr>
      <w:r w:rsidRPr="00CF72F1">
        <w:rPr>
          <w:b/>
          <w:sz w:val="28"/>
          <w:szCs w:val="28"/>
        </w:rPr>
        <w:t xml:space="preserve">           ВИРІШИЛА:</w:t>
      </w:r>
    </w:p>
    <w:p w:rsidR="00CF72F1" w:rsidRPr="00CF72F1" w:rsidRDefault="00CF72F1" w:rsidP="00CF72F1">
      <w:pPr>
        <w:jc w:val="both"/>
      </w:pPr>
      <w:r w:rsidRPr="00CF72F1">
        <w:rPr>
          <w:b/>
        </w:rPr>
        <w:t xml:space="preserve"> </w:t>
      </w:r>
    </w:p>
    <w:p w:rsidR="00CF72F1" w:rsidRPr="00CF72F1" w:rsidRDefault="00CF72F1" w:rsidP="00CF72F1">
      <w:pPr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      1. </w:t>
      </w:r>
      <w:r w:rsidRPr="00CF72F1">
        <w:rPr>
          <w:rFonts w:eastAsia="Times New Roman"/>
          <w:sz w:val="28"/>
          <w:szCs w:val="28"/>
        </w:rPr>
        <w:t xml:space="preserve">Надати дозвіл на розробку </w:t>
      </w:r>
      <w:proofErr w:type="spellStart"/>
      <w:r w:rsidRPr="00CF72F1">
        <w:rPr>
          <w:rFonts w:eastAsia="Times New Roman"/>
          <w:sz w:val="28"/>
          <w:szCs w:val="28"/>
        </w:rPr>
        <w:t>проєктів</w:t>
      </w:r>
      <w:proofErr w:type="spellEnd"/>
      <w:r w:rsidRPr="00CF72F1">
        <w:rPr>
          <w:rFonts w:eastAsia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 w:rsidRPr="00CF72F1">
        <w:rPr>
          <w:rFonts w:eastAsia="Calibri"/>
          <w:sz w:val="28"/>
          <w:szCs w:val="28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CF72F1" w:rsidRPr="00CF72F1" w:rsidRDefault="00CF72F1" w:rsidP="00CF72F1">
      <w:pPr>
        <w:jc w:val="both"/>
        <w:rPr>
          <w:rFonts w:eastAsia="Calibri"/>
        </w:rPr>
      </w:pP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1.1. гр. </w:t>
      </w:r>
      <w:proofErr w:type="spellStart"/>
      <w:r w:rsidRPr="00CF72F1">
        <w:rPr>
          <w:rFonts w:eastAsia="Calibri"/>
          <w:sz w:val="28"/>
          <w:szCs w:val="28"/>
        </w:rPr>
        <w:t>Самотей</w:t>
      </w:r>
      <w:proofErr w:type="spellEnd"/>
      <w:r w:rsidRPr="00CF72F1">
        <w:rPr>
          <w:rFonts w:eastAsia="Calibri"/>
          <w:sz w:val="28"/>
          <w:szCs w:val="28"/>
        </w:rPr>
        <w:t xml:space="preserve"> Ганні Сергіївні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1.2. гр. </w:t>
      </w:r>
      <w:proofErr w:type="spellStart"/>
      <w:r w:rsidRPr="00CF72F1">
        <w:rPr>
          <w:rFonts w:eastAsia="Calibri"/>
          <w:sz w:val="28"/>
          <w:szCs w:val="28"/>
        </w:rPr>
        <w:t>Самотей</w:t>
      </w:r>
      <w:proofErr w:type="spellEnd"/>
      <w:r w:rsidRPr="00CF72F1">
        <w:rPr>
          <w:rFonts w:eastAsia="Calibri"/>
          <w:sz w:val="28"/>
          <w:szCs w:val="28"/>
        </w:rPr>
        <w:t xml:space="preserve"> Олександру Олександровичу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1.3. гр. </w:t>
      </w:r>
      <w:proofErr w:type="spellStart"/>
      <w:r w:rsidRPr="00CF72F1">
        <w:rPr>
          <w:rFonts w:eastAsia="Calibri"/>
          <w:sz w:val="28"/>
          <w:szCs w:val="28"/>
        </w:rPr>
        <w:t>Самотей</w:t>
      </w:r>
      <w:proofErr w:type="spellEnd"/>
      <w:r w:rsidRPr="00CF72F1">
        <w:rPr>
          <w:rFonts w:eastAsia="Calibri"/>
          <w:sz w:val="28"/>
          <w:szCs w:val="28"/>
        </w:rPr>
        <w:t xml:space="preserve"> Івану Олександровичу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lastRenderedPageBreak/>
        <w:t xml:space="preserve">1.4. гр. </w:t>
      </w:r>
      <w:proofErr w:type="spellStart"/>
      <w:r w:rsidRPr="00CF72F1">
        <w:rPr>
          <w:rFonts w:eastAsia="Calibri"/>
          <w:sz w:val="28"/>
          <w:szCs w:val="28"/>
        </w:rPr>
        <w:t>Мунтян</w:t>
      </w:r>
      <w:proofErr w:type="spellEnd"/>
      <w:r w:rsidRPr="00CF72F1">
        <w:rPr>
          <w:rFonts w:eastAsia="Calibri"/>
          <w:sz w:val="28"/>
          <w:szCs w:val="28"/>
        </w:rPr>
        <w:t xml:space="preserve"> Марині Олександрівні  (законний представник </w:t>
      </w:r>
      <w:proofErr w:type="spellStart"/>
      <w:r w:rsidRPr="00CF72F1">
        <w:rPr>
          <w:rFonts w:eastAsia="Calibri"/>
          <w:sz w:val="28"/>
          <w:szCs w:val="28"/>
        </w:rPr>
        <w:t>Мунтян</w:t>
      </w:r>
      <w:proofErr w:type="spellEnd"/>
      <w:r w:rsidRPr="00CF72F1">
        <w:rPr>
          <w:rFonts w:eastAsia="Calibri"/>
          <w:sz w:val="28"/>
          <w:szCs w:val="28"/>
        </w:rPr>
        <w:t xml:space="preserve"> Яна Валеріївна)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1.5. гр. </w:t>
      </w:r>
      <w:proofErr w:type="spellStart"/>
      <w:r w:rsidRPr="00CF72F1">
        <w:rPr>
          <w:rFonts w:eastAsia="Calibri"/>
          <w:sz w:val="28"/>
          <w:szCs w:val="28"/>
        </w:rPr>
        <w:t>Мунтян</w:t>
      </w:r>
      <w:proofErr w:type="spellEnd"/>
      <w:r w:rsidRPr="00CF72F1">
        <w:rPr>
          <w:rFonts w:eastAsia="Calibri"/>
          <w:sz w:val="28"/>
          <w:szCs w:val="28"/>
        </w:rPr>
        <w:t xml:space="preserve"> Дмитру Олександровичу (законний представник </w:t>
      </w:r>
      <w:proofErr w:type="spellStart"/>
      <w:r w:rsidRPr="00CF72F1">
        <w:rPr>
          <w:rFonts w:eastAsia="Calibri"/>
          <w:sz w:val="28"/>
          <w:szCs w:val="28"/>
        </w:rPr>
        <w:t>Мунтян</w:t>
      </w:r>
      <w:proofErr w:type="spellEnd"/>
      <w:r w:rsidRPr="00CF72F1">
        <w:rPr>
          <w:rFonts w:eastAsia="Calibri"/>
          <w:sz w:val="28"/>
          <w:szCs w:val="28"/>
        </w:rPr>
        <w:t xml:space="preserve"> Яна Валеріївна)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1.6. гр. </w:t>
      </w:r>
      <w:proofErr w:type="spellStart"/>
      <w:r w:rsidRPr="00CF72F1">
        <w:rPr>
          <w:rFonts w:eastAsia="Calibri"/>
          <w:sz w:val="28"/>
          <w:szCs w:val="28"/>
        </w:rPr>
        <w:t>Ступницькому</w:t>
      </w:r>
      <w:proofErr w:type="spellEnd"/>
      <w:r w:rsidRPr="00CF72F1">
        <w:rPr>
          <w:rFonts w:eastAsia="Calibri"/>
          <w:sz w:val="28"/>
          <w:szCs w:val="28"/>
        </w:rPr>
        <w:t xml:space="preserve"> Дмитру Вадимовичу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1.7. гр. </w:t>
      </w:r>
      <w:proofErr w:type="spellStart"/>
      <w:r w:rsidRPr="00CF72F1">
        <w:rPr>
          <w:rFonts w:eastAsia="Calibri"/>
          <w:sz w:val="28"/>
          <w:szCs w:val="28"/>
        </w:rPr>
        <w:t>Ботнар</w:t>
      </w:r>
      <w:proofErr w:type="spellEnd"/>
      <w:r w:rsidRPr="00CF72F1">
        <w:rPr>
          <w:rFonts w:eastAsia="Calibri"/>
          <w:sz w:val="28"/>
          <w:szCs w:val="28"/>
        </w:rPr>
        <w:t xml:space="preserve"> Анастасії Андріївні (законний представник </w:t>
      </w:r>
      <w:proofErr w:type="spellStart"/>
      <w:r w:rsidRPr="00CF72F1">
        <w:rPr>
          <w:rFonts w:eastAsia="Calibri"/>
          <w:sz w:val="28"/>
          <w:szCs w:val="28"/>
        </w:rPr>
        <w:t>Ботнар</w:t>
      </w:r>
      <w:proofErr w:type="spellEnd"/>
      <w:r w:rsidRPr="00CF72F1">
        <w:rPr>
          <w:rFonts w:eastAsia="Calibri"/>
          <w:sz w:val="28"/>
          <w:szCs w:val="28"/>
        </w:rPr>
        <w:t xml:space="preserve"> Андрій Федорович)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>1.8. гр. Шведенко Марині Володимирівні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>1.9. гр. Філіпенко Надії Олексіївні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1.10. гр. </w:t>
      </w:r>
      <w:proofErr w:type="spellStart"/>
      <w:r w:rsidRPr="00CF72F1">
        <w:rPr>
          <w:rFonts w:eastAsia="Calibri"/>
          <w:sz w:val="28"/>
          <w:szCs w:val="28"/>
        </w:rPr>
        <w:t>Аділову</w:t>
      </w:r>
      <w:proofErr w:type="spellEnd"/>
      <w:r w:rsidRPr="00CF72F1">
        <w:rPr>
          <w:rFonts w:eastAsia="Calibri"/>
          <w:sz w:val="28"/>
          <w:szCs w:val="28"/>
        </w:rPr>
        <w:t xml:space="preserve"> </w:t>
      </w:r>
      <w:proofErr w:type="spellStart"/>
      <w:r w:rsidRPr="00CF72F1">
        <w:rPr>
          <w:rFonts w:eastAsia="Calibri"/>
          <w:sz w:val="28"/>
          <w:szCs w:val="28"/>
        </w:rPr>
        <w:t>Каршибай</w:t>
      </w:r>
      <w:proofErr w:type="spellEnd"/>
      <w:r w:rsidRPr="00CF72F1">
        <w:rPr>
          <w:rFonts w:eastAsia="Calibri"/>
          <w:sz w:val="28"/>
          <w:szCs w:val="28"/>
        </w:rPr>
        <w:t xml:space="preserve"> </w:t>
      </w:r>
      <w:proofErr w:type="spellStart"/>
      <w:r w:rsidRPr="00CF72F1">
        <w:rPr>
          <w:rFonts w:eastAsia="Calibri"/>
          <w:sz w:val="28"/>
          <w:szCs w:val="28"/>
        </w:rPr>
        <w:t>Аділовичу</w:t>
      </w:r>
      <w:proofErr w:type="spellEnd"/>
      <w:r w:rsidRPr="00CF72F1">
        <w:rPr>
          <w:rFonts w:eastAsia="Calibri"/>
          <w:sz w:val="28"/>
          <w:szCs w:val="28"/>
        </w:rPr>
        <w:t xml:space="preserve">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1.11. гр. </w:t>
      </w:r>
      <w:proofErr w:type="spellStart"/>
      <w:r w:rsidRPr="00CF72F1">
        <w:rPr>
          <w:rFonts w:eastAsia="Calibri"/>
          <w:sz w:val="28"/>
          <w:szCs w:val="28"/>
        </w:rPr>
        <w:t>Аділовій</w:t>
      </w:r>
      <w:proofErr w:type="spellEnd"/>
      <w:r w:rsidRPr="00CF72F1">
        <w:rPr>
          <w:rFonts w:eastAsia="Calibri"/>
          <w:sz w:val="28"/>
          <w:szCs w:val="28"/>
        </w:rPr>
        <w:t xml:space="preserve"> Олені Анатоліївні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1.12. гр. </w:t>
      </w:r>
      <w:proofErr w:type="spellStart"/>
      <w:r w:rsidRPr="00CF72F1">
        <w:rPr>
          <w:rFonts w:eastAsia="Calibri"/>
          <w:sz w:val="28"/>
          <w:szCs w:val="28"/>
        </w:rPr>
        <w:t>Аділовій</w:t>
      </w:r>
      <w:proofErr w:type="spellEnd"/>
      <w:r w:rsidRPr="00CF72F1">
        <w:rPr>
          <w:rFonts w:eastAsia="Calibri"/>
          <w:sz w:val="28"/>
          <w:szCs w:val="28"/>
        </w:rPr>
        <w:t xml:space="preserve"> Лідії Степанівні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1.13. гр. </w:t>
      </w:r>
      <w:proofErr w:type="spellStart"/>
      <w:r w:rsidRPr="00CF72F1">
        <w:rPr>
          <w:rFonts w:eastAsia="Calibri"/>
          <w:sz w:val="28"/>
          <w:szCs w:val="28"/>
        </w:rPr>
        <w:t>Аділову</w:t>
      </w:r>
      <w:proofErr w:type="spellEnd"/>
      <w:r w:rsidRPr="00CF72F1">
        <w:rPr>
          <w:rFonts w:eastAsia="Calibri"/>
          <w:sz w:val="28"/>
          <w:szCs w:val="28"/>
        </w:rPr>
        <w:t xml:space="preserve"> Роману </w:t>
      </w:r>
      <w:proofErr w:type="spellStart"/>
      <w:r w:rsidRPr="00CF72F1">
        <w:rPr>
          <w:rFonts w:eastAsia="Calibri"/>
          <w:sz w:val="28"/>
          <w:szCs w:val="28"/>
        </w:rPr>
        <w:t>Каршибайовичу</w:t>
      </w:r>
      <w:proofErr w:type="spellEnd"/>
      <w:r w:rsidRPr="00CF72F1">
        <w:rPr>
          <w:rFonts w:eastAsia="Calibri"/>
          <w:sz w:val="28"/>
          <w:szCs w:val="28"/>
        </w:rPr>
        <w:t xml:space="preserve">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1.14. гр. </w:t>
      </w:r>
      <w:proofErr w:type="spellStart"/>
      <w:r w:rsidRPr="00CF72F1">
        <w:rPr>
          <w:rFonts w:eastAsia="Calibri"/>
          <w:sz w:val="28"/>
          <w:szCs w:val="28"/>
        </w:rPr>
        <w:t>Каліну</w:t>
      </w:r>
      <w:proofErr w:type="spellEnd"/>
      <w:r w:rsidRPr="00CF72F1">
        <w:rPr>
          <w:rFonts w:eastAsia="Calibri"/>
          <w:sz w:val="28"/>
          <w:szCs w:val="28"/>
        </w:rPr>
        <w:t xml:space="preserve"> Олександру Петровичу орієнтовною площею 2,00 га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1.15. гр. </w:t>
      </w:r>
      <w:proofErr w:type="spellStart"/>
      <w:r w:rsidRPr="00CF72F1">
        <w:rPr>
          <w:rFonts w:eastAsia="Calibri"/>
          <w:sz w:val="28"/>
          <w:szCs w:val="28"/>
        </w:rPr>
        <w:t>Шушпановій</w:t>
      </w:r>
      <w:proofErr w:type="spellEnd"/>
      <w:r w:rsidRPr="00CF72F1">
        <w:rPr>
          <w:rFonts w:eastAsia="Calibri"/>
          <w:sz w:val="28"/>
          <w:szCs w:val="28"/>
        </w:rPr>
        <w:t xml:space="preserve"> </w:t>
      </w:r>
      <w:proofErr w:type="spellStart"/>
      <w:r w:rsidRPr="00CF72F1">
        <w:rPr>
          <w:rFonts w:eastAsia="Calibri"/>
          <w:sz w:val="28"/>
          <w:szCs w:val="28"/>
        </w:rPr>
        <w:t>Сюзанні</w:t>
      </w:r>
      <w:proofErr w:type="spellEnd"/>
      <w:r w:rsidRPr="00CF72F1">
        <w:rPr>
          <w:rFonts w:eastAsia="Calibri"/>
          <w:sz w:val="28"/>
          <w:szCs w:val="28"/>
        </w:rPr>
        <w:t xml:space="preserve"> Юріївні орієнтовною площею 2,00 га за рахунок земельної ділянки 5120282800:01:002:0869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1.16. гр. </w:t>
      </w:r>
      <w:proofErr w:type="spellStart"/>
      <w:r w:rsidRPr="00CF72F1">
        <w:rPr>
          <w:rFonts w:eastAsia="Calibri"/>
          <w:sz w:val="28"/>
          <w:szCs w:val="28"/>
        </w:rPr>
        <w:t>Бахмутян</w:t>
      </w:r>
      <w:proofErr w:type="spellEnd"/>
      <w:r w:rsidRPr="00CF72F1">
        <w:rPr>
          <w:rFonts w:eastAsia="Calibri"/>
          <w:sz w:val="28"/>
          <w:szCs w:val="28"/>
        </w:rPr>
        <w:t xml:space="preserve"> Ірині Олександрівні орієнтовною площею 2,00 га за рахунок земельної ділянки 5120282800:01:002:0882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1.17. гр. </w:t>
      </w:r>
      <w:proofErr w:type="spellStart"/>
      <w:r w:rsidRPr="00CF72F1">
        <w:rPr>
          <w:rFonts w:eastAsia="Calibri"/>
          <w:sz w:val="28"/>
          <w:szCs w:val="28"/>
        </w:rPr>
        <w:t>Бахмутян</w:t>
      </w:r>
      <w:proofErr w:type="spellEnd"/>
      <w:r w:rsidRPr="00CF72F1">
        <w:rPr>
          <w:rFonts w:eastAsia="Calibri"/>
          <w:sz w:val="28"/>
          <w:szCs w:val="28"/>
        </w:rPr>
        <w:t xml:space="preserve"> Ігорю Андрійовичу орієнтовною площею 2,00 га за рахунок земельної ділянки 5120282800:01:002:0882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1.18. гр. </w:t>
      </w:r>
      <w:proofErr w:type="spellStart"/>
      <w:r w:rsidRPr="00CF72F1">
        <w:rPr>
          <w:rFonts w:eastAsia="Calibri"/>
          <w:sz w:val="28"/>
          <w:szCs w:val="28"/>
        </w:rPr>
        <w:t>Бахмутян</w:t>
      </w:r>
      <w:proofErr w:type="spellEnd"/>
      <w:r w:rsidRPr="00CF72F1">
        <w:rPr>
          <w:rFonts w:eastAsia="Calibri"/>
          <w:sz w:val="28"/>
          <w:szCs w:val="28"/>
        </w:rPr>
        <w:t xml:space="preserve"> Юлії Ігорівні </w:t>
      </w:r>
      <w:r w:rsidRPr="00CF72F1">
        <w:rPr>
          <w:rFonts w:eastAsia="Calibri"/>
          <w:color w:val="000000"/>
          <w:sz w:val="28"/>
          <w:szCs w:val="28"/>
        </w:rPr>
        <w:t xml:space="preserve">(законний представник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Бахмутян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Ірина Олександрівна) </w:t>
      </w:r>
      <w:r w:rsidRPr="00CF72F1">
        <w:rPr>
          <w:rFonts w:eastAsia="Calibri"/>
          <w:sz w:val="28"/>
          <w:szCs w:val="28"/>
        </w:rPr>
        <w:t>орієнтовною площею 2,00 га за рахунок земельної ділянки 5120282800:01:002:0882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1.19. гр. </w:t>
      </w:r>
      <w:proofErr w:type="spellStart"/>
      <w:r w:rsidRPr="00CF72F1">
        <w:rPr>
          <w:rFonts w:eastAsia="Calibri"/>
          <w:sz w:val="28"/>
          <w:szCs w:val="28"/>
        </w:rPr>
        <w:t>Бахмутян</w:t>
      </w:r>
      <w:proofErr w:type="spellEnd"/>
      <w:r w:rsidRPr="00CF72F1">
        <w:rPr>
          <w:rFonts w:eastAsia="Calibri"/>
          <w:sz w:val="28"/>
          <w:szCs w:val="28"/>
        </w:rPr>
        <w:t xml:space="preserve"> Вікторії Ігорівні </w:t>
      </w:r>
      <w:r w:rsidRPr="00CF72F1">
        <w:rPr>
          <w:rFonts w:eastAsia="Calibri"/>
          <w:color w:val="000000"/>
          <w:sz w:val="28"/>
          <w:szCs w:val="28"/>
        </w:rPr>
        <w:t xml:space="preserve">(законний представник </w:t>
      </w:r>
      <w:proofErr w:type="spellStart"/>
      <w:r w:rsidRPr="00CF72F1">
        <w:rPr>
          <w:rFonts w:eastAsia="Calibri"/>
          <w:color w:val="000000"/>
          <w:sz w:val="28"/>
          <w:szCs w:val="28"/>
        </w:rPr>
        <w:t>Бахмутян</w:t>
      </w:r>
      <w:proofErr w:type="spellEnd"/>
      <w:r w:rsidRPr="00CF72F1">
        <w:rPr>
          <w:rFonts w:eastAsia="Calibri"/>
          <w:color w:val="000000"/>
          <w:sz w:val="28"/>
          <w:szCs w:val="28"/>
        </w:rPr>
        <w:t xml:space="preserve"> Ірина Олександрівна) </w:t>
      </w:r>
      <w:r w:rsidRPr="00CF72F1">
        <w:rPr>
          <w:rFonts w:eastAsia="Calibri"/>
          <w:sz w:val="28"/>
          <w:szCs w:val="28"/>
        </w:rPr>
        <w:t>орієнтовною площею 2,00 га за рахунок земельної ділянки 5120282800:01:002:0882 згідно графічного матеріалу, що додається;</w:t>
      </w:r>
    </w:p>
    <w:p w:rsidR="00CF72F1" w:rsidRPr="00CF72F1" w:rsidRDefault="00CF72F1" w:rsidP="00CF72F1">
      <w:pPr>
        <w:ind w:firstLine="709"/>
        <w:jc w:val="both"/>
        <w:rPr>
          <w:rFonts w:eastAsia="Calibri"/>
          <w:sz w:val="28"/>
          <w:szCs w:val="28"/>
        </w:rPr>
      </w:pPr>
      <w:r w:rsidRPr="00CF72F1">
        <w:rPr>
          <w:rFonts w:eastAsia="Calibri"/>
          <w:sz w:val="28"/>
          <w:szCs w:val="28"/>
        </w:rPr>
        <w:t xml:space="preserve">1.20. гр. </w:t>
      </w:r>
      <w:proofErr w:type="spellStart"/>
      <w:r w:rsidRPr="00CF72F1">
        <w:rPr>
          <w:rFonts w:eastAsia="Calibri"/>
          <w:sz w:val="28"/>
          <w:szCs w:val="28"/>
        </w:rPr>
        <w:t>Сухацькій</w:t>
      </w:r>
      <w:proofErr w:type="spellEnd"/>
      <w:r w:rsidRPr="00CF72F1">
        <w:rPr>
          <w:rFonts w:eastAsia="Calibri"/>
          <w:sz w:val="28"/>
          <w:szCs w:val="28"/>
        </w:rPr>
        <w:t xml:space="preserve"> Юлії Михайлівні орієнтовною площею 2,00 га згідно графічного матеріалу, що додається.</w:t>
      </w:r>
    </w:p>
    <w:p w:rsidR="00CF72F1" w:rsidRPr="00CF72F1" w:rsidRDefault="00CF72F1" w:rsidP="00CF72F1">
      <w:pPr>
        <w:ind w:firstLine="709"/>
        <w:jc w:val="both"/>
        <w:rPr>
          <w:rFonts w:eastAsia="Calibri"/>
        </w:rPr>
      </w:pPr>
    </w:p>
    <w:p w:rsidR="00CF72F1" w:rsidRPr="00CF72F1" w:rsidRDefault="00CF72F1" w:rsidP="00CF72F1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CF72F1">
        <w:rPr>
          <w:rFonts w:eastAsia="Times New Roman"/>
          <w:sz w:val="28"/>
          <w:szCs w:val="28"/>
        </w:rPr>
        <w:t xml:space="preserve">2. </w:t>
      </w:r>
      <w:r w:rsidRPr="00CF72F1">
        <w:rPr>
          <w:sz w:val="28"/>
          <w:szCs w:val="28"/>
        </w:rPr>
        <w:t xml:space="preserve">Зобов’язати громадян зазначених в пункті 1 </w:t>
      </w:r>
      <w:r w:rsidRPr="00CF72F1">
        <w:rPr>
          <w:rFonts w:eastAsia="Times New Roman"/>
          <w:sz w:val="28"/>
          <w:szCs w:val="28"/>
        </w:rPr>
        <w:t xml:space="preserve">розроблені </w:t>
      </w:r>
      <w:proofErr w:type="spellStart"/>
      <w:r w:rsidRPr="00CF72F1">
        <w:rPr>
          <w:rFonts w:eastAsia="Times New Roman"/>
          <w:sz w:val="28"/>
          <w:szCs w:val="28"/>
        </w:rPr>
        <w:t>проєкти</w:t>
      </w:r>
      <w:proofErr w:type="spellEnd"/>
      <w:r w:rsidRPr="00CF72F1"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 w:rsidRPr="00CF72F1"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 w:rsidRPr="00CF72F1"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 w:rsidRPr="00CF72F1"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 w:rsidRPr="00CF72F1">
        <w:rPr>
          <w:rFonts w:eastAsia="Times New Roman"/>
          <w:sz w:val="28"/>
          <w:szCs w:val="28"/>
          <w:lang w:val="ru-RU"/>
        </w:rPr>
        <w:t>міської</w:t>
      </w:r>
      <w:proofErr w:type="spellEnd"/>
      <w:r w:rsidRPr="00CF72F1"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 w:rsidRPr="00CF72F1"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 w:rsidRPr="00CF72F1">
        <w:rPr>
          <w:rFonts w:eastAsia="Times New Roman"/>
          <w:sz w:val="28"/>
          <w:szCs w:val="28"/>
          <w:lang w:val="ru-RU"/>
        </w:rPr>
        <w:t xml:space="preserve"> порядку. </w:t>
      </w:r>
    </w:p>
    <w:p w:rsidR="00CF72F1" w:rsidRPr="00CF72F1" w:rsidRDefault="00CF72F1" w:rsidP="00CF72F1">
      <w:pPr>
        <w:jc w:val="both"/>
        <w:rPr>
          <w:rFonts w:eastAsia="Times New Roman"/>
          <w:sz w:val="28"/>
          <w:szCs w:val="28"/>
          <w:lang w:val="ru-RU"/>
        </w:rPr>
      </w:pPr>
    </w:p>
    <w:p w:rsidR="00CF72F1" w:rsidRPr="00CF72F1" w:rsidRDefault="00CF72F1" w:rsidP="00CF72F1">
      <w:pPr>
        <w:tabs>
          <w:tab w:val="left" w:pos="709"/>
        </w:tabs>
        <w:jc w:val="both"/>
        <w:rPr>
          <w:sz w:val="28"/>
          <w:szCs w:val="28"/>
        </w:rPr>
      </w:pPr>
      <w:r w:rsidRPr="00CF72F1">
        <w:rPr>
          <w:rFonts w:eastAsia="Times New Roman"/>
          <w:sz w:val="28"/>
          <w:szCs w:val="28"/>
          <w:lang w:val="ru-RU"/>
        </w:rPr>
        <w:lastRenderedPageBreak/>
        <w:t xml:space="preserve"> </w:t>
      </w:r>
      <w:r w:rsidRPr="00CF72F1">
        <w:rPr>
          <w:sz w:val="28"/>
          <w:szCs w:val="28"/>
        </w:rPr>
        <w:t xml:space="preserve">        3. Контроль за виконанням цього рішення покласти на постійну комісію </w:t>
      </w:r>
      <w:r w:rsidRPr="00CF72F1">
        <w:rPr>
          <w:rFonts w:eastAsia="Times New Roman"/>
          <w:color w:val="000000"/>
          <w:sz w:val="28"/>
          <w:szCs w:val="28"/>
          <w:lang w:eastAsia="ru-RU"/>
        </w:rPr>
        <w:t xml:space="preserve">Ананьївської міської ради </w:t>
      </w:r>
      <w:r w:rsidRPr="00CF72F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F72F1" w:rsidRPr="00CF72F1" w:rsidRDefault="00CF72F1" w:rsidP="00CF72F1">
      <w:pPr>
        <w:jc w:val="both"/>
      </w:pPr>
    </w:p>
    <w:p w:rsidR="00CF72F1" w:rsidRPr="00CF72F1" w:rsidRDefault="00CF72F1" w:rsidP="00CF72F1">
      <w:pPr>
        <w:ind w:firstLine="709"/>
        <w:jc w:val="both"/>
        <w:rPr>
          <w:rFonts w:eastAsia="Calibri"/>
        </w:rPr>
      </w:pPr>
      <w:r w:rsidRPr="00CF72F1">
        <w:rPr>
          <w:rFonts w:eastAsia="Calibri"/>
        </w:rPr>
        <w:t xml:space="preserve"> </w:t>
      </w:r>
    </w:p>
    <w:p w:rsidR="00CF72F1" w:rsidRPr="00CF72F1" w:rsidRDefault="00CF72F1" w:rsidP="00CF72F1">
      <w:pPr>
        <w:ind w:firstLine="709"/>
        <w:jc w:val="both"/>
        <w:rPr>
          <w:rFonts w:ascii="Calibri" w:eastAsia="Calibri" w:hAnsi="Calibri" w:cs="Calibri"/>
        </w:rPr>
      </w:pPr>
      <w:r w:rsidRPr="00CF72F1">
        <w:rPr>
          <w:rFonts w:eastAsia="Calibri"/>
        </w:rPr>
        <w:t xml:space="preserve">      </w:t>
      </w:r>
    </w:p>
    <w:p w:rsidR="00CF72F1" w:rsidRPr="00CF72F1" w:rsidRDefault="00CF72F1" w:rsidP="00CF72F1">
      <w:pPr>
        <w:ind w:firstLine="708"/>
        <w:jc w:val="both"/>
      </w:pPr>
      <w:r w:rsidRPr="00CF72F1">
        <w:rPr>
          <w:b/>
          <w:sz w:val="28"/>
          <w:szCs w:val="28"/>
        </w:rPr>
        <w:t xml:space="preserve">Ананьївський міський голова                                Юрій ТИЩЕНКО   </w:t>
      </w:r>
    </w:p>
    <w:p w:rsidR="00343298" w:rsidRPr="00CF72F1" w:rsidRDefault="00343298" w:rsidP="00CF72F1">
      <w:bookmarkStart w:id="0" w:name="_GoBack"/>
      <w:bookmarkEnd w:id="0"/>
    </w:p>
    <w:sectPr w:rsidR="00343298" w:rsidRPr="00CF72F1" w:rsidSect="00B46B56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A2"/>
    <w:rsid w:val="000B4642"/>
    <w:rsid w:val="00143AB7"/>
    <w:rsid w:val="002A6FA2"/>
    <w:rsid w:val="002C77F0"/>
    <w:rsid w:val="00343298"/>
    <w:rsid w:val="004F6B94"/>
    <w:rsid w:val="00553F7C"/>
    <w:rsid w:val="007C47A8"/>
    <w:rsid w:val="0089742E"/>
    <w:rsid w:val="00944544"/>
    <w:rsid w:val="00AA1A85"/>
    <w:rsid w:val="00B46B56"/>
    <w:rsid w:val="00CF72F1"/>
    <w:rsid w:val="00DF0E06"/>
    <w:rsid w:val="00E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47D78-E76E-4C28-A4CD-C11F8529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4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B4642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0B464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B46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B56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3034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2021-07-29T11:36:00Z</dcterms:created>
  <dcterms:modified xsi:type="dcterms:W3CDTF">2022-02-16T12:47:00Z</dcterms:modified>
</cp:coreProperties>
</file>