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96" w:rsidRDefault="00BE1E96" w:rsidP="00BE1E9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A10B374" wp14:editId="7F4F19D5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96" w:rsidRDefault="00BE1E96" w:rsidP="00BE1E9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E1E96" w:rsidRDefault="00BE1E96" w:rsidP="00BE1E96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E1E96" w:rsidRDefault="00BE1E96" w:rsidP="00BE1E96">
      <w:pPr>
        <w:suppressAutoHyphens/>
        <w:spacing w:after="120" w:line="2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BE1E96" w:rsidRDefault="00BE1E96" w:rsidP="00BE1E96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BE1E96" w:rsidRDefault="00BE1E96" w:rsidP="00BE1E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№ 482-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0B3755" w:rsidRDefault="000B3755" w:rsidP="00E355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2561C" w:rsidRDefault="00B2561C" w:rsidP="00B2561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/>
          <w:b/>
          <w:color w:val="00000A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eastAsia="Calibri" w:hAnsi="Times New Roman"/>
          <w:b/>
          <w:color w:val="00000A"/>
          <w:sz w:val="28"/>
          <w:szCs w:val="28"/>
        </w:rPr>
        <w:t>проєктів</w:t>
      </w:r>
      <w:proofErr w:type="spellEnd"/>
      <w:r>
        <w:rPr>
          <w:rFonts w:ascii="Times New Roman" w:eastAsia="Calibri" w:hAnsi="Times New Roman"/>
          <w:b/>
          <w:color w:val="00000A"/>
          <w:sz w:val="28"/>
          <w:szCs w:val="28"/>
        </w:rPr>
        <w:t xml:space="preserve"> землеустрою щодо відведення</w:t>
      </w:r>
    </w:p>
    <w:p w:rsidR="00B2561C" w:rsidRDefault="00B2561C" w:rsidP="00B2561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/>
          <w:b/>
          <w:color w:val="00000A"/>
          <w:sz w:val="28"/>
          <w:szCs w:val="28"/>
        </w:rPr>
        <w:t>земельних ділянок для ведення особистого селянського господарства</w:t>
      </w:r>
    </w:p>
    <w:p w:rsidR="00B2561C" w:rsidRDefault="00B2561C" w:rsidP="00B2561C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A"/>
          <w:sz w:val="28"/>
          <w:szCs w:val="28"/>
          <w:lang w:eastAsia="uk-UA"/>
        </w:rPr>
        <w:t>та передачу їх у власність за межами населених пунктів</w:t>
      </w:r>
    </w:p>
    <w:p w:rsidR="00B2561C" w:rsidRDefault="00B2561C" w:rsidP="00B2561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uk-UA"/>
        </w:rPr>
      </w:pPr>
    </w:p>
    <w:p w:rsidR="00B2561C" w:rsidRDefault="00B2561C" w:rsidP="00B2561C">
      <w:pPr>
        <w:suppressAutoHyphens/>
        <w:spacing w:before="102"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Розглянувши заяви громадян Шведенко М.В., Філіпенко Н.О.,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Мачуленко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Г.Л., Кушнір О.В.,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Грединюка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Ю.В.,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Омельчука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В.П., Горішок Л.С., Карпенко М.В.,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Патрікана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М.П.,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Туренка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В.О.,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Доброва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Д.М.,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Р.К.,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К.А.,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Струкуленка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Паюл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Томак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В.Г.,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Киріяк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С.А., Шпака Б.О.,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Шаповаленка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С.П.,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Патрікана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А.М., Поліщука О.О.,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Мохнацького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В.С., Домбровського О.Г., Паладій М.О., Баранова О.М.,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Калін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О.П.,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Я.В. (зак</w:t>
      </w:r>
      <w:r w:rsidR="004D3B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онний представник </w:t>
      </w:r>
      <w:proofErr w:type="spellStart"/>
      <w:r w:rsidR="004D3BA6">
        <w:rPr>
          <w:rFonts w:ascii="Times New Roman" w:hAnsi="Times New Roman"/>
          <w:color w:val="00000A"/>
          <w:sz w:val="28"/>
          <w:szCs w:val="28"/>
          <w:lang w:eastAsia="uk-UA"/>
        </w:rPr>
        <w:t>Мунтяна</w:t>
      </w:r>
      <w:proofErr w:type="spellEnd"/>
      <w:r w:rsidR="004D3B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Д.О.)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Я.В. (законний представник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М.О.),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Л.С.,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Колесниченка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Д.О.,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Цуркана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Фьодорової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Л.А., Адам С.В., Жука В.П.,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Г.Г.,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Степул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І.Д.,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Кудріна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В.С.,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Бургели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І.С.,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Чебаненко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Є.А., Мойсеєвої Т.М., Осадчої Л.В., Мойсеєва В.І.,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Шіян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Ж.А.,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Рогожи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Пянтковського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Саіда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Мигуш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В.Т.,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А.Ф. (законного представника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А.А.).,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 (законний представник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К.О.).,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А.Ю., Ситник О.В., Ситника В.В.,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А.О.,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І.Г., Бойко Г.С.,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Нікула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О.П.,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Л.Ф., Кушнір Н.В., Буйвол А.І., Буйвол В.А., Санду С.С.,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Литвинюк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Г.К.,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Долгової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Н.К.,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Зейкана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П.І., </w:t>
      </w:r>
      <w:bookmarkStart w:id="0" w:name="_GoBack"/>
      <w:bookmarkEnd w:id="0"/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Койчевої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І.А. (законний представник Сорочинської Є.Д.).,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Шарацького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Д.М.,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Шарацької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І.О., 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Фаріка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В.С., Дяченка О.В., Слободенюка М.В., Філіна Д.Л.,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Зафтонова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В.Ю.,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Старостіна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В.Ю.,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Солдаткіна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А.М.,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Нагуляка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О.А.,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Тотомир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Т.А., Паладій Т.Ю., Паладій А.В., Мазур Т.М., Мазура М.П., Мазура В.М.,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Койчев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Є.А. (законний представник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Койчевої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А.Є.).,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Допіри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О.О. (законний представник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Допіри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О.І.)., керуючись статтями 12,81,83,118,121,123,125 Земельного кодексу України, статтею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561C" w:rsidRDefault="00B2561C" w:rsidP="00B2561C">
      <w:pPr>
        <w:suppressAutoHyphens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B2561C" w:rsidRDefault="00B2561C" w:rsidP="00B2561C">
      <w:pPr>
        <w:suppressAutoHyphens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</w:pPr>
    </w:p>
    <w:p w:rsidR="00B2561C" w:rsidRDefault="00B2561C" w:rsidP="00B2561C">
      <w:pPr>
        <w:suppressAutoHyphens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lastRenderedPageBreak/>
        <w:t>ВИРІШИЛА:</w:t>
      </w:r>
    </w:p>
    <w:p w:rsidR="00B2561C" w:rsidRDefault="00B2561C" w:rsidP="00B2561C">
      <w:pPr>
        <w:suppressAutoHyphens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B2561C" w:rsidRDefault="00B2561C" w:rsidP="00B256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 Затвердити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проєкти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1.1 гр. Шведенко Марині Володимирівні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1.2 гр. Філіпенко Надії Олексіївні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Мачуленку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Григорію Леонтійовичу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 гр. Кушнір Олені Вікторівні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Грединюку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Юрію Валерійовичу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Омельчуку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Василю Павловичу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Романівська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 гр. Горішок Лілі Сергіївні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Романівська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1.8 гр. Карпенку Максиму Володимировичу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Патрікану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Михайлу Петровичу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Туренку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Віталію Олексійовичу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1.11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Доброву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Денису Миколайовичу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1.12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Роману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Каршибайовичу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1.13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Каршибаю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Аділовичу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1.14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Струкуленку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Валерійовичу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Паюл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Людмилі Василівні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Томаку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Віктору Григоровичу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1.17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Киріяк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Стело Андрійовичу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1.18 гр. Шпаку Богдану Олександровичу 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Станіславу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Пантелійовичу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Патрікану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Аркадію Миколайовичу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1.21 гр. Поліщуку Олександру Олеговичу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1.22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Мохнацькому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Вадиму Станіславовичу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Новогеоргіївська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1.23 гр. Домбровському Олександру Геннадійовичу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1.24 гр. Паладій Марії Олександрівні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1.25 гр. Баранову Олександру Михайловичу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Каліну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Петровичу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Олександровичу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1.28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Марині Олександрівні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Лідії Степанівні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Колесниченку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Олеговичу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1.31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Цуркану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Євгену Валерійовичу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1.32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Фьодоровій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Лілії Анатоліївні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1.33 гр. Адам Сергію Васильовичу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>1.34 гр. Жуку Василю Павловичу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Галині Георгіївні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Степул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Ірині Дмитрівні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Олені Василівні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1.38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Кудріну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Віталію Сергійовичу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Бургела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Івану Станіславовичу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Чебаненко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Євдокії Афанасіївні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1.41 гр. Мойсеєвій Тамарі Миколаївні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1.42 гр. Осадчій Лілії Володимирівні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1.43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Мойсєєву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Валерію Івановичу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1.44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Шіян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Жанні Анатоліївні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1.45 гр. Рогожі Василю Васильовичу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Пянтковського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Сергія Віталійовича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Саіду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Артуру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Валідовичу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1.48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Мигуш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Валентині Терентіївні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Анастасії Андріївні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1.50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Олегу Васильовичу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1.51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Ксенії Олегівні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1.52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Анастасії Юріївні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1.53 гр. Ситник Ользі Вікторівні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1.54 гр. Ситнику Віталію Вікторовичу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Олені Василівні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Анжелі Олегівні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Інні Григорівні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1.58 гр. Бойко Ганні Сергіївні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Нікулу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Петровичу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Ларисі Федорівні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1.61 гр. Кушнір Наталії Вікторівні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1.62 гр. Буйволу Анатолію Івановичу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1.63 гр. Буйволу Віталію Анатолійовичу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1.64 гр. Санду Сергію Сергійовичу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Новоолександрівка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Литвинюк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Ганні Костянтинівні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Новоолександрівка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Долговій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Наталі Костянтинівні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Новоолександрівка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Зейкану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Петру Івановичу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1.68 гр. Сорочинській Єві Дмитрівні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1.69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Шарацькому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Максимовичу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Шарацькій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Ірині Олегівні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1.71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Фаріку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Володимиру Сергійовичу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1.72 гр. Дяченку Олександру Володимировичу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1.73 гр. Слободенюку Миколі Володимировичу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Новогеоргіївська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1.74 гр. Філіну Дмитру Леонідовичу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Зафтонову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Вадиму Юрійовичу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Старостіну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Володимиру Юрійовичу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Солдаткіну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Анатолію Михайловичу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1.78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Нагуляку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Анатолійовичу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Тотомир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Тетяні Анатоліївні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1.80 гр. Паладій Тетяні Юріївні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1.81 гр. Паладій Альоні Володимирівні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1.82 гр. Мазур Тетяні Миколаївні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1.83 гр. Мазуру Миколі Прокопійовичу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>1.84 гр. Мазуру Валерію Миколайовичу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1.85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Койчевій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Анастасії Євгеніївні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1.86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Допірі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Олександру Івановичу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Ананьївська міська територіальна громада.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</w:p>
    <w:p w:rsidR="00B2561C" w:rsidRDefault="00B2561C" w:rsidP="00B256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bookmarkStart w:id="1" w:name="_GoBack1"/>
      <w:bookmarkStart w:id="2" w:name="_GoBack3"/>
      <w:bookmarkEnd w:id="1"/>
      <w:bookmarkEnd w:id="2"/>
      <w:r>
        <w:rPr>
          <w:rFonts w:ascii="Times New Roman" w:hAnsi="Times New Roman"/>
          <w:color w:val="00000A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2.1 гр. Шведенко Марині Володимирівні кадастровий номер 5120284600:01:001:1075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2.2 гр. Філіпенко Надії Олексіївні кадастровий номер 5120284600:01:001:1070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Мачуленку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Григорію Леонтійовичу кадастровий номер 5120285600:01:002:0586 площею 1,6200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 гр. Кушнір Олені Вікторівні кадастровий номер 5120282800:01:001:0673 площею 1,0000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Грединюку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Юрію Валерійовичу кадастровий номер 5120280700:01:002:0283 площею 1,7600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Омельчуку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Василю Павловичу кадастровий номер 5120285000:01:002:0678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Романівська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 гр. Горішок Лілі Сергіївні кадастровий номер 5120285000:01:002:0672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Романівська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2.8 гр. Карпенку Максиму Володимировичу кадастровий номер 5120282000:01:001:0463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Жеребківської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Патрікану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Михайлу Петровичу кадастровий номер 5120280500:01:001:0740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Туренку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Віталію Олексійовичу кадастровий номер 5120280400:01:001:0767 площею 2,0000 га на території: Одеська область,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>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2.11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Доброву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Денису Миколайовичу кадастровий номер 5120280400:01:001:0710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2.12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Роману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Каршибайовичу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кадастровий номер 5120282800:01:001:0718 площею 1,8900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2.13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Каршибаю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Аділовичу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кадастровий номер 5120282800:01:001:0717 площею 1,8955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2.14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Струкуленку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Валерійовичу кадастровий номер 5120282000:01:001:0521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Паюл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Людмилі Василівні кадастровий номер 5120282000:01:001:0522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Томаку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Віктору Григоровичу кадастровий номер 5120285100:01:003:0389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Киріяк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Стело Андрійовичу кадастровий номер 5120285100:01:003:0391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2.18 гр. Шпаку Богдану Олександровичу кадастровий номер 5120280400:01:001:0774 площею 1,7977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Станіславу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Пантелійовичу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кадастровий номер 5120280400:01:002:0458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Патрікану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Аркадію Миколайовичу кадастровий номер 5120280500:01:002:0595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2.21 гр. Поліщуку Олександру Олеговичу кадастровий номер 5120282000:01:001:0496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2.22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Мохнацькому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Вадиму Станіславовичу кадастровий номер 5120284600:01:001:0974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Новогеоргіївська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2.23 гр. Домбровському Олександру Геннадійовичу кадастровий номер 5120282800:01:002:1049 площею 1,5790 га на території: Одеська область,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2.24 гр. Паладій Марії Олександрівні кадастровий номер 5120282800:01:002:1052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2.25 гр. Баранову Олександру Михайловичу кадастровий номер 5120282000:01:001:0490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Каліну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Петровичу кадастровий номер 5120280500:01:002:0600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Олександровичу (законний представник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Яна Валеріївна) кадастровий номер 5120284600:01:001:1081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2.28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Марині Олександрівні (законний представник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Яна Валеріївна) кадастровий номер 5120284600:01:001:1091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Аділовій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Лідії Степанівні кадастровий номер 5120282800:01:001:0716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Колесниченку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Олеговичу кадастровий номер 5120280700:01:002:0295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2.31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Цуркану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Євгену Валерійовичу кадастровий номер 5120280700:01:002:0298 площею 1,0000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2.32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Фьодоровій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Лілії Анатоліївні кадастровий номер 5120280700:01:002:0290 площею 1,5000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2.33 гр. Адам Сергію Васильовичу кадастровий номер 5120280700:01:001:0468 площею 1,0000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2.34 гр. Жуку Василю Павловичу кадастровий номер 5120280400:01:001:0748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Галині Георгіївні кадастровий номер 5120280700:01:002:0289 площею 2,0000 га на території: Одеська область,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Степул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Ірині Дмитрівні кадастровий номер 5120280700:01:001:0470 площею 1,0000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Олені Василівні кадастровий номер 5120280700:01:001:1111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2.38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Кудріну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Віталію Сергійовичу кадастровий номер 5120280700:01:002:0293 площею 1,0000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Бургела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Івану Станіславовичу кадастровий номер 5120280700:01:002:0294 площею 1,9000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Чебаненко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Євдокії Афанасіївні кадастровий номер 5120280700:01:001:0475 площею 1,5000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2.41 гр. Мойсеєвій Тамарі Миколаївні кадастровий номер 5120280700:01:002:0292 площею 1,0656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2.42 гр. Осадчій Лілії Володимирівні кадастровий номер 5120280700:01:001:0477 площею 1,5000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2.43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Мойсєєву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Валерію Івановичу кадастровий номер 5120280700:01:002:0300 площею 1,5267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2.44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Шіян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Жанні Анатоліївні кадастровий номер 5120285600:01:002:0583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2.45 гр. Рогожі Василю Васильовичу кадастровий номер 5120282800:01:002:1037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Пянтковського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Сергія Віталійовича кадастровий номер 5120282800:01:001:0730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Саіду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Артуру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Валідовичу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кадастровий номер 5120280700:01:001:0476 площею 2,0000 га на території: Одеська область,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2.48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Мигуш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Валентині Терентіївні кадастровий номер 5120282000:01:001:0454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Анастасії Андріївні (законний представник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Андрій Федорович) кадастровий номер 5120284600:01:001:1088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Олегу Васильовичу кадастровий номер 5120282000:01:001:0528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2.51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Ксенії Олегівні (законний представник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Олег Васильович) кадастровий номер 5120284600:01:001:1094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2.52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Анастасії Юріївні кадастровий номер 5120284600:01:001:1095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2.53 гр. Ситник Ользі Вікторівні кадастровий номер 5120284600:01:001:1111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2.54 гр. Ситнику Віталію Вікторовичу кадастровий номер 5120284600:01:001:1097 площею 1,5000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Олені Василівні кадастровий номер 5120284600:01:001:1098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Анжелі Олегівні кадастровий номер 5120284600:01:001:1096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Інні Григорівні кадастровий номер 5120281000:01:001:0688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2.58 гр. Бойко Ганні Сергіївні кадастровий номер 5120281000:01:001:0685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Нікулу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Петровичу кадастровий номер 5120281000:01:001:0689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Ларисі Федорівні кадастровий номер 5120281000:01:001:0686 площею 2,0000 га на території: Одеська область,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2.61 гр. Кушнір Наталії Вікторівні кадастровий номер 5120285600:01:002:0617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2.62 гр. Буйволу Анатолію Івановичу кадастровий номер 5120280400:01:001:0803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2.63 гр. Буйволу Віталію Анатолійовичу кадастровий номер 5120280500:01:001:0756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2.64 гр. Санду Сергію Сергійовичу кадастровий номер 5120283900:01:002:0411 площею 1,7000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Новоолександрівка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Литвинюк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Ганні Костянтинівні кадастровий номер 5120283900:01:002:0406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Новоолександрівка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Долговій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Наталі Костянтинівні кадастровий номер 5120283900:01:002:0407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Новоолександрівка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Зейкану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Петру Івановичу кадастровий номер 5120282800:01:001:0670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2.68 гр. Сорочинській Єві Дмитрівні (законний представник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Койчева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Ірина Анатоліївна) кадастровий номер 5120282800:01:001:0731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Шарацькому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Максимовичу кадастровий номер 5120282800:01:001:0678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2.70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Шарацькій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Ірині Олегівні кадастровий номер 5120282800:01:001:0680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2.71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Фаріку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Володимиру Сергійовичу кадастровий номер 5120282800:01:001:0701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2.72 гр. Дяченку Олександру Володимировичу кадастровий номер 5120282000:01:001:0486 площею 2,0000 га на території: Одеська область,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2.73 гр. Слободенюку Миколі Володимировичу кадастровий номер 5120284600:01:001:1032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Новогеоргіївська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2.74 гр. Філіну Дмитру Леонідовичу кадастровий номер 5120282000:01:001:0509 площею 2,0000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2.75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Зафтонову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Вадиму Юрійовичу кадастровий номер 5120280400:01:001:0708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2.76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Старостіну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Володимиру Юрійовичу кадастровий номер 5120282600:01:001:0584 площею 1,9516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2.77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Солдаткіну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Анатолію Михайловичу кадастровий номер 5120282600:01:001:0582 площею 1,9516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2.78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Нагуляку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Анатолійовичу кадастровий номер 5120282600:01:001:0578 площею 1,9516 га на території: Одеська область, Подільський район, колишня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Коханівська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2.79 гр.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Тотомир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Тетяні Анатоліївні кадастровий номер 5120280500:01:001:0717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2.80 гр. Паладій Тетяні Юріївні кадастровий номер 5120280500:01:001:0716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2.81 гр. Паладій Альоні Володимирівні кадастровий номер 5120280500:01:001:0715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2.82 гр. Мазур Тетяні Миколаївні кадастровий номер 5120280500:01:001:0706 площею 1,8275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2.83 гр. Мазуру Миколі Прокопійовичу кадастровий номер 5120280500:01:001:0709 площею 1,4904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>2.84 гр. Мазуру Валерію Миколайовичу кадастровий номер 5120280500:01:001:0734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2.85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Койчевій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Анастасії Євгеніївні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(законний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Койчев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Євгеній Анатолійович)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>кадастровий номер 5120282800:01:001:0732 площею 2,0000 га на території: Одеська область, Подільський район, Ананьївська міська територіальна громада;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2.86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Допірі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Олександру Івановичу (законний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Допіра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Ольга Олегівна)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кадастровий номер 5120284600:01:001:1100 площею 2,0000 га на території: Одеська область, Подільський район, Ананьївська міська територіальна громада.</w:t>
      </w:r>
    </w:p>
    <w:p w:rsidR="00B2561C" w:rsidRDefault="00B2561C" w:rsidP="00B2561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</w:p>
    <w:p w:rsidR="00B2561C" w:rsidRDefault="00B2561C" w:rsidP="00B256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3.  Зобов’язати громадян, зазначених у пункті 2:</w:t>
      </w:r>
    </w:p>
    <w:p w:rsidR="00B2561C" w:rsidRDefault="00B2561C" w:rsidP="00B2561C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  зареєструвати право власності на земельну ділянку; </w:t>
      </w:r>
    </w:p>
    <w:p w:rsidR="00B2561C" w:rsidRDefault="00B2561C" w:rsidP="00B2561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3.2  дотримуватись обов’язків власників земельних ділянок згідно статті 91 Земельного кодексу України.</w:t>
      </w:r>
    </w:p>
    <w:p w:rsidR="00B2561C" w:rsidRDefault="00B2561C" w:rsidP="00B2561C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B2561C" w:rsidRDefault="00B2561C" w:rsidP="00B2561C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2561C" w:rsidRDefault="00B2561C" w:rsidP="00B2561C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B2561C" w:rsidRDefault="00B2561C" w:rsidP="00B2561C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B2561C" w:rsidRDefault="00B2561C" w:rsidP="00B2561C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B2561C" w:rsidRDefault="00B2561C" w:rsidP="00B2561C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ab/>
        <w:t xml:space="preserve">        Юрій ТИЩЕНКО</w:t>
      </w:r>
    </w:p>
    <w:p w:rsidR="00B2561C" w:rsidRDefault="00B2561C" w:rsidP="00B2561C">
      <w:pPr>
        <w:suppressAutoHyphens/>
        <w:spacing w:after="0" w:line="240" w:lineRule="auto"/>
        <w:jc w:val="center"/>
      </w:pPr>
    </w:p>
    <w:p w:rsidR="00D019B4" w:rsidRDefault="00D019B4" w:rsidP="00B2561C">
      <w:pPr>
        <w:suppressAutoHyphens/>
        <w:spacing w:after="0" w:line="240" w:lineRule="auto"/>
        <w:jc w:val="center"/>
      </w:pPr>
    </w:p>
    <w:sectPr w:rsidR="00D019B4" w:rsidSect="000B375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135A"/>
    <w:multiLevelType w:val="multilevel"/>
    <w:tmpl w:val="1D2EE27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/>
        <w:sz w:val="28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/>
        <w:sz w:val="28"/>
      </w:r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62"/>
    <w:rsid w:val="000B3755"/>
    <w:rsid w:val="002A3962"/>
    <w:rsid w:val="00446B6A"/>
    <w:rsid w:val="004D3BA6"/>
    <w:rsid w:val="00B2561C"/>
    <w:rsid w:val="00BE1E96"/>
    <w:rsid w:val="00D019B4"/>
    <w:rsid w:val="00E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F9DB"/>
  <w15:chartTrackingRefBased/>
  <w15:docId w15:val="{194417BE-9C42-4D14-B2F2-FF0B07B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22087</Words>
  <Characters>12591</Characters>
  <Application>Microsoft Office Word</Application>
  <DocSecurity>0</DocSecurity>
  <Lines>104</Lines>
  <Paragraphs>69</Paragraphs>
  <ScaleCrop>false</ScaleCrop>
  <Company/>
  <LinksUpToDate>false</LinksUpToDate>
  <CharactersWithSpaces>34609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2021-12-06T16:25:00Z</dcterms:created>
  <dcterms:modified xsi:type="dcterms:W3CDTF">2021-12-21T15:22:00Z</dcterms:modified>
</cp:coreProperties>
</file>