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96E" w:rsidRPr="00E9096E" w:rsidRDefault="00E9096E" w:rsidP="00E9096E">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r w:rsidRPr="00E9096E">
        <w:rPr>
          <w:rFonts w:ascii="Times New Roman" w:eastAsia="Times New Roman" w:hAnsi="Times New Roman" w:cs="Times New Roman"/>
          <w:b/>
          <w:noProof/>
          <w:sz w:val="28"/>
          <w:szCs w:val="28"/>
          <w:lang w:eastAsia="uk-UA"/>
        </w:rPr>
        <w:drawing>
          <wp:inline distT="0" distB="0" distL="0" distR="0" wp14:anchorId="3E0CF195" wp14:editId="5B4BB11D">
            <wp:extent cx="525780" cy="68580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inline>
        </w:drawing>
      </w:r>
    </w:p>
    <w:p w:rsidR="00E9096E" w:rsidRPr="00E9096E" w:rsidRDefault="00E9096E" w:rsidP="00E9096E">
      <w:pPr>
        <w:tabs>
          <w:tab w:val="center" w:pos="4931"/>
        </w:tabs>
        <w:suppressAutoHyphens/>
        <w:spacing w:after="120" w:line="200" w:lineRule="atLeast"/>
        <w:jc w:val="center"/>
        <w:rPr>
          <w:rFonts w:ascii="Times New Roman" w:eastAsia="Times New Roman" w:hAnsi="Times New Roman" w:cs="Times New Roman"/>
          <w:b/>
          <w:bCs/>
          <w:color w:val="000000"/>
          <w:sz w:val="32"/>
          <w:szCs w:val="32"/>
          <w:lang w:eastAsia="ar-SA"/>
        </w:rPr>
      </w:pPr>
      <w:r w:rsidRPr="00E9096E">
        <w:rPr>
          <w:rFonts w:ascii="Times New Roman" w:eastAsia="Times New Roman" w:hAnsi="Times New Roman" w:cs="Times New Roman"/>
          <w:b/>
          <w:bCs/>
          <w:color w:val="000000"/>
          <w:sz w:val="32"/>
          <w:szCs w:val="32"/>
          <w:lang w:eastAsia="ar-SA"/>
        </w:rPr>
        <w:t>АНАНЬЇВСЬКА МІСЬКА РАДА</w:t>
      </w:r>
    </w:p>
    <w:p w:rsidR="00E9096E" w:rsidRPr="00E9096E" w:rsidRDefault="00E9096E" w:rsidP="00E9096E">
      <w:pPr>
        <w:suppressAutoHyphens/>
        <w:spacing w:after="120" w:line="200" w:lineRule="atLeast"/>
        <w:jc w:val="center"/>
        <w:rPr>
          <w:rFonts w:ascii="Times New Roman" w:eastAsia="Times New Roman" w:hAnsi="Times New Roman" w:cs="Times New Roman"/>
          <w:b/>
          <w:bCs/>
          <w:color w:val="000000"/>
          <w:sz w:val="30"/>
          <w:szCs w:val="30"/>
          <w:lang w:eastAsia="ar-SA"/>
        </w:rPr>
      </w:pPr>
      <w:r w:rsidRPr="00E9096E">
        <w:rPr>
          <w:rFonts w:ascii="Times New Roman" w:eastAsia="Times New Roman" w:hAnsi="Times New Roman" w:cs="Times New Roman"/>
          <w:b/>
          <w:bCs/>
          <w:color w:val="000000"/>
          <w:sz w:val="30"/>
          <w:szCs w:val="30"/>
          <w:lang w:eastAsia="ar-SA"/>
        </w:rPr>
        <w:t>РІШЕННЯ</w:t>
      </w:r>
    </w:p>
    <w:p w:rsidR="00E9096E" w:rsidRPr="00E9096E" w:rsidRDefault="00E9096E" w:rsidP="00E9096E">
      <w:pPr>
        <w:suppressAutoHyphens/>
        <w:spacing w:after="120" w:line="200" w:lineRule="atLeast"/>
        <w:jc w:val="center"/>
        <w:rPr>
          <w:rFonts w:ascii="Times New Roman" w:eastAsia="Times New Roman" w:hAnsi="Times New Roman" w:cs="Times New Roman"/>
          <w:b/>
          <w:bCs/>
          <w:color w:val="000000"/>
          <w:sz w:val="28"/>
          <w:szCs w:val="28"/>
          <w:lang w:eastAsia="ar-SA"/>
        </w:rPr>
      </w:pPr>
      <w:r w:rsidRPr="00E9096E">
        <w:rPr>
          <w:rFonts w:ascii="Times New Roman" w:eastAsia="Times New Roman" w:hAnsi="Times New Roman" w:cs="Times New Roman"/>
          <w:sz w:val="24"/>
          <w:szCs w:val="24"/>
          <w:lang w:eastAsia="ar-SA"/>
        </w:rPr>
        <w:t>Ананьїв</w:t>
      </w:r>
    </w:p>
    <w:p w:rsidR="00E9096E" w:rsidRPr="00E9096E" w:rsidRDefault="00E9096E" w:rsidP="00E9096E">
      <w:pPr>
        <w:spacing w:after="0" w:line="240" w:lineRule="auto"/>
        <w:jc w:val="both"/>
        <w:rPr>
          <w:rFonts w:ascii="Times New Roman" w:eastAsia="Times New Roman" w:hAnsi="Times New Roman" w:cs="Times New Roman"/>
          <w:sz w:val="28"/>
          <w:szCs w:val="28"/>
          <w:lang w:eastAsia="ru-RU"/>
        </w:rPr>
      </w:pPr>
    </w:p>
    <w:p w:rsidR="00E9096E" w:rsidRPr="00E9096E" w:rsidRDefault="00E9096E" w:rsidP="00E9096E">
      <w:pPr>
        <w:spacing w:after="0" w:line="240" w:lineRule="auto"/>
        <w:jc w:val="both"/>
        <w:rPr>
          <w:rFonts w:ascii="Times New Roman" w:eastAsia="Calibri" w:hAnsi="Times New Roman" w:cs="Times New Roman"/>
          <w:sz w:val="28"/>
          <w:szCs w:val="28"/>
        </w:rPr>
      </w:pPr>
      <w:r w:rsidRPr="00E9096E">
        <w:rPr>
          <w:rFonts w:ascii="Times New Roman" w:eastAsia="Calibri" w:hAnsi="Times New Roman" w:cs="Times New Roman"/>
          <w:sz w:val="28"/>
          <w:szCs w:val="28"/>
        </w:rPr>
        <w:t>22 груд</w:t>
      </w:r>
      <w:r>
        <w:rPr>
          <w:rFonts w:ascii="Times New Roman" w:eastAsia="Calibri" w:hAnsi="Times New Roman" w:cs="Times New Roman"/>
          <w:sz w:val="28"/>
          <w:szCs w:val="28"/>
        </w:rPr>
        <w:t>ня 2021 року</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 459</w:t>
      </w:r>
      <w:r w:rsidRPr="00E9096E">
        <w:rPr>
          <w:rFonts w:ascii="Times New Roman" w:eastAsia="Calibri" w:hAnsi="Times New Roman" w:cs="Times New Roman"/>
          <w:sz w:val="28"/>
          <w:szCs w:val="28"/>
        </w:rPr>
        <w:t>-</w:t>
      </w:r>
      <w:r w:rsidRPr="00E9096E">
        <w:rPr>
          <w:rFonts w:ascii="Times New Roman" w:eastAsia="Calibri" w:hAnsi="Times New Roman" w:cs="Times New Roman"/>
          <w:sz w:val="28"/>
          <w:szCs w:val="28"/>
          <w:lang w:val="en-US"/>
        </w:rPr>
        <w:t>V</w:t>
      </w:r>
      <w:r w:rsidRPr="00E9096E">
        <w:rPr>
          <w:rFonts w:ascii="Times New Roman" w:eastAsia="Calibri" w:hAnsi="Times New Roman" w:cs="Times New Roman"/>
          <w:sz w:val="28"/>
          <w:szCs w:val="28"/>
        </w:rPr>
        <w:t>ІІІ</w:t>
      </w:r>
    </w:p>
    <w:p w:rsidR="00AF7C4F" w:rsidRPr="00AF7C4F" w:rsidRDefault="00AF7C4F" w:rsidP="00AF7C4F">
      <w:pPr>
        <w:spacing w:after="0" w:line="240" w:lineRule="auto"/>
        <w:jc w:val="both"/>
        <w:rPr>
          <w:rFonts w:ascii="Times New Roman" w:hAnsi="Times New Roman" w:cs="Calibri"/>
          <w:sz w:val="28"/>
          <w:szCs w:val="28"/>
          <w:lang w:eastAsia="ru-RU"/>
        </w:rPr>
      </w:pPr>
    </w:p>
    <w:p w:rsidR="00AF7C4F" w:rsidRPr="00AF7C4F" w:rsidRDefault="00AF7C4F" w:rsidP="00AF7C4F">
      <w:pPr>
        <w:spacing w:after="0" w:line="240" w:lineRule="auto"/>
        <w:jc w:val="center"/>
        <w:rPr>
          <w:rFonts w:ascii="Times New Roman" w:eastAsia="Times New Roman" w:hAnsi="Times New Roman" w:cs="Times New Roman"/>
          <w:b/>
          <w:sz w:val="28"/>
          <w:szCs w:val="28"/>
          <w:lang w:eastAsia="ru-RU"/>
        </w:rPr>
      </w:pPr>
      <w:r w:rsidRPr="00AF7C4F">
        <w:rPr>
          <w:rFonts w:ascii="Times New Roman" w:eastAsia="Times New Roman" w:hAnsi="Times New Roman" w:cs="Times New Roman"/>
          <w:b/>
          <w:sz w:val="28"/>
          <w:szCs w:val="28"/>
          <w:lang w:eastAsia="ru-RU"/>
        </w:rPr>
        <w:t xml:space="preserve">Про затвердження переліку адміністративних послуг, </w:t>
      </w:r>
    </w:p>
    <w:p w:rsidR="00AF7C4F" w:rsidRPr="00AF7C4F" w:rsidRDefault="00AF7C4F" w:rsidP="00AF7C4F">
      <w:pPr>
        <w:spacing w:after="0" w:line="240" w:lineRule="auto"/>
        <w:jc w:val="center"/>
        <w:rPr>
          <w:rFonts w:ascii="Times New Roman" w:eastAsia="Times New Roman" w:hAnsi="Times New Roman" w:cs="Times New Roman"/>
          <w:b/>
          <w:sz w:val="28"/>
          <w:szCs w:val="28"/>
          <w:lang w:eastAsia="ru-RU"/>
        </w:rPr>
      </w:pPr>
      <w:r w:rsidRPr="00AF7C4F">
        <w:rPr>
          <w:rFonts w:ascii="Times New Roman" w:eastAsia="Times New Roman" w:hAnsi="Times New Roman" w:cs="Times New Roman"/>
          <w:b/>
          <w:sz w:val="28"/>
          <w:szCs w:val="28"/>
          <w:lang w:eastAsia="ru-RU"/>
        </w:rPr>
        <w:t>які надаються  через Центр надання адміністративних послуг Ананьївської міської ради</w:t>
      </w:r>
    </w:p>
    <w:p w:rsidR="00AF7C4F" w:rsidRPr="00AF7C4F" w:rsidRDefault="00AF7C4F" w:rsidP="00AF7C4F">
      <w:pPr>
        <w:spacing w:after="0" w:line="240" w:lineRule="auto"/>
        <w:rPr>
          <w:rFonts w:ascii="Times New Roman" w:eastAsia="Times New Roman" w:hAnsi="Times New Roman" w:cs="Times New Roman"/>
          <w:sz w:val="28"/>
          <w:szCs w:val="28"/>
          <w:lang w:eastAsia="ru-RU"/>
        </w:rPr>
      </w:pPr>
    </w:p>
    <w:p w:rsidR="00AF7C4F" w:rsidRPr="00AF7C4F" w:rsidRDefault="00AF7C4F" w:rsidP="00AF7C4F">
      <w:pPr>
        <w:spacing w:after="0" w:line="240" w:lineRule="auto"/>
        <w:ind w:firstLine="709"/>
        <w:jc w:val="both"/>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Відповідно до статті 140 Конституції України, статті 89 Цивільного кодексу України, частини першої статті 11, статей 26,54 Закону України «Про місцеве самоврядування в Україні»,  статті 12 Закону України «Про адміністративні послуги», розпорядження Кабінету Міністрів України від </w:t>
      </w:r>
      <w:r w:rsidR="00E9096E">
        <w:rPr>
          <w:rFonts w:ascii="Times New Roman" w:eastAsia="Times New Roman" w:hAnsi="Times New Roman" w:cs="Times New Roman"/>
          <w:sz w:val="28"/>
          <w:szCs w:val="28"/>
          <w:lang w:eastAsia="ru-RU"/>
        </w:rPr>
        <w:t xml:space="preserve">      </w:t>
      </w:r>
      <w:r w:rsidRPr="00AF7C4F">
        <w:rPr>
          <w:rFonts w:ascii="Times New Roman" w:eastAsia="Times New Roman" w:hAnsi="Times New Roman" w:cs="Times New Roman"/>
          <w:sz w:val="28"/>
          <w:szCs w:val="28"/>
          <w:lang w:eastAsia="ru-RU"/>
        </w:rPr>
        <w:t xml:space="preserve">16 травня 2014 року №523-р «Деякі питання надання адміністративних послуг органів виконавчої влади через центри надання адміністративних послуг» </w:t>
      </w:r>
      <w:r w:rsidR="00E03097">
        <w:rPr>
          <w:rFonts w:ascii="Times New Roman" w:eastAsia="Times New Roman" w:hAnsi="Times New Roman" w:cs="Times New Roman"/>
          <w:sz w:val="28"/>
          <w:szCs w:val="28"/>
          <w:lang w:eastAsia="ru-RU"/>
        </w:rPr>
        <w:t>(</w:t>
      </w:r>
      <w:r w:rsidRPr="00AF7C4F">
        <w:rPr>
          <w:rFonts w:ascii="Times New Roman" w:eastAsia="Times New Roman" w:hAnsi="Times New Roman" w:cs="Times New Roman"/>
          <w:sz w:val="28"/>
          <w:szCs w:val="28"/>
          <w:lang w:eastAsia="ru-RU"/>
        </w:rPr>
        <w:t>з</w:t>
      </w:r>
      <w:r w:rsidR="00D70C4D">
        <w:rPr>
          <w:rFonts w:ascii="Times New Roman" w:eastAsia="Times New Roman" w:hAnsi="Times New Roman" w:cs="Times New Roman"/>
          <w:sz w:val="28"/>
          <w:szCs w:val="28"/>
          <w:lang w:eastAsia="ru-RU"/>
        </w:rPr>
        <w:t>і змінами</w:t>
      </w:r>
      <w:r w:rsidR="00E03097">
        <w:rPr>
          <w:rFonts w:ascii="Times New Roman" w:eastAsia="Times New Roman" w:hAnsi="Times New Roman" w:cs="Times New Roman"/>
          <w:sz w:val="28"/>
          <w:szCs w:val="28"/>
          <w:lang w:eastAsia="ru-RU"/>
        </w:rPr>
        <w:t>)</w:t>
      </w:r>
      <w:r w:rsidRPr="00AF7C4F">
        <w:rPr>
          <w:rFonts w:ascii="Times New Roman" w:eastAsia="Times New Roman" w:hAnsi="Times New Roman" w:cs="Times New Roman"/>
          <w:sz w:val="28"/>
          <w:szCs w:val="28"/>
          <w:lang w:eastAsia="ru-RU"/>
        </w:rPr>
        <w:t>, враховуючи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AF7C4F" w:rsidRPr="00AF7C4F" w:rsidRDefault="00AF7C4F" w:rsidP="00AF7C4F">
      <w:pPr>
        <w:widowControl w:val="0"/>
        <w:tabs>
          <w:tab w:val="left" w:pos="1311"/>
        </w:tabs>
        <w:spacing w:after="0" w:line="312" w:lineRule="exact"/>
        <w:jc w:val="both"/>
        <w:rPr>
          <w:rFonts w:ascii="Times New Roman" w:hAnsi="Times New Roman" w:cs="Times New Roman"/>
          <w:sz w:val="24"/>
          <w:szCs w:val="24"/>
        </w:rPr>
      </w:pPr>
    </w:p>
    <w:p w:rsidR="00AF7C4F" w:rsidRDefault="00AF7C4F" w:rsidP="00AF7C4F">
      <w:pPr>
        <w:spacing w:after="0" w:line="240" w:lineRule="auto"/>
        <w:rPr>
          <w:rFonts w:ascii="Times New Roman" w:eastAsia="Times New Roman" w:hAnsi="Times New Roman" w:cs="Times New Roman"/>
          <w:b/>
          <w:sz w:val="28"/>
          <w:szCs w:val="28"/>
          <w:lang w:eastAsia="ru-RU"/>
        </w:rPr>
      </w:pPr>
      <w:r w:rsidRPr="00AF7C4F">
        <w:rPr>
          <w:rFonts w:ascii="Times New Roman" w:eastAsia="Times New Roman" w:hAnsi="Times New Roman" w:cs="Times New Roman"/>
          <w:b/>
          <w:sz w:val="28"/>
          <w:szCs w:val="28"/>
          <w:lang w:eastAsia="ru-RU"/>
        </w:rPr>
        <w:t>ВИРІШИЛА:</w:t>
      </w:r>
    </w:p>
    <w:p w:rsidR="00AF7C4F" w:rsidRPr="00AF7C4F" w:rsidRDefault="00AF7C4F" w:rsidP="00AF7C4F">
      <w:pPr>
        <w:pStyle w:val="a4"/>
        <w:rPr>
          <w:rFonts w:ascii="Times New Roman" w:hAnsi="Times New Roman" w:cs="Times New Roman"/>
          <w:sz w:val="24"/>
          <w:szCs w:val="24"/>
        </w:rPr>
      </w:pPr>
    </w:p>
    <w:p w:rsidR="00AF7C4F" w:rsidRDefault="00AF7C4F" w:rsidP="00AF7C4F">
      <w:pPr>
        <w:numPr>
          <w:ilvl w:val="0"/>
          <w:numId w:val="2"/>
        </w:numPr>
        <w:tabs>
          <w:tab w:val="num" w:pos="709"/>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Затвердити перелік адміністративних послуг, які надаються  через Центр надання адміністративних послуг Ананьївської міської ради (додається).</w:t>
      </w:r>
    </w:p>
    <w:p w:rsidR="00AF7C4F" w:rsidRPr="00AF7C4F" w:rsidRDefault="00AF7C4F" w:rsidP="00AF7C4F">
      <w:pPr>
        <w:tabs>
          <w:tab w:val="left" w:pos="851"/>
          <w:tab w:val="left" w:pos="993"/>
        </w:tabs>
        <w:spacing w:after="0" w:line="240" w:lineRule="auto"/>
        <w:ind w:left="709"/>
        <w:jc w:val="both"/>
        <w:rPr>
          <w:rFonts w:ascii="Times New Roman" w:eastAsia="Times New Roman" w:hAnsi="Times New Roman" w:cs="Times New Roman"/>
          <w:sz w:val="24"/>
          <w:szCs w:val="24"/>
          <w:lang w:eastAsia="ru-RU"/>
        </w:rPr>
      </w:pPr>
    </w:p>
    <w:p w:rsidR="00AF7C4F" w:rsidRDefault="00AF7C4F" w:rsidP="00AF7C4F">
      <w:pPr>
        <w:numPr>
          <w:ilvl w:val="0"/>
          <w:numId w:val="2"/>
        </w:numPr>
        <w:tabs>
          <w:tab w:val="num" w:pos="709"/>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Рішення Ананьївської міської ради </w:t>
      </w:r>
      <w:r w:rsidR="00E03097">
        <w:rPr>
          <w:rFonts w:ascii="Times New Roman" w:eastAsia="Times New Roman" w:hAnsi="Times New Roman" w:cs="Times New Roman"/>
          <w:sz w:val="28"/>
          <w:szCs w:val="28"/>
          <w:lang w:eastAsia="ru-RU"/>
        </w:rPr>
        <w:t xml:space="preserve">від 22 січня </w:t>
      </w:r>
      <w:r w:rsidR="00E03097" w:rsidRPr="00AF7C4F">
        <w:rPr>
          <w:rFonts w:ascii="Times New Roman" w:eastAsia="Times New Roman" w:hAnsi="Times New Roman" w:cs="Times New Roman"/>
          <w:sz w:val="28"/>
          <w:szCs w:val="28"/>
          <w:lang w:eastAsia="ru-RU"/>
        </w:rPr>
        <w:t xml:space="preserve">2021року  </w:t>
      </w:r>
      <w:r w:rsidRPr="00AF7C4F">
        <w:rPr>
          <w:rFonts w:ascii="Times New Roman" w:eastAsia="Times New Roman" w:hAnsi="Times New Roman" w:cs="Times New Roman"/>
          <w:sz w:val="28"/>
          <w:szCs w:val="28"/>
          <w:lang w:eastAsia="ru-RU"/>
        </w:rPr>
        <w:t xml:space="preserve">№124-VIII «Про затвердження переліку адміністративних послуг, які надаються через Центр надання адміністративних послуг Ананьївської міської ради» та </w:t>
      </w:r>
      <w:r w:rsidR="00E03097">
        <w:rPr>
          <w:rFonts w:ascii="Times New Roman" w:eastAsia="Times New Roman" w:hAnsi="Times New Roman" w:cs="Times New Roman"/>
          <w:sz w:val="28"/>
          <w:szCs w:val="28"/>
          <w:lang w:eastAsia="ru-RU"/>
        </w:rPr>
        <w:t xml:space="preserve"> від </w:t>
      </w:r>
      <w:r w:rsidR="00E9096E">
        <w:rPr>
          <w:rFonts w:ascii="Times New Roman" w:eastAsia="Times New Roman" w:hAnsi="Times New Roman" w:cs="Times New Roman"/>
          <w:sz w:val="28"/>
          <w:szCs w:val="28"/>
          <w:lang w:eastAsia="ru-RU"/>
        </w:rPr>
        <w:t xml:space="preserve">     </w:t>
      </w:r>
      <w:r w:rsidR="00E03097">
        <w:rPr>
          <w:rFonts w:ascii="Times New Roman" w:eastAsia="Times New Roman" w:hAnsi="Times New Roman" w:cs="Times New Roman"/>
          <w:sz w:val="28"/>
          <w:szCs w:val="28"/>
          <w:lang w:eastAsia="ru-RU"/>
        </w:rPr>
        <w:t xml:space="preserve">26 лютого </w:t>
      </w:r>
      <w:r w:rsidR="00E03097" w:rsidRPr="00AF7C4F">
        <w:rPr>
          <w:rFonts w:ascii="Times New Roman" w:eastAsia="Times New Roman" w:hAnsi="Times New Roman" w:cs="Times New Roman"/>
          <w:sz w:val="28"/>
          <w:szCs w:val="28"/>
          <w:lang w:eastAsia="ru-RU"/>
        </w:rPr>
        <w:t>2021 року</w:t>
      </w:r>
      <w:r w:rsidR="00E03097">
        <w:rPr>
          <w:rFonts w:ascii="Times New Roman" w:eastAsia="Times New Roman" w:hAnsi="Times New Roman" w:cs="Times New Roman"/>
          <w:sz w:val="28"/>
          <w:szCs w:val="28"/>
          <w:lang w:eastAsia="ru-RU"/>
        </w:rPr>
        <w:t xml:space="preserve"> </w:t>
      </w:r>
      <w:r w:rsidRPr="00AF7C4F">
        <w:rPr>
          <w:rFonts w:ascii="Times New Roman" w:eastAsia="Times New Roman" w:hAnsi="Times New Roman" w:cs="Times New Roman"/>
          <w:sz w:val="28"/>
          <w:szCs w:val="28"/>
          <w:lang w:eastAsia="ru-RU"/>
        </w:rPr>
        <w:t xml:space="preserve">№139-VIII «Про внесення доповнень до рішення Ананьївської міської ради від 22 січня 2021 року №124-VIII» </w:t>
      </w:r>
      <w:r w:rsidR="00DC3B8C">
        <w:rPr>
          <w:rFonts w:ascii="Times New Roman" w:eastAsia="Times New Roman" w:hAnsi="Times New Roman" w:cs="Times New Roman"/>
          <w:sz w:val="28"/>
          <w:szCs w:val="28"/>
          <w:lang w:eastAsia="ru-RU"/>
        </w:rPr>
        <w:t xml:space="preserve">визнати </w:t>
      </w:r>
      <w:r w:rsidRPr="00AF7C4F">
        <w:rPr>
          <w:rFonts w:ascii="Times New Roman" w:eastAsia="Times New Roman" w:hAnsi="Times New Roman" w:cs="Times New Roman"/>
          <w:sz w:val="28"/>
          <w:szCs w:val="28"/>
          <w:lang w:eastAsia="ru-RU"/>
        </w:rPr>
        <w:t>такими, що втратили чинність.</w:t>
      </w:r>
      <w:bookmarkStart w:id="0" w:name="_GoBack"/>
      <w:bookmarkEnd w:id="0"/>
    </w:p>
    <w:p w:rsidR="00AF7C4F" w:rsidRPr="00AF7C4F" w:rsidRDefault="00AF7C4F" w:rsidP="00AF7C4F">
      <w:pPr>
        <w:tabs>
          <w:tab w:val="num" w:pos="709"/>
          <w:tab w:val="left" w:pos="851"/>
          <w:tab w:val="left" w:pos="993"/>
        </w:tabs>
        <w:spacing w:after="0" w:line="240" w:lineRule="auto"/>
        <w:ind w:left="709"/>
        <w:jc w:val="both"/>
        <w:rPr>
          <w:rFonts w:ascii="Times New Roman" w:eastAsia="Times New Roman" w:hAnsi="Times New Roman" w:cs="Times New Roman"/>
          <w:sz w:val="24"/>
          <w:szCs w:val="24"/>
          <w:lang w:eastAsia="ru-RU"/>
        </w:rPr>
      </w:pPr>
    </w:p>
    <w:p w:rsidR="00AF7C4F" w:rsidRPr="00AF7C4F" w:rsidRDefault="00AF7C4F" w:rsidP="00AF7C4F">
      <w:pPr>
        <w:numPr>
          <w:ilvl w:val="0"/>
          <w:numId w:val="2"/>
        </w:numPr>
        <w:tabs>
          <w:tab w:val="num" w:pos="709"/>
          <w:tab w:val="left" w:pos="993"/>
        </w:tabs>
        <w:spacing w:after="0" w:line="240" w:lineRule="auto"/>
        <w:ind w:left="0" w:firstLine="709"/>
        <w:jc w:val="both"/>
        <w:rPr>
          <w:rFonts w:ascii="Times New Roman" w:hAnsi="Times New Roman" w:cs="Calibri"/>
          <w:sz w:val="28"/>
          <w:szCs w:val="28"/>
          <w:lang w:eastAsia="ru-RU"/>
        </w:rPr>
      </w:pPr>
      <w:r w:rsidRPr="00AF7C4F">
        <w:rPr>
          <w:rFonts w:ascii="Times New Roman" w:hAnsi="Times New Roman" w:cs="Calibri"/>
          <w:color w:val="000000"/>
          <w:sz w:val="28"/>
          <w:szCs w:val="28"/>
          <w:lang w:eastAsia="uk-UA" w:bidi="uk-UA"/>
        </w:rPr>
        <w:t xml:space="preserve"> Контроль за виконанням даного рішення покласти на постійну комісію Ананьївської міської ради з питань </w:t>
      </w:r>
      <w:r w:rsidRPr="00AF7C4F">
        <w:rPr>
          <w:rFonts w:ascii="Times New Roman" w:hAnsi="Times New Roman" w:cs="Calibri"/>
          <w:sz w:val="28"/>
          <w:szCs w:val="28"/>
          <w:lang w:eastAsia="ru-RU"/>
        </w:rPr>
        <w:t>фінансів, бюджету, планування соціально-економічного розвитку, інвестицій та міжнародного співробітництва.</w:t>
      </w:r>
    </w:p>
    <w:p w:rsidR="00AF7C4F" w:rsidRPr="00AF7C4F" w:rsidRDefault="00AF7C4F" w:rsidP="00AF7C4F">
      <w:pPr>
        <w:spacing w:after="0" w:line="240" w:lineRule="auto"/>
        <w:jc w:val="both"/>
        <w:rPr>
          <w:rFonts w:ascii="Times New Roman" w:hAnsi="Times New Roman" w:cs="Calibri"/>
          <w:sz w:val="24"/>
          <w:szCs w:val="24"/>
          <w:lang w:eastAsia="ru-RU"/>
        </w:rPr>
      </w:pPr>
    </w:p>
    <w:p w:rsidR="00AF7C4F" w:rsidRPr="00AF7C4F" w:rsidRDefault="00AF7C4F" w:rsidP="00AF7C4F">
      <w:pPr>
        <w:spacing w:after="0" w:line="240" w:lineRule="auto"/>
        <w:jc w:val="both"/>
        <w:rPr>
          <w:rFonts w:ascii="Times New Roman" w:hAnsi="Times New Roman" w:cs="Calibri"/>
          <w:sz w:val="24"/>
          <w:szCs w:val="24"/>
          <w:lang w:eastAsia="ru-RU"/>
        </w:rPr>
      </w:pPr>
    </w:p>
    <w:p w:rsidR="00AF7C4F" w:rsidRPr="00AF7C4F" w:rsidRDefault="00AF7C4F" w:rsidP="00AF7C4F">
      <w:pPr>
        <w:spacing w:after="0" w:line="240" w:lineRule="auto"/>
        <w:jc w:val="both"/>
        <w:rPr>
          <w:rFonts w:ascii="Times New Roman" w:hAnsi="Times New Roman" w:cs="Calibri"/>
          <w:sz w:val="24"/>
          <w:szCs w:val="24"/>
          <w:lang w:eastAsia="ru-RU"/>
        </w:rPr>
      </w:pPr>
      <w:r>
        <w:rPr>
          <w:rFonts w:ascii="Times New Roman" w:hAnsi="Times New Roman" w:cs="Calibri"/>
          <w:sz w:val="24"/>
          <w:szCs w:val="24"/>
          <w:lang w:eastAsia="ru-RU"/>
        </w:rPr>
        <w:t xml:space="preserve"> </w:t>
      </w:r>
    </w:p>
    <w:p w:rsidR="00AF7C4F" w:rsidRPr="00AF7C4F" w:rsidRDefault="00AF7C4F" w:rsidP="00AF7C4F">
      <w:pPr>
        <w:spacing w:before="120" w:after="120" w:line="240" w:lineRule="auto"/>
        <w:contextualSpacing/>
        <w:rPr>
          <w:rFonts w:ascii="Times New Roman" w:eastAsia="Times New Roman" w:hAnsi="Times New Roman" w:cs="Times New Roman"/>
          <w:b/>
          <w:sz w:val="28"/>
          <w:szCs w:val="28"/>
          <w:lang w:eastAsia="uk-UA"/>
        </w:rPr>
      </w:pPr>
      <w:r w:rsidRPr="00AF7C4F">
        <w:rPr>
          <w:rFonts w:ascii="Times New Roman" w:eastAsia="Times New Roman" w:hAnsi="Times New Roman" w:cs="Times New Roman"/>
          <w:b/>
          <w:sz w:val="28"/>
          <w:szCs w:val="28"/>
          <w:lang w:eastAsia="uk-UA"/>
        </w:rPr>
        <w:t xml:space="preserve">Ананьївський міський голова                            </w:t>
      </w:r>
      <w:r>
        <w:rPr>
          <w:rFonts w:ascii="Times New Roman" w:eastAsia="Times New Roman" w:hAnsi="Times New Roman" w:cs="Times New Roman"/>
          <w:b/>
          <w:sz w:val="28"/>
          <w:szCs w:val="28"/>
          <w:lang w:eastAsia="uk-UA"/>
        </w:rPr>
        <w:t xml:space="preserve">                 </w:t>
      </w:r>
      <w:r w:rsidRPr="00AF7C4F">
        <w:rPr>
          <w:rFonts w:ascii="Times New Roman" w:eastAsia="Times New Roman" w:hAnsi="Times New Roman" w:cs="Times New Roman"/>
          <w:b/>
          <w:sz w:val="28"/>
          <w:szCs w:val="28"/>
          <w:lang w:eastAsia="uk-UA"/>
        </w:rPr>
        <w:t xml:space="preserve">Юрій ТИЩЕНКО     </w:t>
      </w:r>
    </w:p>
    <w:p w:rsidR="00AF7C4F" w:rsidRPr="00AF7C4F" w:rsidRDefault="00AF7C4F" w:rsidP="00AF7C4F">
      <w:pPr>
        <w:spacing w:after="0" w:line="240" w:lineRule="auto"/>
        <w:jc w:val="right"/>
        <w:rPr>
          <w:rFonts w:ascii="Times New Roman" w:eastAsia="Times New Roman" w:hAnsi="Times New Roman" w:cs="Times New Roman"/>
          <w:sz w:val="28"/>
          <w:szCs w:val="28"/>
          <w:lang w:eastAsia="ru-RU"/>
        </w:rPr>
      </w:pPr>
    </w:p>
    <w:p w:rsidR="00AF7C4F" w:rsidRPr="00AF7C4F" w:rsidRDefault="005D1BA1" w:rsidP="00AF7C4F">
      <w:pPr>
        <w:spacing w:after="0" w:line="240" w:lineRule="auto"/>
        <w:jc w:val="both"/>
        <w:rPr>
          <w:rFonts w:ascii="Times New Roman" w:hAnsi="Times New Roman" w:cs="Calibri"/>
          <w:b/>
          <w:sz w:val="28"/>
          <w:szCs w:val="28"/>
          <w:lang w:eastAsia="ru-RU"/>
        </w:rPr>
      </w:pPr>
      <w:r>
        <w:rPr>
          <w:rFonts w:ascii="Times New Roman" w:hAnsi="Times New Roman" w:cs="Calibri"/>
          <w:b/>
          <w:sz w:val="28"/>
          <w:szCs w:val="28"/>
          <w:lang w:eastAsia="ru-RU"/>
        </w:rPr>
        <w:lastRenderedPageBreak/>
        <w:t xml:space="preserve">                                                                                           </w:t>
      </w:r>
      <w:r w:rsidR="00AF7C4F" w:rsidRPr="00AF7C4F">
        <w:rPr>
          <w:rFonts w:ascii="Times New Roman" w:hAnsi="Times New Roman" w:cs="Calibri"/>
          <w:b/>
          <w:sz w:val="28"/>
          <w:szCs w:val="28"/>
          <w:lang w:eastAsia="ru-RU"/>
        </w:rPr>
        <w:t>ЗАТВЕРДЖЕНО</w:t>
      </w:r>
    </w:p>
    <w:p w:rsidR="00AF7C4F" w:rsidRPr="00AF7C4F" w:rsidRDefault="005D1BA1" w:rsidP="00AF7C4F">
      <w:pPr>
        <w:spacing w:after="0" w:line="240" w:lineRule="auto"/>
        <w:jc w:val="both"/>
        <w:rPr>
          <w:rFonts w:ascii="Times New Roman" w:hAnsi="Times New Roman" w:cs="Calibri"/>
          <w:sz w:val="28"/>
          <w:szCs w:val="28"/>
          <w:lang w:eastAsia="ru-RU"/>
        </w:rPr>
      </w:pPr>
      <w:r>
        <w:rPr>
          <w:rFonts w:ascii="Times New Roman" w:hAnsi="Times New Roman" w:cs="Calibri"/>
          <w:sz w:val="28"/>
          <w:szCs w:val="28"/>
          <w:lang w:eastAsia="ru-RU"/>
        </w:rPr>
        <w:t xml:space="preserve">                                                                                           рішення</w:t>
      </w:r>
      <w:r w:rsidR="00AF7C4F" w:rsidRPr="00AF7C4F">
        <w:rPr>
          <w:rFonts w:ascii="Times New Roman" w:hAnsi="Times New Roman" w:cs="Calibri"/>
          <w:sz w:val="28"/>
          <w:szCs w:val="28"/>
          <w:lang w:eastAsia="ru-RU"/>
        </w:rPr>
        <w:t xml:space="preserve"> Ананьївської</w:t>
      </w:r>
    </w:p>
    <w:p w:rsidR="00AF7C4F" w:rsidRPr="00AF7C4F" w:rsidRDefault="005D1BA1" w:rsidP="005D1BA1">
      <w:pPr>
        <w:spacing w:after="0" w:line="240" w:lineRule="auto"/>
        <w:jc w:val="both"/>
        <w:rPr>
          <w:rFonts w:ascii="Times New Roman" w:hAnsi="Times New Roman" w:cs="Calibri"/>
          <w:sz w:val="28"/>
          <w:szCs w:val="28"/>
          <w:lang w:eastAsia="ru-RU"/>
        </w:rPr>
      </w:pPr>
      <w:r>
        <w:rPr>
          <w:rFonts w:ascii="Times New Roman" w:hAnsi="Times New Roman" w:cs="Calibri"/>
          <w:sz w:val="28"/>
          <w:szCs w:val="28"/>
          <w:lang w:eastAsia="ru-RU"/>
        </w:rPr>
        <w:t xml:space="preserve">                                                                                           </w:t>
      </w:r>
      <w:r w:rsidR="00AF7C4F" w:rsidRPr="00AF7C4F">
        <w:rPr>
          <w:rFonts w:ascii="Times New Roman" w:hAnsi="Times New Roman" w:cs="Calibri"/>
          <w:sz w:val="28"/>
          <w:szCs w:val="28"/>
          <w:lang w:eastAsia="ru-RU"/>
        </w:rPr>
        <w:t xml:space="preserve">міської ради </w:t>
      </w:r>
    </w:p>
    <w:p w:rsidR="00AF7C4F" w:rsidRPr="00AF7C4F" w:rsidRDefault="005D1BA1" w:rsidP="005D1BA1">
      <w:pPr>
        <w:spacing w:after="0" w:line="240" w:lineRule="auto"/>
        <w:jc w:val="both"/>
        <w:rPr>
          <w:rFonts w:ascii="Times New Roman" w:hAnsi="Times New Roman" w:cs="Calibri"/>
          <w:sz w:val="28"/>
          <w:szCs w:val="28"/>
          <w:lang w:eastAsia="ru-RU"/>
        </w:rPr>
      </w:pPr>
      <w:r>
        <w:rPr>
          <w:rFonts w:ascii="Times New Roman" w:hAnsi="Times New Roman" w:cs="Calibri"/>
          <w:sz w:val="28"/>
          <w:szCs w:val="28"/>
          <w:lang w:eastAsia="ru-RU"/>
        </w:rPr>
        <w:t xml:space="preserve">                                                                                           </w:t>
      </w:r>
      <w:r w:rsidR="00AF7C4F" w:rsidRPr="00AF7C4F">
        <w:rPr>
          <w:rFonts w:ascii="Times New Roman" w:hAnsi="Times New Roman" w:cs="Calibri"/>
          <w:sz w:val="28"/>
          <w:szCs w:val="28"/>
          <w:lang w:eastAsia="ru-RU"/>
        </w:rPr>
        <w:t xml:space="preserve">від </w:t>
      </w:r>
      <w:r>
        <w:rPr>
          <w:rFonts w:ascii="Times New Roman" w:hAnsi="Times New Roman" w:cs="Calibri"/>
          <w:sz w:val="28"/>
          <w:szCs w:val="28"/>
          <w:lang w:eastAsia="ru-RU"/>
        </w:rPr>
        <w:t xml:space="preserve">22 грудня </w:t>
      </w:r>
      <w:r w:rsidR="00AF7C4F" w:rsidRPr="00AF7C4F">
        <w:rPr>
          <w:rFonts w:ascii="Times New Roman" w:hAnsi="Times New Roman" w:cs="Calibri"/>
          <w:sz w:val="28"/>
          <w:szCs w:val="28"/>
          <w:lang w:eastAsia="ru-RU"/>
        </w:rPr>
        <w:t xml:space="preserve">2021 року </w:t>
      </w:r>
    </w:p>
    <w:p w:rsidR="00E9096E" w:rsidRPr="00E9096E" w:rsidRDefault="005D1BA1" w:rsidP="00E9096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9096E">
        <w:rPr>
          <w:rFonts w:ascii="Times New Roman" w:eastAsia="Calibri" w:hAnsi="Times New Roman" w:cs="Times New Roman"/>
          <w:sz w:val="28"/>
          <w:szCs w:val="28"/>
        </w:rPr>
        <w:t>№ 459</w:t>
      </w:r>
      <w:r w:rsidR="00E9096E" w:rsidRPr="00E9096E">
        <w:rPr>
          <w:rFonts w:ascii="Times New Roman" w:eastAsia="Calibri" w:hAnsi="Times New Roman" w:cs="Times New Roman"/>
          <w:sz w:val="28"/>
          <w:szCs w:val="28"/>
        </w:rPr>
        <w:t>-</w:t>
      </w:r>
      <w:r w:rsidR="00E9096E" w:rsidRPr="00E9096E">
        <w:rPr>
          <w:rFonts w:ascii="Times New Roman" w:eastAsia="Calibri" w:hAnsi="Times New Roman" w:cs="Times New Roman"/>
          <w:sz w:val="28"/>
          <w:szCs w:val="28"/>
          <w:lang w:val="en-US"/>
        </w:rPr>
        <w:t>V</w:t>
      </w:r>
      <w:r w:rsidR="00E9096E" w:rsidRPr="00E9096E">
        <w:rPr>
          <w:rFonts w:ascii="Times New Roman" w:eastAsia="Calibri" w:hAnsi="Times New Roman" w:cs="Times New Roman"/>
          <w:sz w:val="28"/>
          <w:szCs w:val="28"/>
        </w:rPr>
        <w:t>ІІІ</w:t>
      </w:r>
    </w:p>
    <w:p w:rsidR="00AF7C4F" w:rsidRPr="00AF7C4F" w:rsidRDefault="00AF7C4F" w:rsidP="005D1BA1">
      <w:pPr>
        <w:spacing w:after="0" w:line="240" w:lineRule="auto"/>
        <w:jc w:val="both"/>
        <w:rPr>
          <w:rFonts w:ascii="Times New Roman" w:hAnsi="Times New Roman" w:cs="Calibri"/>
          <w:sz w:val="28"/>
          <w:szCs w:val="28"/>
          <w:lang w:eastAsia="ru-RU"/>
        </w:rPr>
      </w:pPr>
    </w:p>
    <w:p w:rsidR="00AF7C4F" w:rsidRDefault="00AF7C4F" w:rsidP="005D1BA1">
      <w:pPr>
        <w:keepNext/>
        <w:keepLines/>
        <w:spacing w:after="0" w:line="24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ПЕРЕЛІК</w:t>
      </w:r>
      <w:r w:rsidRPr="00AF7C4F">
        <w:rPr>
          <w:rFonts w:ascii="Times New Roman" w:eastAsia="Times New Roman" w:hAnsi="Times New Roman" w:cs="Times New Roman"/>
          <w:sz w:val="28"/>
          <w:szCs w:val="28"/>
          <w:lang w:eastAsia="ru-RU"/>
        </w:rPr>
        <w:br/>
        <w:t>адміністративни</w:t>
      </w:r>
      <w:r w:rsidR="00E03097">
        <w:rPr>
          <w:rFonts w:ascii="Times New Roman" w:eastAsia="Times New Roman" w:hAnsi="Times New Roman" w:cs="Times New Roman"/>
          <w:sz w:val="28"/>
          <w:szCs w:val="28"/>
          <w:lang w:eastAsia="ru-RU"/>
        </w:rPr>
        <w:t>х послуг,  які надаються через Ц</w:t>
      </w:r>
      <w:r w:rsidRPr="00AF7C4F">
        <w:rPr>
          <w:rFonts w:ascii="Times New Roman" w:eastAsia="Times New Roman" w:hAnsi="Times New Roman" w:cs="Times New Roman"/>
          <w:sz w:val="28"/>
          <w:szCs w:val="28"/>
          <w:lang w:eastAsia="ru-RU"/>
        </w:rPr>
        <w:t>ентр надання адміністративних послуг</w:t>
      </w:r>
      <w:r w:rsidR="00E03097">
        <w:rPr>
          <w:rFonts w:ascii="Times New Roman" w:eastAsia="Times New Roman" w:hAnsi="Times New Roman" w:cs="Times New Roman"/>
          <w:sz w:val="28"/>
          <w:szCs w:val="28"/>
          <w:lang w:eastAsia="ru-RU"/>
        </w:rPr>
        <w:t xml:space="preserve"> Ананьївської міської ради</w:t>
      </w:r>
    </w:p>
    <w:p w:rsidR="005D1BA1" w:rsidRPr="00AF7C4F" w:rsidRDefault="005D1BA1" w:rsidP="005D1BA1">
      <w:pPr>
        <w:keepNext/>
        <w:keepLines/>
        <w:spacing w:after="0" w:line="240" w:lineRule="auto"/>
        <w:jc w:val="center"/>
        <w:rPr>
          <w:rFonts w:ascii="Times New Roman" w:eastAsia="Times New Roman" w:hAnsi="Times New Roman" w:cs="Times New Roman"/>
          <w:sz w:val="28"/>
          <w:szCs w:val="28"/>
          <w:lang w:eastAsia="ru-RU"/>
        </w:rPr>
      </w:pP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99"/>
        <w:gridCol w:w="18"/>
        <w:gridCol w:w="1562"/>
        <w:gridCol w:w="4250"/>
        <w:gridCol w:w="3407"/>
      </w:tblGrid>
      <w:tr w:rsidR="00AF7C4F" w:rsidRPr="00AF7C4F" w:rsidTr="00AF7C4F">
        <w:trPr>
          <w:trHeight w:val="12"/>
          <w:tblHeader/>
          <w:jc w:val="center"/>
        </w:trPr>
        <w:tc>
          <w:tcPr>
            <w:tcW w:w="699" w:type="dxa"/>
            <w:tcBorders>
              <w:top w:val="single" w:sz="4" w:space="0" w:color="auto"/>
              <w:left w:val="single" w:sz="4" w:space="0" w:color="auto"/>
              <w:bottom w:val="single" w:sz="4" w:space="0" w:color="auto"/>
              <w:right w:val="single" w:sz="4" w:space="0" w:color="auto"/>
            </w:tcBorders>
            <w:vAlign w:val="center"/>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bookmarkStart w:id="1" w:name="_heading=h.2s8eyo1"/>
            <w:bookmarkEnd w:id="1"/>
            <w:r w:rsidRPr="00AF7C4F">
              <w:rPr>
                <w:rFonts w:ascii="Times New Roman" w:eastAsia="Times New Roman" w:hAnsi="Times New Roman" w:cs="Times New Roman"/>
                <w:sz w:val="28"/>
                <w:szCs w:val="28"/>
                <w:lang w:eastAsia="ru-RU"/>
              </w:rPr>
              <w:t>№ з/п</w:t>
            </w:r>
          </w:p>
        </w:tc>
        <w:tc>
          <w:tcPr>
            <w:tcW w:w="1580" w:type="dxa"/>
            <w:gridSpan w:val="2"/>
            <w:tcBorders>
              <w:top w:val="single" w:sz="4" w:space="0" w:color="auto"/>
              <w:left w:val="single" w:sz="4" w:space="0" w:color="auto"/>
              <w:bottom w:val="single" w:sz="4" w:space="0" w:color="auto"/>
              <w:right w:val="single" w:sz="4" w:space="0" w:color="auto"/>
            </w:tcBorders>
            <w:vAlign w:val="center"/>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proofErr w:type="spellStart"/>
            <w:r w:rsidRPr="00AF7C4F">
              <w:rPr>
                <w:rFonts w:ascii="Times New Roman" w:eastAsia="Times New Roman" w:hAnsi="Times New Roman" w:cs="Times New Roman"/>
                <w:sz w:val="28"/>
                <w:szCs w:val="28"/>
                <w:lang w:eastAsia="ru-RU"/>
              </w:rPr>
              <w:t>Ідентифіка</w:t>
            </w:r>
            <w:proofErr w:type="spellEnd"/>
            <w:r w:rsidRPr="00AF7C4F">
              <w:rPr>
                <w:rFonts w:ascii="Times New Roman" w:eastAsia="Times New Roman" w:hAnsi="Times New Roman" w:cs="Times New Roman"/>
                <w:sz w:val="28"/>
                <w:szCs w:val="28"/>
                <w:lang w:eastAsia="ru-RU"/>
              </w:rPr>
              <w:t>-тор</w:t>
            </w:r>
          </w:p>
        </w:tc>
        <w:tc>
          <w:tcPr>
            <w:tcW w:w="4250" w:type="dxa"/>
            <w:tcBorders>
              <w:top w:val="single" w:sz="4" w:space="0" w:color="auto"/>
              <w:left w:val="single" w:sz="4" w:space="0" w:color="auto"/>
              <w:bottom w:val="single" w:sz="4" w:space="0" w:color="auto"/>
              <w:right w:val="single" w:sz="4" w:space="0" w:color="auto"/>
            </w:tcBorders>
            <w:vAlign w:val="center"/>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Найменування адміністративної послуги</w:t>
            </w:r>
          </w:p>
        </w:tc>
        <w:tc>
          <w:tcPr>
            <w:tcW w:w="3407" w:type="dxa"/>
            <w:tcBorders>
              <w:top w:val="single" w:sz="4" w:space="0" w:color="auto"/>
              <w:left w:val="single" w:sz="4" w:space="0" w:color="auto"/>
              <w:bottom w:val="single" w:sz="4" w:space="0" w:color="auto"/>
              <w:right w:val="single" w:sz="4" w:space="0" w:color="auto"/>
            </w:tcBorders>
            <w:vAlign w:val="center"/>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Правові підстави для надання адміністративної послуги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00050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створення юридичної особи (крім громадського формування та релігійної організації)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державну реєстрацію юридичних осіб, фізичних осіб — підприємців та громадських формувань”</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00054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bookmarkStart w:id="2" w:name="_heading=h.30j0zll"/>
            <w:bookmarkEnd w:id="2"/>
            <w:r>
              <w:rPr>
                <w:rFonts w:ascii="Times New Roman" w:eastAsia="Times New Roman" w:hAnsi="Times New Roman" w:cs="Times New Roman"/>
                <w:sz w:val="28"/>
                <w:szCs w:val="28"/>
                <w:lang w:eastAsia="ru-RU"/>
              </w:rPr>
              <w:t>3</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00052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8C5630"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00056</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bookmarkStart w:id="3" w:name="_heading=h.1fob9te"/>
            <w:bookmarkEnd w:id="3"/>
            <w:r>
              <w:rPr>
                <w:rFonts w:ascii="Times New Roman" w:eastAsia="Times New Roman" w:hAnsi="Times New Roman" w:cs="Times New Roman"/>
                <w:sz w:val="28"/>
                <w:szCs w:val="28"/>
                <w:lang w:eastAsia="ru-RU"/>
              </w:rPr>
              <w:lastRenderedPageBreak/>
              <w:t>5</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00057</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8C5630"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13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00094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00097</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00100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00073</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рішення про припинення юридичної особи (крім громадського формування та релігійної організації)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00083</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6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00235</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Видача виписки з Єдиного державного реєстру юридичних осіб, фізичних осіб — підприємців та громадських формувань у паперовій формі для проставлення </w:t>
            </w:r>
            <w:proofErr w:type="spellStart"/>
            <w:r w:rsidRPr="00AF7C4F">
              <w:rPr>
                <w:rFonts w:ascii="Times New Roman" w:eastAsia="Times New Roman" w:hAnsi="Times New Roman" w:cs="Times New Roman"/>
                <w:sz w:val="28"/>
                <w:szCs w:val="28"/>
                <w:lang w:eastAsia="ru-RU"/>
              </w:rPr>
              <w:t>апостиля</w:t>
            </w:r>
            <w:proofErr w:type="spellEnd"/>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6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00234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витягу з Єдиного державного реєстру юридичних осіб, фізичних осіб — підприємців та громадських формувань</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8C5630"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00236</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01179</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00683</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Підтвердження відомостей про кінцевого </w:t>
            </w:r>
            <w:proofErr w:type="spellStart"/>
            <w:r w:rsidRPr="00AF7C4F">
              <w:rPr>
                <w:rFonts w:ascii="Times New Roman" w:eastAsia="Times New Roman" w:hAnsi="Times New Roman" w:cs="Times New Roman"/>
                <w:sz w:val="28"/>
                <w:szCs w:val="28"/>
                <w:lang w:eastAsia="ru-RU"/>
              </w:rPr>
              <w:t>бенефіціарного</w:t>
            </w:r>
            <w:proofErr w:type="spellEnd"/>
            <w:r w:rsidRPr="00AF7C4F">
              <w:rPr>
                <w:rFonts w:ascii="Times New Roman" w:eastAsia="Times New Roman" w:hAnsi="Times New Roman" w:cs="Times New Roman"/>
                <w:sz w:val="28"/>
                <w:szCs w:val="28"/>
                <w:lang w:eastAsia="ru-RU"/>
              </w:rPr>
              <w:t xml:space="preserve"> власника юридичної особи</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00058</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рішення про виділ юридичної особи (крім громадського формування та релігійної організації)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00087</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створення відокремленого підрозділу юридичної особи (крім громадського формування та релігійної організації)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00090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8C5630"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00092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00106</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фізичної особи —підприємця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00109</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w:t>
            </w:r>
            <w:r w:rsidRPr="00AF7C4F">
              <w:rPr>
                <w:rFonts w:ascii="Times New Roman" w:eastAsia="Times New Roman" w:hAnsi="Times New Roman" w:cs="Times New Roman"/>
                <w:sz w:val="28"/>
                <w:szCs w:val="28"/>
                <w:lang w:eastAsia="ru-RU"/>
              </w:rPr>
              <w:lastRenderedPageBreak/>
              <w:t>осіб, фізичних осіб — підприємців та громадських формувань</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lastRenderedPageBreak/>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00108</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00107</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припинення підприємницької діяльності фізичної особи — підприємця за її рішенням</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8C5630"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00041</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державну реєстрацію речових прав на нерухоме майно та їх обтяжень”</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00042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речового права, похідного від права власності</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00048</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обтяжень речових прав на нерухоме майно</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00049</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Взяття на облік безхазяйного нерухомого майна</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00046</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Внесення змін до записів Державного реєстру речових прав на нерухоме майно</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00043</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00047</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Надання інформації з Державного реєстру речових прав на нерухоме майно</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8C5630"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01174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Заборона вчинення реєстраційних дій</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00026</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Вклеювання до паспорта громадянина України (зразка 1994 року) фотокартки при досягненні 25- і 45-річного віку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Постанова Верховної Ради України від 26 червня 1992 р.     № 2503-XII “Про затвердження положень про паспорт громадянина України та про паспорт громадянина України для виїзду за кордон”</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00029</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свободу пересування та вільний вибір місця проживання в Україні”</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01618</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Реєстрація декларації безпеки об’єкта підвищеної небезпеки</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об’єкти підвищеної небезпеки”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60" w:after="0" w:line="220"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00069</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0"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Державна реєстрація земельної ділянки з </w:t>
            </w:r>
            <w:proofErr w:type="spellStart"/>
            <w:r w:rsidRPr="00AF7C4F">
              <w:rPr>
                <w:rFonts w:ascii="Times New Roman" w:eastAsia="Times New Roman" w:hAnsi="Times New Roman" w:cs="Times New Roman"/>
                <w:sz w:val="28"/>
                <w:szCs w:val="28"/>
                <w:lang w:eastAsia="ru-RU"/>
              </w:rPr>
              <w:t>видачею</w:t>
            </w:r>
            <w:proofErr w:type="spellEnd"/>
            <w:r w:rsidRPr="00AF7C4F">
              <w:rPr>
                <w:rFonts w:ascii="Times New Roman" w:eastAsia="Times New Roman" w:hAnsi="Times New Roman" w:cs="Times New Roman"/>
                <w:sz w:val="28"/>
                <w:szCs w:val="28"/>
                <w:lang w:eastAsia="ru-RU"/>
              </w:rPr>
              <w:t xml:space="preserve"> витягу з Державного земельного кадастру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Державний земельний кадастр”</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60" w:after="0" w:line="220"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00070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0"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Внесення до Державного земельного кадастру відомостей про земельну ділянку з </w:t>
            </w:r>
            <w:proofErr w:type="spellStart"/>
            <w:r w:rsidRPr="00AF7C4F">
              <w:rPr>
                <w:rFonts w:ascii="Times New Roman" w:eastAsia="Times New Roman" w:hAnsi="Times New Roman" w:cs="Times New Roman"/>
                <w:sz w:val="28"/>
                <w:szCs w:val="28"/>
                <w:lang w:eastAsia="ru-RU"/>
              </w:rPr>
              <w:t>видачею</w:t>
            </w:r>
            <w:proofErr w:type="spellEnd"/>
            <w:r w:rsidRPr="00AF7C4F">
              <w:rPr>
                <w:rFonts w:ascii="Times New Roman" w:eastAsia="Times New Roman" w:hAnsi="Times New Roman" w:cs="Times New Roman"/>
                <w:sz w:val="28"/>
                <w:szCs w:val="28"/>
                <w:lang w:eastAsia="ru-RU"/>
              </w:rPr>
              <w:t xml:space="preserve"> витягу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60" w:after="0" w:line="220"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00071</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0"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Внесення до Державного земельного кадастру змін до відомостей про земельну ділянку з </w:t>
            </w:r>
            <w:proofErr w:type="spellStart"/>
            <w:r w:rsidRPr="00AF7C4F">
              <w:rPr>
                <w:rFonts w:ascii="Times New Roman" w:eastAsia="Times New Roman" w:hAnsi="Times New Roman" w:cs="Times New Roman"/>
                <w:sz w:val="28"/>
                <w:szCs w:val="28"/>
                <w:lang w:eastAsia="ru-RU"/>
              </w:rPr>
              <w:t>видачею</w:t>
            </w:r>
            <w:proofErr w:type="spellEnd"/>
            <w:r w:rsidRPr="00AF7C4F">
              <w:rPr>
                <w:rFonts w:ascii="Times New Roman" w:eastAsia="Times New Roman" w:hAnsi="Times New Roman" w:cs="Times New Roman"/>
                <w:sz w:val="28"/>
                <w:szCs w:val="28"/>
                <w:lang w:eastAsia="ru-RU"/>
              </w:rPr>
              <w:t xml:space="preserve"> витягу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35300C" w:rsidP="00AF7C4F">
            <w:pPr>
              <w:spacing w:before="6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80" w:after="0" w:line="220"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00072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AF7C4F">
              <w:rPr>
                <w:rFonts w:ascii="Times New Roman" w:eastAsia="Times New Roman" w:hAnsi="Times New Roman" w:cs="Times New Roman"/>
                <w:sz w:val="28"/>
                <w:szCs w:val="28"/>
                <w:lang w:eastAsia="ru-RU"/>
              </w:rPr>
              <w:t>видачею</w:t>
            </w:r>
            <w:proofErr w:type="spellEnd"/>
            <w:r w:rsidRPr="00AF7C4F">
              <w:rPr>
                <w:rFonts w:ascii="Times New Roman" w:eastAsia="Times New Roman" w:hAnsi="Times New Roman" w:cs="Times New Roman"/>
                <w:sz w:val="28"/>
                <w:szCs w:val="28"/>
                <w:lang w:eastAsia="ru-RU"/>
              </w:rPr>
              <w:t xml:space="preserve"> витягу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80" w:after="0" w:line="220"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39</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00074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Внесення до Державного земельного кадастру відомостей про землі в межах територій адміністративно-територіальних одиниць з </w:t>
            </w:r>
            <w:proofErr w:type="spellStart"/>
            <w:r w:rsidRPr="00AF7C4F">
              <w:rPr>
                <w:rFonts w:ascii="Times New Roman" w:eastAsia="Times New Roman" w:hAnsi="Times New Roman" w:cs="Times New Roman"/>
                <w:sz w:val="28"/>
                <w:szCs w:val="28"/>
                <w:lang w:eastAsia="ru-RU"/>
              </w:rPr>
              <w:t>видачею</w:t>
            </w:r>
            <w:proofErr w:type="spellEnd"/>
            <w:r w:rsidRPr="00AF7C4F">
              <w:rPr>
                <w:rFonts w:ascii="Times New Roman" w:eastAsia="Times New Roman" w:hAnsi="Times New Roman" w:cs="Times New Roman"/>
                <w:sz w:val="28"/>
                <w:szCs w:val="28"/>
                <w:lang w:eastAsia="ru-RU"/>
              </w:rPr>
              <w:t xml:space="preserve"> витягу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80" w:after="0" w:line="22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00075</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Внесення до Державного земельного кадастру змін до відомостей про землі в межах територій адміністративно-територіальних одиниць з </w:t>
            </w:r>
            <w:proofErr w:type="spellStart"/>
            <w:r w:rsidRPr="00AF7C4F">
              <w:rPr>
                <w:rFonts w:ascii="Times New Roman" w:eastAsia="Times New Roman" w:hAnsi="Times New Roman" w:cs="Times New Roman"/>
                <w:sz w:val="28"/>
                <w:szCs w:val="28"/>
                <w:lang w:eastAsia="ru-RU"/>
              </w:rPr>
              <w:t>видачею</w:t>
            </w:r>
            <w:proofErr w:type="spellEnd"/>
            <w:r w:rsidRPr="00AF7C4F">
              <w:rPr>
                <w:rFonts w:ascii="Times New Roman" w:eastAsia="Times New Roman" w:hAnsi="Times New Roman" w:cs="Times New Roman"/>
                <w:sz w:val="28"/>
                <w:szCs w:val="28"/>
                <w:lang w:eastAsia="ru-RU"/>
              </w:rPr>
              <w:t xml:space="preserve"> витягу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80" w:after="0" w:line="220"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00079</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proofErr w:type="spellStart"/>
            <w:r w:rsidRPr="00AF7C4F">
              <w:rPr>
                <w:rFonts w:ascii="Times New Roman" w:eastAsia="Times New Roman" w:hAnsi="Times New Roman" w:cs="Times New Roman"/>
                <w:sz w:val="28"/>
                <w:szCs w:val="28"/>
                <w:lang w:eastAsia="ru-RU"/>
              </w:rPr>
              <w:t>видачею</w:t>
            </w:r>
            <w:proofErr w:type="spellEnd"/>
            <w:r w:rsidRPr="00AF7C4F">
              <w:rPr>
                <w:rFonts w:ascii="Times New Roman" w:eastAsia="Times New Roman" w:hAnsi="Times New Roman" w:cs="Times New Roman"/>
                <w:sz w:val="28"/>
                <w:szCs w:val="28"/>
                <w:lang w:eastAsia="ru-RU"/>
              </w:rPr>
              <w:t xml:space="preserve"> витягу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80" w:after="0" w:line="220"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00078</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Державна реєстрація обмежень у використанні земель з </w:t>
            </w:r>
            <w:proofErr w:type="spellStart"/>
            <w:r w:rsidRPr="00AF7C4F">
              <w:rPr>
                <w:rFonts w:ascii="Times New Roman" w:eastAsia="Times New Roman" w:hAnsi="Times New Roman" w:cs="Times New Roman"/>
                <w:sz w:val="28"/>
                <w:szCs w:val="28"/>
                <w:lang w:eastAsia="ru-RU"/>
              </w:rPr>
              <w:t>видачею</w:t>
            </w:r>
            <w:proofErr w:type="spellEnd"/>
            <w:r w:rsidRPr="00AF7C4F">
              <w:rPr>
                <w:rFonts w:ascii="Times New Roman" w:eastAsia="Times New Roman" w:hAnsi="Times New Roman" w:cs="Times New Roman"/>
                <w:sz w:val="28"/>
                <w:szCs w:val="28"/>
                <w:lang w:eastAsia="ru-RU"/>
              </w:rPr>
              <w:t xml:space="preserve"> витягу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6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00081</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Виправлення технічної помилки у відомостях Державного земельного кадастру не з вини органу, що здійснює його ведення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35300C"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6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00080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sidRPr="00AF7C4F">
              <w:rPr>
                <w:rFonts w:ascii="Times New Roman" w:eastAsia="Times New Roman" w:hAnsi="Times New Roman" w:cs="Times New Roman"/>
                <w:sz w:val="28"/>
                <w:szCs w:val="28"/>
                <w:lang w:eastAsia="ru-RU"/>
              </w:rPr>
              <w:t>видачею</w:t>
            </w:r>
            <w:proofErr w:type="spellEnd"/>
            <w:r w:rsidRPr="00AF7C4F">
              <w:rPr>
                <w:rFonts w:ascii="Times New Roman" w:eastAsia="Times New Roman" w:hAnsi="Times New Roman" w:cs="Times New Roman"/>
                <w:sz w:val="28"/>
                <w:szCs w:val="28"/>
                <w:lang w:eastAsia="ru-RU"/>
              </w:rPr>
              <w:t xml:space="preserve"> витягу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00035</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00059</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Надання відомостей з Державного земельного кадастру у формі витягу з Державного земельного кадастру про </w:t>
            </w:r>
            <w:r w:rsidRPr="00AF7C4F">
              <w:rPr>
                <w:rFonts w:ascii="Times New Roman" w:eastAsia="Times New Roman" w:hAnsi="Times New Roman" w:cs="Times New Roman"/>
                <w:sz w:val="28"/>
                <w:szCs w:val="28"/>
                <w:lang w:eastAsia="ru-RU"/>
              </w:rPr>
              <w:lastRenderedPageBreak/>
              <w:t>обмеження у використанні земель</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lastRenderedPageBreak/>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47</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00060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Надання відомостей з Державного земельного кадастру у формі витягу з Державного земельного кадастру про земельну ділянку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00061</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Надання відомостей з Державного земельного кадастру у формі довідки, що містить узагальнену інформацію про землі (території)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00062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00063</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35300C"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00064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Надання довідки про наявність та розмір земельної частки (паю)</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00065</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01254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Надання довідки про осіб, які отримали доступ до інформації про суб’єкта речового права у Державному земельному кадастрі</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00207</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Надання дозволу на розроблення проекту землеустрою щодо </w:t>
            </w:r>
            <w:r w:rsidRPr="00AF7C4F">
              <w:rPr>
                <w:rFonts w:ascii="Times New Roman" w:eastAsia="Times New Roman" w:hAnsi="Times New Roman" w:cs="Times New Roman"/>
                <w:sz w:val="28"/>
                <w:szCs w:val="28"/>
                <w:lang w:eastAsia="ru-RU"/>
              </w:rPr>
              <w:lastRenderedPageBreak/>
              <w:t>відведення земельної ділянки для послідуючого продажу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lastRenderedPageBreak/>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55</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00199</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Надання дозволу на розроблення проекту землеустрою щодо відведення земельної ділянки у користування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00210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35300C"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00198</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Надання згоди на передачу орендованої земельної ділянки в суборенду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оренду землі”</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00213</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Надання права користування чужою земельною ділянкою для забудови (</w:t>
            </w:r>
            <w:proofErr w:type="spellStart"/>
            <w:r w:rsidRPr="00AF7C4F">
              <w:rPr>
                <w:rFonts w:ascii="Times New Roman" w:eastAsia="Times New Roman" w:hAnsi="Times New Roman" w:cs="Times New Roman"/>
                <w:sz w:val="28"/>
                <w:szCs w:val="28"/>
                <w:lang w:eastAsia="ru-RU"/>
              </w:rPr>
              <w:t>суперфіцій</w:t>
            </w:r>
            <w:proofErr w:type="spellEnd"/>
            <w:r w:rsidRPr="00AF7C4F">
              <w:rPr>
                <w:rFonts w:ascii="Times New Roman" w:eastAsia="Times New Roman" w:hAnsi="Times New Roman" w:cs="Times New Roman"/>
                <w:sz w:val="28"/>
                <w:szCs w:val="28"/>
                <w:lang w:eastAsia="ru-RU"/>
              </w:rPr>
              <w:t>)</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Державний земельний кадастр”</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00066</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відомостей з документації із землеустрою, що включена до Державного фонду документації із землеустрою</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землеустрій”</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00068</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витягу з технічної документації про нормативну грошову оцінку земельної ділянки</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оцінку земель”</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6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01161</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Земельний кодекс України, Закон України “Про Перелік документів дозвільного характеру у сфері господарської діяльності”</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246719" w:rsidP="00246719">
            <w:pPr>
              <w:spacing w:before="6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00175</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Земельний кодекс України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96704A" w:rsidP="0096704A">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00174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рішення про продаж земельних ділянок державної та комунальної власності</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Земельний кодекс України, Закон України “Про Перелік документів дозвільного характеру у </w:t>
            </w:r>
            <w:r w:rsidRPr="00AF7C4F">
              <w:rPr>
                <w:rFonts w:ascii="Times New Roman" w:eastAsia="Times New Roman" w:hAnsi="Times New Roman" w:cs="Times New Roman"/>
                <w:sz w:val="28"/>
                <w:szCs w:val="28"/>
                <w:lang w:eastAsia="ru-RU"/>
              </w:rPr>
              <w:lastRenderedPageBreak/>
              <w:t>сфері господарської діяльності”</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96704A" w:rsidP="0096704A">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64</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00244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довідки про наявність у фізичної особи земельних ділянок</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Податковий кодекс України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96704A" w:rsidP="0096704A">
            <w:pPr>
              <w:spacing w:before="6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00176</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дозволу на розроблення проекту землеустрою щодо відведення земельної ділянки у межах безоплатної приватизації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Земельний кодекс України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96704A" w:rsidP="0096704A">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00217</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Затвердження проекту землеустрою щодо відведення земельної ділянки у разі зміни її цільового призначення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1769D6" w:rsidP="001769D6">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00180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Затвердження технічної документації з бонітування ґрунтів</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1769D6" w:rsidP="001769D6">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00181</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Затвердження технічної документації з економічної оцінки земель</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1769D6" w:rsidP="001769D6">
            <w:pPr>
              <w:spacing w:before="6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00179</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Затвердження технічної документації з нормативної грошової оцінки земельної ділянки у межах населених пунктів</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1769D6" w:rsidP="001769D6">
            <w:pPr>
              <w:spacing w:before="6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00182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Затвердження проекту землеустрою щодо відведення земельної ділянки</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Земельний кодекс України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1769D6" w:rsidP="001769D6">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00192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Припинення права оренди земельної ділянки або її частини у разі добровільної відмови орендаря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1769D6" w:rsidP="001769D6">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00208</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1769D6" w:rsidP="001769D6">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00190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Оформлення паспорта прив’язки тимчасової споруди для </w:t>
            </w:r>
            <w:r w:rsidRPr="00AF7C4F">
              <w:rPr>
                <w:rFonts w:ascii="Times New Roman" w:eastAsia="Times New Roman" w:hAnsi="Times New Roman" w:cs="Times New Roman"/>
                <w:sz w:val="28"/>
                <w:szCs w:val="28"/>
                <w:lang w:eastAsia="ru-RU"/>
              </w:rPr>
              <w:lastRenderedPageBreak/>
              <w:t>провадження підприємницької діяльності</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after="0" w:line="240" w:lineRule="auto"/>
              <w:rPr>
                <w:rFonts w:ascii="Times New Roman" w:eastAsia="Times New Roman" w:hAnsi="Times New Roman" w:cs="Times New Roman"/>
                <w:sz w:val="28"/>
                <w:szCs w:val="28"/>
                <w:lang w:eastAsia="ru-RU"/>
              </w:rPr>
            </w:pP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1769D6" w:rsidP="001769D6">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74</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00193</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Продовження строку дії паспорта прив’язки тимчасової споруди для провадження підприємницької діяльності</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after="0" w:line="240" w:lineRule="auto"/>
              <w:rPr>
                <w:rFonts w:ascii="Times New Roman" w:eastAsia="Times New Roman" w:hAnsi="Times New Roman" w:cs="Times New Roman"/>
                <w:sz w:val="28"/>
                <w:szCs w:val="28"/>
                <w:lang w:eastAsia="ru-RU"/>
              </w:rPr>
            </w:pP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1769D6" w:rsidP="001769D6">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00191</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Внесення змін до паспорта прив’язки тимчасової споруди для провадження підприємницької діяльності</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1769D6" w:rsidP="001769D6">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00153</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Прийняття рішення про присвоєння адреси об’єкту нерухомого майна</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1769D6" w:rsidP="001769D6">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01240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Прийняття рішення про зміну адреси об’єкта нерухомого майна</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регулювання містобудівної діяльності”</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1769D6" w:rsidP="001769D6">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01330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Надання кадастрової довідки з містобудівного кадастру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1769D6" w:rsidP="001769D6">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01784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Надання у користування водних об’єктів на умовах оренди</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Земельний кодекс України, Цивільний кодекс України, Закон України “Про оренду землі”</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1769D6" w:rsidP="001769D6">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01785</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Поновлення договору оренди водних об’єктів</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1769D6" w:rsidP="00080692">
            <w:pPr>
              <w:spacing w:before="8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00983</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Внесення змін до актових записів цивільного стану, їх поновлення та анулювання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державну реєстрацію актів цивільного стану”</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1769D6" w:rsidP="001769D6">
            <w:pPr>
              <w:spacing w:before="8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00030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народження дитини та її походження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00031</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шлюбу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35300C"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00032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розірвання шлюбу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00868</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зміни імені</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00033</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Державна реєстрація смерті</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01418</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витягу з Державного реєстру актів цивільного стану громадян</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6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88</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01854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Повторна видача свідоцтва про державну реєстрацію </w:t>
            </w:r>
            <w:proofErr w:type="spellStart"/>
            <w:r w:rsidRPr="00AF7C4F">
              <w:rPr>
                <w:rFonts w:ascii="Times New Roman" w:eastAsia="Times New Roman" w:hAnsi="Times New Roman" w:cs="Times New Roman"/>
                <w:sz w:val="28"/>
                <w:szCs w:val="28"/>
                <w:lang w:eastAsia="ru-RU"/>
              </w:rPr>
              <w:t>акта</w:t>
            </w:r>
            <w:proofErr w:type="spellEnd"/>
            <w:r w:rsidRPr="00AF7C4F">
              <w:rPr>
                <w:rFonts w:ascii="Times New Roman" w:eastAsia="Times New Roman" w:hAnsi="Times New Roman" w:cs="Times New Roman"/>
                <w:sz w:val="28"/>
                <w:szCs w:val="28"/>
                <w:lang w:eastAsia="ru-RU"/>
              </w:rPr>
              <w:t xml:space="preserve"> цивільного стану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01369</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Комплексна послуга “</w:t>
            </w:r>
            <w:proofErr w:type="spellStart"/>
            <w:r w:rsidRPr="00AF7C4F">
              <w:rPr>
                <w:rFonts w:ascii="Times New Roman" w:eastAsia="Times New Roman" w:hAnsi="Times New Roman" w:cs="Times New Roman"/>
                <w:sz w:val="28"/>
                <w:szCs w:val="28"/>
                <w:lang w:eastAsia="ru-RU"/>
              </w:rPr>
              <w:t>єМалятко</w:t>
            </w:r>
            <w:proofErr w:type="spellEnd"/>
            <w:r w:rsidRPr="00AF7C4F">
              <w:rPr>
                <w:rFonts w:ascii="Times New Roman" w:eastAsia="Times New Roman" w:hAnsi="Times New Roman" w:cs="Times New Roman"/>
                <w:sz w:val="28"/>
                <w:szCs w:val="28"/>
                <w:lang w:eastAsia="ru-RU"/>
              </w:rPr>
              <w:t>”:</w:t>
            </w:r>
          </w:p>
        </w:tc>
        <w:tc>
          <w:tcPr>
            <w:tcW w:w="3407" w:type="dxa"/>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p>
        </w:tc>
        <w:tc>
          <w:tcPr>
            <w:tcW w:w="1562" w:type="dxa"/>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1) державна реєстрація народження та визначення походження дитини</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державну реєстрацію актів цивільного стану”</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p>
        </w:tc>
        <w:tc>
          <w:tcPr>
            <w:tcW w:w="1562" w:type="dxa"/>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2) реєстрація місця проживання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свободу пересування та вільний вибір місця проживання в Україні”</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p>
        </w:tc>
        <w:tc>
          <w:tcPr>
            <w:tcW w:w="1562" w:type="dxa"/>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3) призначення допомоги при народженні дитини</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державну допомогу сім’ям з дітьми”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p>
        </w:tc>
        <w:tc>
          <w:tcPr>
            <w:tcW w:w="1562" w:type="dxa"/>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4) призначення допомоги на дітей, які виховуються у багатодітних сім’ях</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охорону дитинства”</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p>
        </w:tc>
        <w:tc>
          <w:tcPr>
            <w:tcW w:w="1562" w:type="dxa"/>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5) внесення відомостей про дитину до Реєстру пацієнтів, що ведеться у центральній базі даних електронної системи охорони здоров’я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державні фінансові гарантії медичного обслуговування населення”</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p>
        </w:tc>
        <w:tc>
          <w:tcPr>
            <w:tcW w:w="1562" w:type="dxa"/>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6) реєстрація у Державному реєстрі фізичних осіб — платників податків</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Податковий кодекс України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p>
        </w:tc>
        <w:tc>
          <w:tcPr>
            <w:tcW w:w="1562" w:type="dxa"/>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7) видача посвідчень батьків багатодітної сім’ї та дитини з багатодітної сім’ї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охорону дитинства”</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p>
        </w:tc>
        <w:tc>
          <w:tcPr>
            <w:tcW w:w="1562" w:type="dxa"/>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8) визначення належності новонародженої дитини до громадянства України</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громадянство України”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p>
        </w:tc>
        <w:tc>
          <w:tcPr>
            <w:tcW w:w="1562" w:type="dxa"/>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9) внесення інформації про новонароджену дитину до Єдиного державного демографічного реєстру з присвоєнням унікального номера запису в ньому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p>
        </w:tc>
        <w:tc>
          <w:tcPr>
            <w:tcW w:w="1562" w:type="dxa"/>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10) надання одноразової натуральної допомоги “пакунок малюка” за місцем проживання або перебування її отримувача</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державну допомогу сім’ям з дітьми”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p>
        </w:tc>
        <w:tc>
          <w:tcPr>
            <w:tcW w:w="1562" w:type="dxa"/>
            <w:tcBorders>
              <w:top w:val="single" w:sz="4" w:space="0" w:color="auto"/>
              <w:left w:val="single" w:sz="4" w:space="0" w:color="auto"/>
              <w:bottom w:val="single" w:sz="4" w:space="0" w:color="auto"/>
              <w:right w:val="single" w:sz="4" w:space="0" w:color="auto"/>
            </w:tcBorders>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11) надання грошової компенсації вартості одноразової натуральної допомоги “пакунок малюка”</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від 30 вересня 2020 р. № 930-IX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00263</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Видача довідки про невикористання житлових </w:t>
            </w:r>
            <w:proofErr w:type="spellStart"/>
            <w:r w:rsidRPr="00AF7C4F">
              <w:rPr>
                <w:rFonts w:ascii="Times New Roman" w:eastAsia="Times New Roman" w:hAnsi="Times New Roman" w:cs="Times New Roman"/>
                <w:sz w:val="28"/>
                <w:szCs w:val="28"/>
                <w:lang w:eastAsia="ru-RU"/>
              </w:rPr>
              <w:t>чеків</w:t>
            </w:r>
            <w:proofErr w:type="spellEnd"/>
            <w:r w:rsidRPr="00AF7C4F">
              <w:rPr>
                <w:rFonts w:ascii="Times New Roman" w:eastAsia="Times New Roman" w:hAnsi="Times New Roman" w:cs="Times New Roman"/>
                <w:sz w:val="28"/>
                <w:szCs w:val="28"/>
                <w:lang w:eastAsia="ru-RU"/>
              </w:rPr>
              <w:t xml:space="preserve"> для приватизації державного житлового фонду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приватизацію державного житлового фонду”</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00257</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свідоцтва про право власності</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01352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Видача дубліката свідоцтва про право власності </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00238</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ордера на жиле приміщення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35300C">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Житловий кодекс Української РСР</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01472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Рішення щодо продовження строку проживання в жилих приміщеннях з фондів житла для тимчасового проживання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35300C"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00036</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Взяття на облік громадян, які потребують поліпшення житлових умов</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Закони України “Про житловий фонд соціального призначення”, “Про місцеве самоврядування в Україні”</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01471</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Взяття на облік громадян, які потребують надання житлового приміщення з фондів житла для тимчасового проживання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00034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Реєстрація місця проживання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Закон України “Про свободу пересування та </w:t>
            </w:r>
            <w:r w:rsidRPr="00AF7C4F">
              <w:rPr>
                <w:rFonts w:ascii="Times New Roman" w:eastAsia="Times New Roman" w:hAnsi="Times New Roman" w:cs="Times New Roman"/>
                <w:sz w:val="28"/>
                <w:szCs w:val="28"/>
                <w:lang w:eastAsia="ru-RU"/>
              </w:rPr>
              <w:lastRenderedPageBreak/>
              <w:t>вільний вибір місця проживання в Україні”</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98</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01217</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Реєстрація місця проживання дитини до 14 років</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00037</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Зняття з реєстрації місця проживання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00039</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довідки про зняття з реєстрації місця проживання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00040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Реєстрація місця перебування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00038</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довідки про реєстрацію місця проживання або місця перебування особи</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01286</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Надання статусу учасника бойових дій</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статус ветеранів війни, гарантії їх соціального захисту”</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01198</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бланка-вкладки до посвідчення учасника бойових дій, особи з інвалідністю внаслідок війни</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01285</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Позбавлення статусу учасника бойових дій за заявою учасника</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01620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соціальний і правовий захист військовослужбовців та членів їх сімей”</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01877</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w:t>
            </w:r>
            <w:r w:rsidRPr="00AF7C4F">
              <w:rPr>
                <w:rFonts w:ascii="Times New Roman" w:eastAsia="Times New Roman" w:hAnsi="Times New Roman" w:cs="Times New Roman"/>
                <w:sz w:val="28"/>
                <w:szCs w:val="28"/>
                <w:lang w:eastAsia="ru-RU"/>
              </w:rPr>
              <w:lastRenderedPageBreak/>
              <w:t>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lastRenderedPageBreak/>
              <w:t>Закон України “Про волонтерську діяльність”</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108</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01257</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Житловий кодекс Української РСР</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00169</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довідки про взяття на облік внутрішньо переміщеної особи</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забезпечення прав і свобод внутрішньо переміщених осіб”</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01622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грошової компенсації за належні для отримання жилі приміщення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Житловий кодекс Української РСР</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00104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щомісячної адресної грошової допомоги внутрішньо переміщеним особам для покриття витрат на проживання, у тому числі на оплату житлово-комунальних послуг</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забезпечення прав і свобод внутрішньо переміщених осіб”</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01433</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Житловий кодекс Української РСР</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01262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Надання статусу дитини, яка постраждала внаслідок воєнних дій та збройних конфліктів</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Закони України “Про охорону дитинства”, “Про забезпечення прав і свобод внутрішньо переміщених осіб”</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00121</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Установлення статусу, видача посвідчень батькам багатодітної сім’ї та дитини з багатодітної сім’ї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охорону дитинства”</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115</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01200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Вклейка фотокартки в посвідчення дитини з багатодітної сім’ї у зв’язку з досягненням 14-річного віку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080692" w:rsidP="0008069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01194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дубліката посвідчення батьків багатодітної сім’ї та дитини з багатодітної сім’ї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9B53F3" w:rsidP="0008069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01196</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Продовження строку дії посвідчень батьків багатодітної сім’ї та дитини з багатодітної сім’ї</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охорону дитинства”</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9B53F3" w:rsidP="009B53F3">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00135</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одноразової винагороди жінкам, яким присвоєно почесне звання України “Мати-героїня”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державні нагороди України”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9B53F3" w:rsidP="009B53F3">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00144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державної допомоги при народженні дитини</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державну допомогу сім’ям з дітьми”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9B53F3" w:rsidP="009B53F3">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00143</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9B53F3" w:rsidP="009B53F3">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00149</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державної допомоги на дітей, над якими встановлено опіку чи піклування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9B53F3" w:rsidP="009B53F3">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00150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державної допомоги на дітей одиноким матерям</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9B53F3" w:rsidP="009B53F3">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00147</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державної допомоги при усиновленні дитини</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9B53F3" w:rsidP="009B53F3">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00959</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Призначення державної допомоги одному з батьків, </w:t>
            </w:r>
            <w:proofErr w:type="spellStart"/>
            <w:r w:rsidRPr="00AF7C4F">
              <w:rPr>
                <w:rFonts w:ascii="Times New Roman" w:eastAsia="Times New Roman" w:hAnsi="Times New Roman" w:cs="Times New Roman"/>
                <w:sz w:val="28"/>
                <w:szCs w:val="28"/>
                <w:lang w:eastAsia="ru-RU"/>
              </w:rPr>
              <w:t>усиновлювачам</w:t>
            </w:r>
            <w:proofErr w:type="spellEnd"/>
            <w:r w:rsidRPr="00AF7C4F">
              <w:rPr>
                <w:rFonts w:ascii="Times New Roman" w:eastAsia="Times New Roman" w:hAnsi="Times New Roman" w:cs="Times New Roman"/>
                <w:sz w:val="28"/>
                <w:szCs w:val="28"/>
                <w:lang w:eastAsia="ru-RU"/>
              </w:rPr>
              <w:t xml:space="preserve">, опікунам, піклувальникам, одному з прийомних батьків, батькам-вихователям, які доглядають за </w:t>
            </w:r>
            <w:r w:rsidRPr="00AF7C4F">
              <w:rPr>
                <w:rFonts w:ascii="Times New Roman" w:eastAsia="Times New Roman" w:hAnsi="Times New Roman" w:cs="Times New Roman"/>
                <w:sz w:val="28"/>
                <w:szCs w:val="28"/>
                <w:lang w:eastAsia="ru-RU"/>
              </w:rPr>
              <w:lastRenderedPageBreak/>
              <w:t>хворою дитиною, якій не встановлено інвалідність</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lastRenderedPageBreak/>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9B53F3" w:rsidP="009B53F3">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125</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00960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державної допомоги на дітей, які виховуються у багатодітних сім’ях</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охорону дитинства”</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9B53F3" w:rsidP="009B53F3">
            <w:pPr>
              <w:spacing w:before="4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4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01775</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4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одноразової натуральної допомоги “пакунок малюка”</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4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державну допомогу сім’ям з дітьми”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9B53F3" w:rsidP="009B53F3">
            <w:pPr>
              <w:spacing w:before="40" w:after="0" w:line="228" w:lineRule="auto"/>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127</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4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01227</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4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грошової компенсації вартості одноразової натуральної допомоги “пакунок малюка”</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4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від 30 вересня 2020 р. № 930-IX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9B53F3" w:rsidP="009B53F3">
            <w:pPr>
              <w:spacing w:before="6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00154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Сімейний кодекс України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F17B2" w:rsidP="00DF17B2">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00122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Цивільний кодекс України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F17B2" w:rsidP="00DF17B2">
            <w:pPr>
              <w:spacing w:before="6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01405</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Оплата послуг патронатного вихователя та виплата соціальної допомоги на утримання дитини в сім’ї патронатного вихователя</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Сімейний кодекс України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F17B2" w:rsidP="00DF17B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01386</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w:t>
            </w:r>
            <w:r w:rsidRPr="00AF7C4F">
              <w:rPr>
                <w:rFonts w:ascii="Times New Roman" w:eastAsia="Times New Roman" w:hAnsi="Times New Roman" w:cs="Times New Roman"/>
                <w:sz w:val="28"/>
                <w:szCs w:val="28"/>
                <w:lang w:eastAsia="ru-RU"/>
              </w:rPr>
              <w:lastRenderedPageBreak/>
              <w:t>будинках сімейного типу та прийомних сім’ях за принципом “гроші ходять за дитиною”</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lastRenderedPageBreak/>
              <w:t>Закон України “Про забезпечення організаційно-правових умов соціального захисту дітей-сиріт та дітей, позбавлених батьківського піклування”</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F17B2" w:rsidP="00DF17B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132</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01265</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психіатричну допомогу”</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F17B2" w:rsidP="00DF17B2">
            <w:pPr>
              <w:spacing w:before="8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00117</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реабілітацію осіб з інвалідністю в Україні”</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F17B2" w:rsidP="00DF17B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00242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посвідчення особам з інвалідністю з дитинства та дітям з інвалідністю</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державну соціальну допомогу особам з інвалідністю з дитинства та дітям з інвалідністю”</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F17B2" w:rsidP="00DF17B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01255</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статус ветеранів війни, гарантії їх соціального захисту”</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F17B2" w:rsidP="00DF17B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136</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00221</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грошової компенсації особам з інвалідністю замість санаторно-курортної путівки</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реабілітацію осіб з інвалідністю в Україні”</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F17B2" w:rsidP="00DF17B2">
            <w:pPr>
              <w:spacing w:before="12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00222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Призначення грошової компенсації вартості проїзду до санаторно-курортного закладу (відділення </w:t>
            </w:r>
            <w:proofErr w:type="spellStart"/>
            <w:r w:rsidRPr="00AF7C4F">
              <w:rPr>
                <w:rFonts w:ascii="Times New Roman" w:eastAsia="Times New Roman" w:hAnsi="Times New Roman" w:cs="Times New Roman"/>
                <w:sz w:val="28"/>
                <w:szCs w:val="28"/>
                <w:lang w:eastAsia="ru-RU"/>
              </w:rPr>
              <w:t>спинального</w:t>
            </w:r>
            <w:proofErr w:type="spellEnd"/>
            <w:r w:rsidRPr="00AF7C4F">
              <w:rPr>
                <w:rFonts w:ascii="Times New Roman" w:eastAsia="Times New Roman" w:hAnsi="Times New Roman" w:cs="Times New Roman"/>
                <w:sz w:val="28"/>
                <w:szCs w:val="28"/>
                <w:lang w:eastAsia="ru-RU"/>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F17B2" w:rsidP="00DF17B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138</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00220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статус ветеранів війни, гарантії їх соціального захисту”</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F17B2" w:rsidP="00DF17B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00223</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грошової компенсації вартості самостійного санаторно-курортного лікування осіб з інвалідністю</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реабілітацію осіб з інвалідністю в Україні”</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F17B2" w:rsidP="00DF17B2">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00224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статус і соціальний захист громадян, які постраждали внаслідок Чорнобильської катастрофи”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F17B2" w:rsidP="00DF17B2">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00151</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державної соціальної допомоги особам з інвалідністю з дитинства та дітям з інвалідністю</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державну соціальну допомогу особам з інвалідністю з дитинства та дітям з інвалідністю”</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F17B2" w:rsidP="00DF17B2">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00103</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грошової допомоги особі, яка проживає разом з особою з інвалідністю І чи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психіатричну допомогу”</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F17B2" w:rsidP="00DF17B2">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143</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00099</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державної соціальної допомоги на догляд</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державну соціальну допомогу особам, які не мають права на пенсію, та особам з інвалідністю”</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F17B2" w:rsidP="00DF17B2">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00096</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державної соціальної допомоги особам, які не мають права на пенсію, та особам з інвалідністю</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F17B2" w:rsidP="00DF17B2">
            <w:pPr>
              <w:spacing w:before="6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00141</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Видача довідки для отримання пільг особам з інвалідністю, які </w:t>
            </w:r>
            <w:r w:rsidRPr="00AF7C4F">
              <w:rPr>
                <w:rFonts w:ascii="Times New Roman" w:eastAsia="Times New Roman" w:hAnsi="Times New Roman" w:cs="Times New Roman"/>
                <w:sz w:val="28"/>
                <w:szCs w:val="28"/>
                <w:lang w:eastAsia="ru-RU"/>
              </w:rPr>
              <w:lastRenderedPageBreak/>
              <w:t>не мають права на пенсію чи соціальну допомогу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lastRenderedPageBreak/>
              <w:t xml:space="preserve">Закон України “Про основи соціальної </w:t>
            </w:r>
            <w:r w:rsidRPr="00AF7C4F">
              <w:rPr>
                <w:rFonts w:ascii="Times New Roman" w:eastAsia="Times New Roman" w:hAnsi="Times New Roman" w:cs="Times New Roman"/>
                <w:sz w:val="28"/>
                <w:szCs w:val="28"/>
                <w:lang w:eastAsia="ru-RU"/>
              </w:rPr>
              <w:lastRenderedPageBreak/>
              <w:t>захищеності осіб з інвалідністю в Україні”</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F17B2" w:rsidP="00DF17B2">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146</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00152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надбавки на догляд за особами з інвалідністю з дитинства та дітьми з інвалідністю</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державну соціальну допомогу особам з інвалідністю з дитинства та дітям з інвалідністю”</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147</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00230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статус і соціальний захист громадян, які постраждали внаслідок Чорнобильської катастрофи”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148</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01404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Компенсація вартості продуктів харчування громадянам, які постраждали внаслідок Чорнобильської катастрофи</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149</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00232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00171</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35300C"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01191</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Призначення одноразової компенсації дружинам (чоловікам), якщо та (той) не </w:t>
            </w:r>
            <w:r w:rsidRPr="00AF7C4F">
              <w:rPr>
                <w:rFonts w:ascii="Times New Roman" w:eastAsia="Times New Roman" w:hAnsi="Times New Roman" w:cs="Times New Roman"/>
                <w:sz w:val="28"/>
                <w:szCs w:val="28"/>
                <w:lang w:eastAsia="ru-RU"/>
              </w:rPr>
              <w:lastRenderedPageBreak/>
              <w:t>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lastRenderedPageBreak/>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152</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00172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35300C"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8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00170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80" w:after="0" w:line="22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154</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00112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одноразової грошової/матеріальної допомоги особам з інвалідністю та дітям з інвалідністю</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основи соціальної захищеності осіб з інвалідністю в Україні”</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80" w:after="0" w:line="22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155</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00133</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державної соціальної допомоги малозабезпеченим сім’ям</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державну соціальну допомогу малозабезпеченим сім’ям”</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80" w:after="0" w:line="220"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01268</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Повідомна реєстрація галузевих (міжгалузевих) і територіальних угод, колективних договорів</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колективні договори і угоди”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80" w:after="0" w:line="22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157</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01170</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дозволу на застосування праці іноземців та осіб без громадянства</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8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зайнятість населення”</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158</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01172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Внесення змін до дозволу на застосування праці іноземців та осіб без громадянства</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зайнятість населення”</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159</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01173</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Продовження дії дозволу на застосування праці іноземців та осіб без громадянства</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01171</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Скасування дозволу на застосування праці іноземців та осіб без громадянства</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60" w:after="0" w:line="22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01974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0"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пільги на оплату житла, комунальних послуг</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0"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Закони України “Про статус і соціальний захист громадян, які постраждали внаслідок Чорнобильської катастрофи”, “Про соціальний і правовий захист військовослужбовців та членів їх сімей”, “Про статус ветеранів війни, гарантії їх соціального захисту”, “Про жертви нацистських переслідувань”</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60" w:after="0" w:line="228" w:lineRule="auto"/>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01601</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Надання громадянам статусу особи, яка проживає і працює (навчається) на території населеного пункту, якому надано статус гірського</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статус гірських населених пунктів в Україні”</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00243</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Виплата одноразової матеріальної допомоги особам, які постраждали від торгівлі людьми</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протидію торгівлі людьми”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00101</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соціальні послуги”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00155</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житлово-комунальні послуги”</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6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166</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02025</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Продовження виплати тимчасової державної соціальної </w:t>
            </w:r>
            <w:r w:rsidRPr="00AF7C4F">
              <w:rPr>
                <w:rFonts w:ascii="Times New Roman" w:eastAsia="Times New Roman" w:hAnsi="Times New Roman" w:cs="Times New Roman"/>
                <w:sz w:val="28"/>
                <w:szCs w:val="28"/>
                <w:lang w:eastAsia="ru-RU"/>
              </w:rPr>
              <w:lastRenderedPageBreak/>
              <w:t>допомоги непрацюючій особі, яка досягла загального пенсійного віку, але не набула права на пенсійну виплату</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DE5F67" w:rsidP="00AF7C4F">
            <w:pPr>
              <w:spacing w:before="60" w:after="0" w:line="228"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AF7C4F" w:rsidRPr="00AF7C4F">
              <w:rPr>
                <w:rFonts w:ascii="Times New Roman" w:eastAsia="Times New Roman" w:hAnsi="Times New Roman" w:cs="Times New Roman"/>
                <w:sz w:val="28"/>
                <w:szCs w:val="28"/>
                <w:lang w:eastAsia="ru-RU"/>
              </w:rPr>
              <w:t xml:space="preserve">ункт 5 розділу II “Прикінцеві та перехідні </w:t>
            </w:r>
            <w:r w:rsidR="00AF7C4F" w:rsidRPr="00AF7C4F">
              <w:rPr>
                <w:rFonts w:ascii="Times New Roman" w:eastAsia="Times New Roman" w:hAnsi="Times New Roman" w:cs="Times New Roman"/>
                <w:sz w:val="28"/>
                <w:szCs w:val="28"/>
                <w:lang w:eastAsia="ru-RU"/>
              </w:rPr>
              <w:lastRenderedPageBreak/>
              <w:t>положення” Закону України від 3 жовтня 2017 р. № 2148-VIII “Про внесення змін до деяких законодавчих актів України щодо підвищення пенсій”</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60" w:after="0" w:line="228" w:lineRule="auto"/>
              <w:ind w:left="-1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167</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00157</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пільги на придбання палива, у тому числі рідкого, скрапленого балонного газу для побутових потреб</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Закони України “Про статус ветеранів війни, гарантії їх соціального захисту”, “Про жертви нацистських переслідувань”, “Про статус і соціальний захист громадян, які постраждали внаслідок Чорнобильської катастрофи”, “Про охорону дитинства”</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168</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01995</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3407" w:type="dxa"/>
            <w:tcBorders>
              <w:top w:val="single" w:sz="4" w:space="0" w:color="auto"/>
              <w:left w:val="single" w:sz="4" w:space="0" w:color="auto"/>
              <w:bottom w:val="single" w:sz="4" w:space="0" w:color="auto"/>
              <w:right w:val="single" w:sz="4" w:space="0" w:color="auto"/>
            </w:tcBorders>
          </w:tcPr>
          <w:p w:rsidR="00AF7C4F" w:rsidRPr="00AF7C4F" w:rsidRDefault="00AF7C4F" w:rsidP="0035300C">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соціальні послуги”</w:t>
            </w:r>
          </w:p>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169</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01997</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Видача рішення про направлення на комплексну реабілітацію (</w:t>
            </w:r>
            <w:proofErr w:type="spellStart"/>
            <w:r w:rsidRPr="00AF7C4F">
              <w:rPr>
                <w:rFonts w:ascii="Times New Roman" w:eastAsia="Times New Roman" w:hAnsi="Times New Roman" w:cs="Times New Roman"/>
                <w:sz w:val="28"/>
                <w:szCs w:val="28"/>
                <w:lang w:eastAsia="ru-RU"/>
              </w:rPr>
              <w:t>абілітацію</w:t>
            </w:r>
            <w:proofErr w:type="spellEnd"/>
            <w:r w:rsidRPr="00AF7C4F">
              <w:rPr>
                <w:rFonts w:ascii="Times New Roman" w:eastAsia="Times New Roman" w:hAnsi="Times New Roman" w:cs="Times New Roman"/>
                <w:sz w:val="28"/>
                <w:szCs w:val="28"/>
                <w:lang w:eastAsia="ru-RU"/>
              </w:rPr>
              <w:t>)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3407" w:type="dxa"/>
            <w:tcBorders>
              <w:top w:val="single" w:sz="4" w:space="0" w:color="auto"/>
              <w:left w:val="single" w:sz="4" w:space="0" w:color="auto"/>
              <w:bottom w:val="single" w:sz="4" w:space="0" w:color="auto"/>
              <w:right w:val="single" w:sz="4" w:space="0" w:color="auto"/>
            </w:tcBorders>
          </w:tcPr>
          <w:p w:rsidR="00AF7C4F" w:rsidRPr="00AF7C4F" w:rsidRDefault="00AF7C4F" w:rsidP="0035300C">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реабілітацію осіб з інвалідністю в Україні”</w:t>
            </w:r>
          </w:p>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01996</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Державний бюджет на відповідний рік, Закон України “Про реабілітацію осіб з інвалідністю в Україні”</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120" w:after="0" w:line="228"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01253</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Присвоєння спортивних розрядів спортсменам: “Кандидат у майстри спорту України” та </w:t>
            </w:r>
            <w:r w:rsidRPr="00AF7C4F">
              <w:rPr>
                <w:rFonts w:ascii="Times New Roman" w:eastAsia="Times New Roman" w:hAnsi="Times New Roman" w:cs="Times New Roman"/>
                <w:sz w:val="28"/>
                <w:szCs w:val="28"/>
                <w:lang w:eastAsia="ru-RU"/>
              </w:rPr>
              <w:br/>
              <w:t>І спортивний розряд</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фізичну культуру і спорт”</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60" w:after="0" w:line="228" w:lineRule="auto"/>
              <w:ind w:left="1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172</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01252</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 xml:space="preserve">Присвоєння спортивних розрядів спортсменам: </w:t>
            </w:r>
          </w:p>
          <w:p w:rsidR="00AF7C4F" w:rsidRPr="00AF7C4F" w:rsidRDefault="00AF7C4F" w:rsidP="00AF7C4F">
            <w:pPr>
              <w:spacing w:before="6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ІІ та ІІІ спортивний розряд</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35300C" w:rsidP="00AF7C4F">
            <w:pPr>
              <w:spacing w:before="6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w:t>
            </w:r>
          </w:p>
        </w:tc>
      </w:tr>
      <w:tr w:rsidR="00AF7C4F" w:rsidRPr="00AF7C4F" w:rsidTr="00AF7C4F">
        <w:trPr>
          <w:trHeight w:val="12"/>
          <w:jc w:val="center"/>
        </w:trPr>
        <w:tc>
          <w:tcPr>
            <w:tcW w:w="717" w:type="dxa"/>
            <w:gridSpan w:val="2"/>
            <w:tcBorders>
              <w:top w:val="single" w:sz="4" w:space="0" w:color="auto"/>
              <w:left w:val="single" w:sz="4" w:space="0" w:color="auto"/>
              <w:bottom w:val="single" w:sz="4" w:space="0" w:color="auto"/>
              <w:right w:val="single" w:sz="4" w:space="0" w:color="auto"/>
            </w:tcBorders>
          </w:tcPr>
          <w:p w:rsidR="00AF7C4F" w:rsidRPr="00AF7C4F" w:rsidRDefault="00D937B9" w:rsidP="00D937B9">
            <w:pPr>
              <w:spacing w:before="120" w:after="0" w:line="22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w:t>
            </w:r>
          </w:p>
        </w:tc>
        <w:tc>
          <w:tcPr>
            <w:tcW w:w="1562"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01454</w:t>
            </w:r>
          </w:p>
        </w:tc>
        <w:tc>
          <w:tcPr>
            <w:tcW w:w="4250"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Реєстрація пасіки</w:t>
            </w:r>
          </w:p>
        </w:tc>
        <w:tc>
          <w:tcPr>
            <w:tcW w:w="3407" w:type="dxa"/>
            <w:tcBorders>
              <w:top w:val="single" w:sz="4" w:space="0" w:color="auto"/>
              <w:left w:val="single" w:sz="4" w:space="0" w:color="auto"/>
              <w:bottom w:val="single" w:sz="4" w:space="0" w:color="auto"/>
              <w:right w:val="single" w:sz="4" w:space="0" w:color="auto"/>
            </w:tcBorders>
            <w:hideMark/>
          </w:tcPr>
          <w:p w:rsidR="00AF7C4F" w:rsidRPr="00AF7C4F" w:rsidRDefault="00AF7C4F" w:rsidP="00AF7C4F">
            <w:pPr>
              <w:spacing w:before="120" w:after="0" w:line="228" w:lineRule="auto"/>
              <w:jc w:val="center"/>
              <w:rPr>
                <w:rFonts w:ascii="Times New Roman" w:eastAsia="Times New Roman" w:hAnsi="Times New Roman" w:cs="Times New Roman"/>
                <w:sz w:val="28"/>
                <w:szCs w:val="28"/>
                <w:lang w:eastAsia="ru-RU"/>
              </w:rPr>
            </w:pPr>
            <w:r w:rsidRPr="00AF7C4F">
              <w:rPr>
                <w:rFonts w:ascii="Times New Roman" w:eastAsia="Times New Roman" w:hAnsi="Times New Roman" w:cs="Times New Roman"/>
                <w:sz w:val="28"/>
                <w:szCs w:val="28"/>
                <w:lang w:eastAsia="ru-RU"/>
              </w:rPr>
              <w:t>Закон України “Про бджільництво”</w:t>
            </w:r>
          </w:p>
        </w:tc>
      </w:tr>
    </w:tbl>
    <w:p w:rsidR="00AF7C4F" w:rsidRPr="00AF7C4F" w:rsidRDefault="005D1BA1" w:rsidP="00AF7C4F">
      <w:pPr>
        <w:spacing w:before="12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p>
    <w:p w:rsidR="00350A1B" w:rsidRDefault="00350A1B"/>
    <w:sectPr w:rsidR="00350A1B" w:rsidSect="00AF7C4F">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alibri"/>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504F9"/>
    <w:multiLevelType w:val="hybridMultilevel"/>
    <w:tmpl w:val="5A0CD30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55E03F02"/>
    <w:multiLevelType w:val="hybridMultilevel"/>
    <w:tmpl w:val="A7F258AA"/>
    <w:lvl w:ilvl="0" w:tplc="0422000F">
      <w:start w:val="1"/>
      <w:numFmt w:val="decimal"/>
      <w:lvlText w:val="%1."/>
      <w:lvlJc w:val="left"/>
      <w:pPr>
        <w:ind w:left="786"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D72"/>
    <w:rsid w:val="00080692"/>
    <w:rsid w:val="001769D6"/>
    <w:rsid w:val="00246719"/>
    <w:rsid w:val="00350A1B"/>
    <w:rsid w:val="0035300C"/>
    <w:rsid w:val="005D1BA1"/>
    <w:rsid w:val="00703D72"/>
    <w:rsid w:val="008C5630"/>
    <w:rsid w:val="0096704A"/>
    <w:rsid w:val="009B53F3"/>
    <w:rsid w:val="00AF7C4F"/>
    <w:rsid w:val="00D70C4D"/>
    <w:rsid w:val="00D937B9"/>
    <w:rsid w:val="00DC3B8C"/>
    <w:rsid w:val="00DE5F67"/>
    <w:rsid w:val="00DF17B2"/>
    <w:rsid w:val="00E03097"/>
    <w:rsid w:val="00E909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7E7C"/>
  <w15:chartTrackingRefBased/>
  <w15:docId w15:val="{09EFF338-0E13-4D03-B735-093AC7F4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F7C4F"/>
  </w:style>
  <w:style w:type="paragraph" w:customStyle="1" w:styleId="msonormal0">
    <w:name w:val="msonormal"/>
    <w:basedOn w:val="a"/>
    <w:rsid w:val="00AF7C4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3">
    <w:name w:val="Без интервала Знак"/>
    <w:basedOn w:val="a0"/>
    <w:link w:val="a4"/>
    <w:uiPriority w:val="1"/>
    <w:locked/>
    <w:rsid w:val="00AF7C4F"/>
    <w:rPr>
      <w:rFonts w:ascii="Calibri" w:hAnsi="Calibri" w:cs="Calibri"/>
      <w:lang w:val="ru-RU" w:eastAsia="ru-RU"/>
    </w:rPr>
  </w:style>
  <w:style w:type="paragraph" w:styleId="a4">
    <w:name w:val="No Spacing"/>
    <w:link w:val="a3"/>
    <w:uiPriority w:val="1"/>
    <w:qFormat/>
    <w:rsid w:val="00AF7C4F"/>
    <w:pPr>
      <w:spacing w:after="0" w:line="240" w:lineRule="auto"/>
    </w:pPr>
    <w:rPr>
      <w:rFonts w:ascii="Calibri" w:hAnsi="Calibri" w:cs="Calibri"/>
      <w:lang w:val="ru-RU" w:eastAsia="ru-RU"/>
    </w:rPr>
  </w:style>
  <w:style w:type="paragraph" w:styleId="a5">
    <w:name w:val="List Paragraph"/>
    <w:basedOn w:val="a"/>
    <w:uiPriority w:val="34"/>
    <w:qFormat/>
    <w:rsid w:val="00AF7C4F"/>
    <w:pPr>
      <w:spacing w:before="120" w:after="120" w:line="240" w:lineRule="auto"/>
      <w:ind w:left="720"/>
      <w:contextualSpacing/>
    </w:pPr>
    <w:rPr>
      <w:rFonts w:ascii="Times New Roman" w:eastAsia="Times New Roman" w:hAnsi="Times New Roman" w:cs="Times New Roman"/>
      <w:sz w:val="24"/>
      <w:szCs w:val="24"/>
      <w:lang w:eastAsia="uk-UA"/>
    </w:rPr>
  </w:style>
  <w:style w:type="paragraph" w:customStyle="1" w:styleId="a6">
    <w:name w:val="Нормальний текст"/>
    <w:basedOn w:val="a"/>
    <w:rsid w:val="00AF7C4F"/>
    <w:pPr>
      <w:spacing w:before="120" w:after="0" w:line="240" w:lineRule="auto"/>
      <w:ind w:firstLine="567"/>
    </w:pPr>
    <w:rPr>
      <w:rFonts w:ascii="Antiqua" w:eastAsia="Times New Roman" w:hAnsi="Antiqua" w:cs="Times New Roman"/>
      <w:sz w:val="26"/>
      <w:szCs w:val="20"/>
      <w:lang w:eastAsia="ru-RU"/>
    </w:rPr>
  </w:style>
  <w:style w:type="paragraph" w:customStyle="1" w:styleId="a7">
    <w:name w:val="Назва документа"/>
    <w:basedOn w:val="a"/>
    <w:next w:val="a6"/>
    <w:rsid w:val="00AF7C4F"/>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2">
    <w:name w:val="Основной текст (2)_"/>
    <w:basedOn w:val="a0"/>
    <w:link w:val="20"/>
    <w:locked/>
    <w:rsid w:val="00AF7C4F"/>
    <w:rPr>
      <w:sz w:val="26"/>
      <w:szCs w:val="26"/>
      <w:shd w:val="clear" w:color="auto" w:fill="FFFFFF"/>
    </w:rPr>
  </w:style>
  <w:style w:type="paragraph" w:customStyle="1" w:styleId="20">
    <w:name w:val="Основной текст (2)"/>
    <w:basedOn w:val="a"/>
    <w:link w:val="2"/>
    <w:rsid w:val="00AF7C4F"/>
    <w:pPr>
      <w:widowControl w:val="0"/>
      <w:shd w:val="clear" w:color="auto" w:fill="FFFFFF"/>
      <w:spacing w:after="60" w:line="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45767">
      <w:bodyDiv w:val="1"/>
      <w:marLeft w:val="0"/>
      <w:marRight w:val="0"/>
      <w:marTop w:val="0"/>
      <w:marBottom w:val="0"/>
      <w:divBdr>
        <w:top w:val="none" w:sz="0" w:space="0" w:color="auto"/>
        <w:left w:val="none" w:sz="0" w:space="0" w:color="auto"/>
        <w:bottom w:val="none" w:sz="0" w:space="0" w:color="auto"/>
        <w:right w:val="none" w:sz="0" w:space="0" w:color="auto"/>
      </w:divBdr>
    </w:div>
    <w:div w:id="198057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20587</Words>
  <Characters>11735</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2021-11-29T13:26:00Z</dcterms:created>
  <dcterms:modified xsi:type="dcterms:W3CDTF">2021-12-17T15:00:00Z</dcterms:modified>
</cp:coreProperties>
</file>