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73" w:rsidRDefault="00863073" w:rsidP="0086307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2DF3567" wp14:editId="18105F40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073" w:rsidRDefault="00863073" w:rsidP="0086307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63073" w:rsidRDefault="00863073" w:rsidP="0086307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863073" w:rsidRDefault="00863073" w:rsidP="0086307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863073" w:rsidRDefault="00863073" w:rsidP="008630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№        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CC2A12" w:rsidRDefault="00CC2A12" w:rsidP="008630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42AEE" w:rsidRPr="00F42AEE" w:rsidRDefault="00F42AEE" w:rsidP="00F42A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Pr="00F42A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затвердження технічних документацій із землеустрою </w:t>
      </w:r>
    </w:p>
    <w:p w:rsidR="00F42AEE" w:rsidRPr="00F42AEE" w:rsidRDefault="00F42AEE" w:rsidP="00F42A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щодо встановлення (відновлення) меж земельних ділянок </w:t>
      </w:r>
    </w:p>
    <w:p w:rsidR="00F42AEE" w:rsidRPr="00F42AEE" w:rsidRDefault="00F42AEE" w:rsidP="00F42A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F42A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натурі (на місцевості) для будівництва і обслуговування жилого будинку, господарських будівель і споруд (присадибна ділянка)</w:t>
      </w:r>
    </w:p>
    <w:p w:rsidR="00F42AEE" w:rsidRPr="00F42AEE" w:rsidRDefault="00F42AEE" w:rsidP="00F42A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F42A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та передачу їх безоплатно у власність</w:t>
      </w:r>
    </w:p>
    <w:p w:rsidR="00F42AEE" w:rsidRPr="00F42AEE" w:rsidRDefault="00F42AEE" w:rsidP="00F42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Розглянувши заяви громадян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Фонтанюка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Ю.П.,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Зеленюк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Г.М.,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Прошина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М.М.,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Буляндри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Ю.Ф.,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Манчура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Д.Ф.,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Постовіта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М.Т., Дмитренка Ю.Б., Дмитренка А.Ю., Дмитренко О.Л.,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Спєян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Т.П.,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Колбасюк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О.П.,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Бойченка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В.В.,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Бойченка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С.В.,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Барбіроши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С.П.,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Барбіроши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Л.І.,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Світлицького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В.В.,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Зіньковської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Н.І.,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Макаревич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Є.Г.,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Григорчука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В.І., Нагорної С.Е.,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Фонтанюк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Г.Г., Сироти Є.І.,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Тітової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Т.В.,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Манчура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Ф.І.,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Мазурян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С.Г., 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Непомнящої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В.Б., Мельниченко Н.В.,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Пишняк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Г.В.,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Приходченко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Т.І., керуючись статтями 12,81,83,118,121,125, Земельного кодексу України, статтями 50,55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F42AEE" w:rsidRPr="00F42AEE" w:rsidRDefault="00F42AEE" w:rsidP="00F42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F42AEE">
        <w:rPr>
          <w:rFonts w:ascii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Фонтанюку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Юрію Павловичу за адресою: Одеська область, Подільський район, с. Ананьїв, вул. Успенська, 202;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1.2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Зеленюк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Ганні Михайлівні 1/2 та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Прошину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Михайлу Михайловичу 1/2 за адресою: Одеська область, Подільський район, м. Ананьїв, вул. Пролетарська, 2б;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1.3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Буляндрі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Юлії Федорівни та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Манчура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Дениса Федоровича за адресою: Одеська область, Подільський район, м. Ананьїв, вул. Чкалова, 7;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1.4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Постовіту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Миколі Трохимовичу за адресою: Одеська область, Подільський район, с. Ананьїв Перший, вул. Лесі Українки,110;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1.5 гр. Дмитренку Юрію Борисовичу 1/3 Дмитренку Андрію Юрійовичу 1/3 Дмитренко Олені Леонтіївні 1/3 за адресою: Одеська область, Подільський район, м. Ананьїв, вул. Заводська,14а, кв.2;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1.6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Спєян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Тетяні Петрівні за адресою: Одеська область, Подільський район, с. Ананьїв, вул. Лесі Українки,33;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1.7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Колбасюк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Оксані Петрівні за адресою: Одеська область, Подільський район, м. Ананьїв, вул. Суворова,7б;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1.8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Віталію Валерійовичу,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Сергію Валерійовичу за адресою: Одеська область, Подільський район, м. Ананьїв,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Піддубного,3;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1.9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Барбіроші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Сергію Петровичу (1/2 частки), гр..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Барбіроші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Любові Іванівні (1/2 частки) за адресою: Одеська область, Подільський район, с.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Новоселівка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вул. Шевченка, 9;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1.10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Світлицькому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Володимиру Васильовичу за адресою: Одеська область, Подільський район, м. Ананьїв, вул. Пушкіна,113а;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1.11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Зіньковській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Ніні Іванівні за адресою: Одеська область, Подільський район, м. Ананьїв,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Піддубного, 1;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1.12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Макаревич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Євгенії Григорівні за адресою: Одеська область, Подільський район, м. Ананьїв,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Першого Травня, 5;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1.13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Григорчуку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Віктору Івановичу за адресою: Одеська область, Подільський район, м. Ананьїв, вул. Ватутіна, 6;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1.14 гр. Нагорній Світлані Едуардівні за адресою: Одеська область, Подільський район, м. Ананьїв, вул. Лесі Українки, 1;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1.15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Фонтанюк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Галині Григорівні за адресою: Одеська область, Подільський район, с. Ананьїв, вул. Успенська, 129;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1.16 гр. Сироті Єфросинії Іванівні за адресою: Одеська область, Подільський район, м. Ананьїв, вул. Успенська, 32;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1.17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Тітовій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Тетяні Василівні та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Манчуру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Федору Івановичу за адресою: Одеська область, Подільський район, м. Ананьїв, вул. Чкалова, 5;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1.18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Мазуряну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Сергію Григоровичу за адресою: Одеська область, Подільський район, м. Ананьїв, вул. Дворянська, 88;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1.19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Непомнящій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Віті Броніславівні за адресою: Одеська область, Подільський район, с.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Романівка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, вул. Центральна, 50;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1.20 гр. Мельниченко Наталі Валеріївні за адресою: Одеська область, Подільський район, с.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, вул. Механізаторів, 22;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1.21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Пишняк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Галині Василівні за адресою: Одеська область, Подільський район, с. Ананьїв, вул. Молодіжна, 28;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1.22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Приходченко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Тетяні Іванівні за адресою: Одеська область, Подільський райо</w:t>
      </w:r>
      <w:r w:rsidR="006E2712">
        <w:rPr>
          <w:rFonts w:ascii="Times New Roman" w:hAnsi="Times New Roman"/>
          <w:color w:val="000000"/>
          <w:sz w:val="28"/>
          <w:szCs w:val="28"/>
          <w:lang w:eastAsia="uk-UA"/>
        </w:rPr>
        <w:t>н, м. Ананьїв, вул. Кутузова, 6.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1"/>
      <w:bookmarkEnd w:id="0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2. Передати безоплатно у власність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Фонтанюку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Юрію Павловичу кадастровий номер 5120280400:02:001:0124 площею 0,2500 га за адресою: Одеська область, Подільський район, с. Ананьїв, вул. Успенська, 202;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2.2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Зеленюк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Ганні Михайлівні 1/2 та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Прошину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Михайлу Михайловичу 1/2 кадастровий номер 5120210100:02:001:0612 площею 0,1000 га за адресою: Одеська область, Подільський район, м. Ананьїв, вул. Пролетарська, 2б;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2.3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Буляндрі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Юлії Федорівни та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Манчура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Дениса Федоровича кадастровий номер 5120210100:02:001:0610 площею 0,0611 га за адресою: Одеська область, Подільський район, м. Ананьїв, вул. Чкалова, 7;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2.4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Постовіту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Миколі Трохимовичу кадастровий номер 5120280400:02:003:0133 площею 0,2500 га за адресою: Одеська область, Подільський район, с. Ананьїв Перший, вул. Лесі Українки,110;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2.5 гр. Дмитренку Юрію Борисовичу 1/3 Дмитренку Андрію Юрійовичу 1/3 Дмитренко Олені Леонтіївні 1/3 кадастровий номер 5120210100:02:002:0809 площею 0,0679 га за адресою: Одеська область, Подільський район, м. Ананьїв, вул. Заводська,14а, кв.2;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2.6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Спєян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Тетяні Петрівні кадастровий номер 5120280400:02:003:0132 площею 0,1800 га за адресою: Одеська область, Подільський район, с. Ананьїв, вул. Лесі Українки,33;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2.7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Колбасюк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Оксані Петрівні кадастровий номер 5120210100:02:001:0615 площею 0,1000 га за адресою: Одеська область, Подільський район, м. Ананьїв, вул. Суворова,7б;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2.8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Віталію Валерійовичу,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Сергію Валерійовичу кадастровий номер 5120210100:02:002:0803 площею 0,1000 га за адресою: Одеська область, Подільський район, м. Ананьїв,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Піддубного,3;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2.9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Барбіроші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Сергію Петровичу (1/2 частки),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Барбіроші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Любові Іванівні (1/2 частки) кадастровий номер 5120284800:02:001:0055 площею 0,2500 га за адресою: Одеська область, Подільський район, с.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Новоселівка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вул. Шевченка, 9;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2.10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Світлицькому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Володимиру Васильовичу кадастровий номер 5120210100:02:002:0801 площею 0,0807 га за адресою: Одеська область, Подільський район, м. Ананьїв, вул. Пушкіна,113а;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2.11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Зіньковській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Ніні Іванівні кадастровий номер 5120210100:02:002:0810 площею 0,0901 га за адресою: Одеська область, Подільський район, м. Ананьїв,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Піддубного, 1;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2.12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Макаревич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Євгенії Григорівні кадастровий номер 5120210100:02:002:0812 площею 0,0704 га за адресою: Одеська область, Подільський район, м. Ананьїв,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Першого Травня, 5;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2.13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Григорчуку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Віктору Івановичу кадастровий номер 5120210100:02:001:0613 площею 0,0913 га за адресою: Одеська область, Подільський район, м. Ананьїв, вул. Ватутіна, 6;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2.14 гр. Нагорній Світлані Едуардівні кадастровий номер 5120210100:02:001:0617 площею 0,0818 га за адресою: Одеська область, Подільський район, м. Ананьїв, вул. Лесі Українки, 1;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2.15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Фонтанюк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Галині Григорівні кадастровий номер 5120280400:02:001:0126 площею 0,2500 га за адресою: Одеська область, Подільський район, с. Ананьїв, вул. Успенська, 129;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2.16 гр. Сироті Єфросинії Іванівні кадастровий номер 5120210100:02:002:0788 площею 0,0603 га за адресою: Одеська область, Подільський район, м. Ананьїв, вул. Успенська, 32;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2.17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Тітовій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Тетяні Василівні та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Манчуру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Федору Івановичу кадастровий номер 5120210100:02:001:0616 площею 0,0648 га за адресою: Одеська область, Подільський район, м. Ананьїв, вул. Чкалова, 5;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2.18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Мазуряну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Сергію Григоровичу кадастровий номер 5120210100:02:001:0611 площею 0,0562 га за адресою: Одеська область, Подільський район, м. Ананьїв, вул. Дворянська, 88;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2.19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Непомнящій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Віті Броніславівні кадастровий номер 5120285000:02:001:0182 площею 0,2500 га за адресою: Одеська область, Подільський район, с.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Романівка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, вул. Центральна, 50;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2.20 гр. Мельниченко Наталі Валеріївні кадастровий номер 5120282000:02:001:0193 площею 0,1906 га за адресою: Одеська область, Подільський район, с.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, вул. Механізаторів, 22;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2.21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Пишняк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Галині Василівні кадастровий номер 5120280500:02:002:0274 площею 0,2500 га за адресою: Одеська область, Подільський район, с. Ананьїв, вул. Молодіжна, 28;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2.22 гр. </w:t>
      </w:r>
      <w:proofErr w:type="spellStart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Приходченко</w:t>
      </w:r>
      <w:proofErr w:type="spellEnd"/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Тетяні Іванівні кадастровий номер 5120210100:02:001:0600 площею 0,0668 га за адресою: Одеська область, Подільський райо</w:t>
      </w:r>
      <w:r w:rsidR="006E2712">
        <w:rPr>
          <w:rFonts w:ascii="Times New Roman" w:hAnsi="Times New Roman"/>
          <w:color w:val="000000"/>
          <w:sz w:val="28"/>
          <w:szCs w:val="28"/>
          <w:lang w:eastAsia="uk-UA"/>
        </w:rPr>
        <w:t>н, м. Ананьїв, вул. Кутузова, 6.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3. Зобов’язати осіб, зазначених у пункті 2 цього рішення: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3.1  зареєструвати право власності на земельні ділянки; 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F42AEE" w:rsidRPr="006E2712" w:rsidRDefault="00F42AEE" w:rsidP="00F42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F42AEE">
        <w:rPr>
          <w:rFonts w:ascii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F42AEE" w:rsidRPr="00F42AEE" w:rsidRDefault="00F42AEE" w:rsidP="00F42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F42AEE" w:rsidRPr="00F42AEE" w:rsidRDefault="00F42AEE" w:rsidP="00F42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1" w:name="_GoBack"/>
      <w:bookmarkEnd w:id="1"/>
    </w:p>
    <w:p w:rsidR="00F42AEE" w:rsidRPr="00F42AEE" w:rsidRDefault="00F42AEE" w:rsidP="00F42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F42AE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F42AEE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F42AEE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F42AEE">
        <w:rPr>
          <w:rFonts w:ascii="Times New Roman" w:hAnsi="Times New Roman"/>
          <w:b/>
          <w:bCs/>
          <w:sz w:val="28"/>
          <w:szCs w:val="28"/>
          <w:lang w:eastAsia="uk-UA"/>
        </w:rPr>
        <w:tab/>
        <w:t xml:space="preserve">              </w:t>
      </w:r>
      <w:r w:rsidR="006E271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</w:t>
      </w:r>
      <w:r w:rsidRPr="00F42AE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p w:rsidR="00F42AEE" w:rsidRPr="00F42AEE" w:rsidRDefault="00F42AEE" w:rsidP="00F42AEE">
      <w:pPr>
        <w:rPr>
          <w:rFonts w:eastAsia="Calibri"/>
        </w:rPr>
      </w:pPr>
    </w:p>
    <w:p w:rsidR="00F42AEE" w:rsidRPr="00F42AEE" w:rsidRDefault="00F42AEE" w:rsidP="00F42AEE">
      <w:pPr>
        <w:spacing w:after="0" w:line="240" w:lineRule="auto"/>
        <w:ind w:firstLine="709"/>
        <w:jc w:val="both"/>
        <w:rPr>
          <w:rFonts w:eastAsia="Calibri"/>
        </w:rPr>
      </w:pPr>
    </w:p>
    <w:p w:rsidR="00CC2A12" w:rsidRDefault="00CC2A12" w:rsidP="00F42AEE">
      <w:pPr>
        <w:spacing w:after="0" w:line="240" w:lineRule="auto"/>
        <w:jc w:val="center"/>
      </w:pPr>
    </w:p>
    <w:sectPr w:rsidR="00CC2A12" w:rsidSect="00CC2A1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5"/>
    <w:rsid w:val="00206507"/>
    <w:rsid w:val="003B6265"/>
    <w:rsid w:val="00471F94"/>
    <w:rsid w:val="006E2712"/>
    <w:rsid w:val="00863073"/>
    <w:rsid w:val="00CC2A12"/>
    <w:rsid w:val="00F4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D65F"/>
  <w15:chartTrackingRefBased/>
  <w15:docId w15:val="{C4A0AF00-E1BB-4CA0-B58D-FF3AF43D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5963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2021-12-08T10:47:00Z</dcterms:created>
  <dcterms:modified xsi:type="dcterms:W3CDTF">2021-12-10T18:36:00Z</dcterms:modified>
</cp:coreProperties>
</file>