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5C8" w:rsidRDefault="00E355C8" w:rsidP="00E355C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932149C" wp14:editId="6C403194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5C8" w:rsidRDefault="00E355C8" w:rsidP="00E355C8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355C8" w:rsidRDefault="00E355C8" w:rsidP="00E355C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E355C8" w:rsidRDefault="00E355C8" w:rsidP="00E355C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</w:p>
    <w:p w:rsidR="00E355C8" w:rsidRDefault="00E355C8" w:rsidP="00E355C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22 грудня 2021 року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 №        -</w:t>
      </w:r>
      <w:r>
        <w:rPr>
          <w:rFonts w:ascii="Times New Roman" w:eastAsia="Calibri" w:hAnsi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/>
          <w:sz w:val="28"/>
          <w:szCs w:val="28"/>
        </w:rPr>
        <w:t>ІІІ</w:t>
      </w:r>
    </w:p>
    <w:p w:rsidR="000B3755" w:rsidRDefault="000B3755" w:rsidP="00E355C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D019B4" w:rsidRPr="00D019B4" w:rsidRDefault="00D019B4" w:rsidP="00D019B4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color w:val="00000A"/>
          <w:sz w:val="28"/>
          <w:szCs w:val="28"/>
        </w:rPr>
      </w:pPr>
      <w:r w:rsidRPr="00D019B4">
        <w:rPr>
          <w:rFonts w:ascii="Times New Roman" w:eastAsia="Calibri" w:hAnsi="Times New Roman"/>
          <w:b/>
          <w:color w:val="00000A"/>
          <w:sz w:val="28"/>
          <w:szCs w:val="28"/>
        </w:rPr>
        <w:t xml:space="preserve">Про затвердження </w:t>
      </w:r>
      <w:proofErr w:type="spellStart"/>
      <w:r w:rsidRPr="00D019B4">
        <w:rPr>
          <w:rFonts w:ascii="Times New Roman" w:eastAsia="Calibri" w:hAnsi="Times New Roman"/>
          <w:b/>
          <w:color w:val="00000A"/>
          <w:sz w:val="28"/>
          <w:szCs w:val="28"/>
        </w:rPr>
        <w:t>проєктів</w:t>
      </w:r>
      <w:proofErr w:type="spellEnd"/>
      <w:r w:rsidRPr="00D019B4">
        <w:rPr>
          <w:rFonts w:ascii="Times New Roman" w:eastAsia="Calibri" w:hAnsi="Times New Roman"/>
          <w:b/>
          <w:color w:val="00000A"/>
          <w:sz w:val="28"/>
          <w:szCs w:val="28"/>
        </w:rPr>
        <w:t xml:space="preserve"> землеустрою щодо відведення</w:t>
      </w:r>
    </w:p>
    <w:p w:rsidR="00D019B4" w:rsidRPr="00D019B4" w:rsidRDefault="00D019B4" w:rsidP="00D019B4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color w:val="00000A"/>
          <w:sz w:val="28"/>
          <w:szCs w:val="28"/>
        </w:rPr>
      </w:pPr>
      <w:r w:rsidRPr="00D019B4">
        <w:rPr>
          <w:rFonts w:ascii="Times New Roman" w:eastAsia="Calibri" w:hAnsi="Times New Roman"/>
          <w:b/>
          <w:color w:val="00000A"/>
          <w:sz w:val="28"/>
          <w:szCs w:val="28"/>
        </w:rPr>
        <w:t>земельних ділянок для ведення особистого селянського господарства</w:t>
      </w:r>
    </w:p>
    <w:p w:rsidR="00D019B4" w:rsidRDefault="00D019B4" w:rsidP="000B375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b/>
          <w:color w:val="00000A"/>
          <w:sz w:val="28"/>
          <w:szCs w:val="28"/>
          <w:lang w:eastAsia="uk-UA"/>
        </w:rPr>
        <w:t>та передачу їх у власність за межами населених пунктів</w:t>
      </w:r>
    </w:p>
    <w:p w:rsidR="000B3755" w:rsidRPr="00D019B4" w:rsidRDefault="000B3755" w:rsidP="000B3755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  <w:lang w:eastAsia="uk-UA"/>
        </w:rPr>
      </w:pPr>
    </w:p>
    <w:p w:rsidR="00D019B4" w:rsidRPr="00D019B4" w:rsidRDefault="00D019B4" w:rsidP="000B375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Розглянувши заяви громадян Шведенко М.В., Філіпенко Н.О.,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Мачуленко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Г.Л., Кушнір О.В.,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Грединюка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Ю.В.,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Омельчука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В.П., Горішок Л.С., Карпенко М.В.,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Патрікана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М.П.,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Туренка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В.О.,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Доброва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Д.М.,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Аділова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Р.К.,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Аділова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К.А.,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Струкуленка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О.В.,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Паюл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Л.В.,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Томак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В.Г.,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Киріяк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С.А., Шпака Б.О.,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Шаповаленка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С.П.,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Патрікана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А.М., Поліщука О.О.,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Мохнацького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В.С., Домбровського О.Г., Паладій М.О., Баранова О.М.,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Калін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О.П.,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Мунтян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Я.В. (законний представник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Мунтяна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Д.О.).,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Мунтян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Я.В. (законний представник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Мунтян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М.О.).,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Аділової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Л.С.,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Колесниченка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Д.О.,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Цуркана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Є.В.,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Фьодорової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Л.А., Адам С.В., Жука В.П.,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Тюртюбек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Г.Г.,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Степул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І.Д.,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Тюртюбек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О.В.,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Кудріна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В.С.,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Бургели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І. С.,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Чебаненко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Є.А., Мойсеєвої Т.М., Осадчої Л.В., Мойсеєва В.І.,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Шіян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Ж.А.,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Рогожи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В.В.,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Пянтковського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С.В.,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Саіда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А.В.,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Мигуш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В.Т.,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Ботнар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А.Ф. (законного представника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Ботнар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А.А.).,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Шаповалова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О.В.,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Шаповалова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О.В. (законний представник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Шаповалової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К.О.).,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Пироженко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А.Ю., Ситник О.В., Ситника В.В.,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Шаповалової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О.В.,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Шаповалової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А.О.,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Нікул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І.Г., Бойко Г.С.,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Нікула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О.П.,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Нікул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Л.Ф., Кушнір Н.В., Буйвол А.І., Буйвол В.А., керуючись статтями 12,81,83,118,121,123,125 Земельного кодексу України, статтею 50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019B4" w:rsidRPr="00D019B4" w:rsidRDefault="00D019B4" w:rsidP="00D019B4">
      <w:pPr>
        <w:suppressAutoHyphens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  <w:lang w:eastAsia="uk-UA"/>
        </w:rPr>
      </w:pPr>
    </w:p>
    <w:p w:rsidR="00D019B4" w:rsidRPr="00D019B4" w:rsidRDefault="00D019B4" w:rsidP="00D019B4">
      <w:pPr>
        <w:suppressAutoHyphens/>
        <w:spacing w:after="0" w:line="240" w:lineRule="auto"/>
        <w:rPr>
          <w:rFonts w:ascii="Times New Roman" w:hAnsi="Times New Roman"/>
          <w:b/>
          <w:bCs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b/>
          <w:bCs/>
          <w:color w:val="00000A"/>
          <w:sz w:val="28"/>
          <w:szCs w:val="28"/>
          <w:lang w:eastAsia="uk-UA"/>
        </w:rPr>
        <w:t>ВИРІШИЛА:</w:t>
      </w:r>
    </w:p>
    <w:p w:rsidR="00D019B4" w:rsidRPr="00D019B4" w:rsidRDefault="00D019B4" w:rsidP="00D019B4">
      <w:pPr>
        <w:suppressAutoHyphens/>
        <w:spacing w:after="0" w:line="240" w:lineRule="auto"/>
        <w:rPr>
          <w:rFonts w:ascii="Times New Roman" w:hAnsi="Times New Roman"/>
          <w:b/>
          <w:bCs/>
          <w:color w:val="00000A"/>
          <w:sz w:val="24"/>
          <w:szCs w:val="24"/>
          <w:lang w:eastAsia="uk-UA"/>
        </w:rPr>
      </w:pPr>
    </w:p>
    <w:p w:rsidR="00D019B4" w:rsidRPr="00D019B4" w:rsidRDefault="00D019B4" w:rsidP="00D019B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 Затвердити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проєкти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землеустрою щодо відведення у власність земельних ділянок для ведення особистого селянського господарства із земель комунальної власності Ананьївської міської територіальної громади за межами населених пунктів: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1.1 гр. Шведенко Марині Володимирівні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1.2 гр. Філіпенко Надії Олексіївні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lastRenderedPageBreak/>
        <w:t xml:space="preserve">1.3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Мачуленку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Григорію Леонтійовичу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Шимківська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1.4 гр. Кушнір Олені Вікторівні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Кохівська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1.5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Грединюку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Юрію Валерійовичу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1.6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Омельчуку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Василю Павловичу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Романівська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1.7 гр. Горішок Лілі Сергіївні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Романівська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1.8 гр. Карпенку Максиму Володимировичу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Жеребківської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1.9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Патрікану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Михайлу Петровичу на території: Одеська область, Подільський район, колишня Ананьївська Друга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1.10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Туренку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Віталію Олексійовичу на території: Одеська область, Подільський район, колишня Ананьївська Перша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1.11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Доброву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Денису Миколайовичу на території: Одеська область, Подільський район, колишня Ананьївська Перша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1.12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Аділову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Роману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Каршибайовичу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1.13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Аділову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Каршибаю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Аділовичу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1.14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Струкуленку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Олександру Валерійовичу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1.15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Паюл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Людмилі Василівні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1.16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Томаку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Віктору Григоровичу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1.17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Киріяк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Стело Андрійовичу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1.18 гр. Шпаку Богдану Олександровичу  на території: Одеська область, Подільський район, колишня Ананьївська Перша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1.19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Шаповаленку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Станіславу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Пантелійовичу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на території: Одеська область, Подільський район, колишня Ананьївська Перша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lastRenderedPageBreak/>
        <w:t xml:space="preserve">1.20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Патрікану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Аркадію Миколайовичу на території: Одеська область, Подільський район, колишня Ананьївська Друга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1.21 гр. Поліщуку Олександру Олеговичу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Жеребківська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1.22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Мохнацькому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Вадиму Станіславовичу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Новогеоргіївська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1.23 гр. Домбровському Олександру Геннадійовичу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Кохівська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1.24 гр. Паладій Марії Олександрівні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Кохівська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1.25 гр. Баранову Олександру Михайловичу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Жеребківська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1.26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Каліну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Олександру Петровичу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1.27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Мунтян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Дмитру Олександровичу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1.28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Мунтян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Марині Олександрівні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1.29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Аділовій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Лідії Степанівні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1.30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Колесниченку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Дмитру Олеговичу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1.31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Цуркану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Євгену Валерійовичу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1.32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Фьодоровій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Лілії Анатоліївні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1.33 гр. Адам Сергію Васильовичу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1.34 гр. Жуку Василю Павловичу на території: Одеська область, Подільський район, колишня Ананьївська Перша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1.35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Тюртюбек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Галині Георгіївні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1.36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Степул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Ірині Дмитрівні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lastRenderedPageBreak/>
        <w:t xml:space="preserve">1.37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Тюртюбек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Олені Василівні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1.38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Кудріну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Віталію Сергійовичу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1.39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Бургела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Івану Станіславовичу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1.40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Чебаненко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Євдокії Афанасіївні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1.41 гр. Мойсеєвій Тамарі Миколаївні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1.42 гр. Осадчій Лілії Володимирівні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1.43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Мойсєєву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Валерію Івановичу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1.44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Шіян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Жанні Анатоліївні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Шимківська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1.45 гр. Рогожі Василю Васильовичу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Кохівська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1.46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Пянтковського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Сергія Віталійовича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1.47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Саіду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Артуру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Валідовичу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1.48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Мигуш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Валентині Терентіївні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Жеребківська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1.49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Ботнар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Анастасії Андріївні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1.50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Шаповалову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Олегу Васильовичу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1.51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Шаповаловій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Ксенії Олегівні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1.52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Пироженко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Анастасії Юріївні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1.53 гр. Ситник Ользі Вікторівні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1.54 гр. Ситнику Віталію Вікторовичу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lastRenderedPageBreak/>
        <w:t xml:space="preserve">1.55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Шаповаловій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Олені Василівні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1.56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Шаповаловій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Анжелі Олегівні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1.57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Нікул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Інні Григорівні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Гандрабурівська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1.58 гр. Бойко Ганні Сергіївні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Гандрабурівська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1.59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Нікулу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Олександру Петровичу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Гандрабурівська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1.60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Нікул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Ларисі Федорівні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Гандрабурівська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1.61 гр. Кушнір Наталії Вікторівні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Шимківська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1.62 гр. Буйволу Анатолію Івановичу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1.63 гр. Буйволу Віталію Анатолійовичу на території: Одеська область, Подільський район, Ананьївсь</w:t>
      </w:r>
      <w:r w:rsidR="000B3755">
        <w:rPr>
          <w:rFonts w:ascii="Times New Roman" w:hAnsi="Times New Roman"/>
          <w:color w:val="00000A"/>
          <w:sz w:val="28"/>
          <w:szCs w:val="28"/>
          <w:lang w:eastAsia="uk-UA"/>
        </w:rPr>
        <w:t>ка міська територіальна громада.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</w:p>
    <w:p w:rsidR="00D019B4" w:rsidRPr="00D019B4" w:rsidRDefault="00D019B4" w:rsidP="00D019B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bookmarkStart w:id="0" w:name="_GoBack1"/>
      <w:bookmarkStart w:id="1" w:name="_GoBack3"/>
      <w:bookmarkEnd w:id="0"/>
      <w:bookmarkEnd w:id="1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2. Передати безоплатно у власність земельні ділянки для ведення особистого селянського господарства із земель комунальної власності Ананьївської міської територіальної громади за межами населених пунктів: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2.1 гр. Шведенко Марині Володимирівні кадастровий номер 5120284600:01:001:1075 площею 2,0000 га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2.2 гр. Філіпенко Надії Олексіївні кадастровий номер 5120284600:01:001:1070 площею 2,0000 га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2.3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Мачуленку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Григорію Леонтійовичу кадастровий номер 5120285600:01:002:0586 площею 1,6200 га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Шимківська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2.4 гр. Кушнір Олені Вікторівні кадастровий номер 5120282800:01:001:0673 площею 1,0000 га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Кохівська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2.5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Грединюку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Юрію Валерійовичу кадастровий номер 5120280700:01:002:0283 площею 1,7600 га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2.6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Омельчуку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Василю Павловичу кадастровий номер 5120285000:01:002:0678 площею 2,0000 га на території: Одеська область, </w:t>
      </w: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lastRenderedPageBreak/>
        <w:t xml:space="preserve">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Романівська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2.7 гр. Горішок Лілі Сергіївні кадастровий номер 5120285000:01:002:0672 площею 2,0000 га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Романівська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2.8 гр. Карпенку Максиму Володимировичу кадастровий номер 5120282000:01:001:0463 площею 2,0000 га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Жеребківської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2.9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Патрікану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Михайлу Петровичу кадастровий номер 5120280500:01:001:0740 площею 2,0000 га на території: Одеська область, Подільський район, колишня Ананьївська Друга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2.10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Туренку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Віталію Олексійовичу кадастровий номер 5120280400:01:001:0767 площею 2,0000 га на території: Одеська область, Подільський район, колишня Ананьївська Перша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2.11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Доброву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Денису Миколайовичу кадастровий номер 5120280400:01:001:0710 площею 2,0000 га на території: Одеська область, Подільський район, колишня Ананьївська Перша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2.12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Аділову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Роману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Каршибайовичу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кадастровий номер 5120282800:01:001:0718 площею 1,8900 га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2.13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Аділову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Каршибаю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Аділовичу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кадастровий номер 5120282800:01:001:0717 площею 1,8955 га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2.14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Струкуленку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Олександру Валерійовичу кадастровий номер 5120282000:01:001:0521 площею 2,0000 га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2.15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Паюл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Людмилі Василівні кадастровий номер 5120282000:01:001:0522 площею 2,0000 га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2.16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Томаку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Віктору Григоровичу кадастровий номер 5120285100:01:003:0389 площею 2,0000 га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2.17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Киріяк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Стело Андрійовичу кадастровий номер 5120285100:01:003:0391 площею 2,0000 га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2.18 гр. Шпаку Богдану Олександровичу кадастровий номер 5120280400:01:001:0774 площею 1,7977 га на території: Одеська область, Подільський район, колишня Ананьївська Перша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2.19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Шаповаленку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Станіславу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Пантелійовичу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кадастровий номер 5120280400:01:002:0458 площею 2,0000 га на території: Одеська область, </w:t>
      </w: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lastRenderedPageBreak/>
        <w:t>Подільський район, колишня Ананьївська Перша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2.20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Патрікану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Аркадію Миколайовичу кадастровий номер 5120280500:01:002:0595 площею 2,0000 га на території: Одеська область, Подільський район, колишня Ананьївська Друга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2.21 гр. Поліщуку Олександру Олеговичу кадастровий номер 5120282000:01:001:0496 площею 2,0000 га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Жеребківська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2.22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Мохнацькому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Вадиму Станіславовичу кадастровий номер 5120284600:01:001:0974 площею 2,0000 га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Новогеоргіївська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2.23 гр. Домбровському Олександру Геннадійовичу кадастровий номер 5120282800:01:002:1049 площею 1,5790 га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Кохівська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2.24 гр. Паладій Марії Олександрівні кадастровий номер 5120282800:01:002:1052 площею 2,0000 га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Кохівська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2.25 гр. Баранову Олександру Михайловичу кадастровий номер 5120282000:01:001:0490 площею 2,0000 га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Жеребківська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2.26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Каліну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Олександру Петровичу кадастровий номер 5120280500:01:002:0600 площею 2,0000 га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2.27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Мунтян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Дмитру Олександровичу (законний представник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Мунтян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Яна Валеріївна) кадастровий номер 5120284600:01:001:1081 площею 2,0000 га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2.28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Мунтян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Марині Олександрівні (законний представник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Мунтян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Яна Валеріївна) кадастровий номер 5120284600:01:001:1091 площею 2,0000 га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2.29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Аділовій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Лідії Степанівні кадастровий номер 5120282800:01:001:0716 площею 2,0000 га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2.30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Колесниченку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Дмитру Олеговичу кадастровий номер 5120280700:01:002:0295 площею 2,0000 га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2.31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Цуркану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Євгену Валерійовичу кадастровий номер 5120280700:01:002:0298 площею 1,0000 га на території: Одеська область, </w:t>
      </w: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lastRenderedPageBreak/>
        <w:t xml:space="preserve">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2.32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Фьодоровій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Лілії Анатоліївні кадастровий номер 5120280700:01:002:0290 площею 1,5000 га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2.33 гр. Адам Сергію Васильовичу кадастровий номер 5120280700:01:001:0468 площею 1,0000 га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2.34 гр. Жуку Василю Павловичу кадастровий номер 5120280400:01:001:0748 площею 2,0000 га на території: Одеська область, Подільський район, колишня Ананьївська Перша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2.35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Тюртюбек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Галині Георгіївні кадастровий номер 5120280700:01:002:0289 площею 2,0000 га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2.36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Степул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Ірині Дмитрівні кадастровий номер 5120280700:01:001:0470 площею 1,0000 га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2.37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Тюртюбек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Олені Василівні кадастровий номер 5120280700:01:001:1111 площею 2,0000 га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2.38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Кудріну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Віталію Сергійовичу кадастровий номер 5120280700:01:002:0293 площею 1,0000 га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2.39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Бургела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Івану Станіславовичу кадастровий номер 5120280700:01:002:0294 площею 1,9000 га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2.40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Чебаненко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Євдокії Афанасіївні кадастровий номер 5120280700:01:001:0475 площею 1,5000 га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2.41 гр. Мойсеєвій Тамарі Миколаївні кадастровий номер 5120280700:01:002:0292 площею 1,0656 га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2.42 гр. Осадчій Лілії Володимирівні кадастровий номер 5120280700:01:001:0477 площею 1,5000 га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lastRenderedPageBreak/>
        <w:t xml:space="preserve">2.43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Мойсєєву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Валерію Івановичу кадастровий номер 5120280700:01:002:0300 площею 1,5267 га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2.44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Шіян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Жанні Анатоліївні кадастровий номер 5120285600:01:002:0583 площею 2,0000 га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Шимківська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2.45 гр. Рогожі Василю Васильовичу кадастровий номер 5120282800:01:002:1037 площею 2,0000 га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Кохівська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2.46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Пянтковського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Сергія Віталійовича кадастровий номер 5120282800:01:001:0730 площею 2,0000 га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2.47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Саіду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Артуру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Валідовичу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кадастровий номер 5120280700:01:001:0476 площею 2,0000 га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Байтальська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2.48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Мигуш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Валентині Терентіївні кадастровий номер 5120282000:01:001:0454 площею 2,0000 га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Жеребківська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2.49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Ботнар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Анастасії Андріївні (законний представник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Ботнар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Андрій Федорович) кадастровий номер 5120284600:01:001:1088 площею 2,0000 га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2.50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Шаповалову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Олегу Васильовичу кадастровий номер 5120282000:01:001:0528 площею 2,0000 га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2.51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Шаповаловій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Ксенії Олегівні (законний представник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Шаповалов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Олег Васильович) кадастровий номер 5120284600:01:001:1094 площею 2,0000 га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2.52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Пироженко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Анастасії Юріївні кадастровий номер 5120284600:01:001:1095 площею 2,0000 га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2.53 гр. Ситник Ользі Вікторівні кадастровий номер 5120284600:01:001:1111 площею 2,0000 га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2.54 гр. Ситнику Віталію Вікторовичу кадастровий номер 5120284600:01:001:1097 площею 1,5000 га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2.55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Шаповаловій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Олені Василівні кадастровий номер 5120284600:01:001:1098 площею 2,0000 га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lastRenderedPageBreak/>
        <w:t xml:space="preserve">2.56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Шаповаловій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Анжелі Олегівні кадастровий номер 5120284600:01:001:1096 площею 2,0000 га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2.57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Нікул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Інні Григорівні кадастровий номер 5120281000:01:001:0688 площею 2,0000 га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Гандрабурівська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2.58 гр. Бойко Ганні Сергіївні кадастровий номер 5120281000:01:001:0685 площею 2,0000 га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Гандрабурівська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2.59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Нікулу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Олександру Петровичу кадастровий номер 5120281000:01:001:0689 площею 2,0000 га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Гандрабурівська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2.60 гр.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Нікул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Ларисі Федорівні кадастровий номер 5120281000:01:001:0686 площею 2,0000 га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Гандрабурівська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2.61 гр. Кушнір Наталії Вікторівні кадастровий номер 5120285600:01:002:0617 площею 2,0000 га на території: Одеська область, Подільський район, колишня </w:t>
      </w:r>
      <w:proofErr w:type="spellStart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Шимківська</w:t>
      </w:r>
      <w:proofErr w:type="spellEnd"/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2.62 гр. Буйволу Анатолію Івановичу кадастровий номер 5120280400:01:001:0803 площею 2,0000 га на території: Одеська область, Подільський район, Ананьївська міська територіальна громада;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2.63 гр. Буйволу Віталію Анатолійовичу кадастровий номер 5120280500:01:001:0756 площею 2,0000 га на території: Одеська область, Подільський район, Ананьївсь</w:t>
      </w:r>
      <w:r w:rsidR="000B3755">
        <w:rPr>
          <w:rFonts w:ascii="Times New Roman" w:hAnsi="Times New Roman"/>
          <w:color w:val="00000A"/>
          <w:sz w:val="28"/>
          <w:szCs w:val="28"/>
          <w:lang w:eastAsia="uk-UA"/>
        </w:rPr>
        <w:t>ка міська територіальна громада.</w:t>
      </w:r>
    </w:p>
    <w:p w:rsidR="00D019B4" w:rsidRPr="00D019B4" w:rsidRDefault="00D019B4" w:rsidP="00D019B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</w:p>
    <w:p w:rsidR="00D019B4" w:rsidRPr="00D019B4" w:rsidRDefault="00D019B4" w:rsidP="000B375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>3.  Зобов’язати громадян, зазначених у пункті 2:</w:t>
      </w:r>
    </w:p>
    <w:p w:rsidR="00D019B4" w:rsidRPr="00D019B4" w:rsidRDefault="00D019B4" w:rsidP="000B3755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 зареєструвати право власності на земельну ділянку; </w:t>
      </w:r>
    </w:p>
    <w:p w:rsidR="00D019B4" w:rsidRPr="000B3755" w:rsidRDefault="00D019B4" w:rsidP="000B3755">
      <w:pPr>
        <w:pStyle w:val="a3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0B3755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 </w:t>
      </w:r>
      <w:bookmarkStart w:id="2" w:name="_GoBack"/>
      <w:bookmarkEnd w:id="2"/>
      <w:r w:rsidRPr="000B3755">
        <w:rPr>
          <w:rFonts w:ascii="Times New Roman" w:hAnsi="Times New Roman"/>
          <w:color w:val="00000A"/>
          <w:sz w:val="28"/>
          <w:szCs w:val="28"/>
          <w:lang w:eastAsia="uk-UA"/>
        </w:rPr>
        <w:t>дотримуватись обов’язків власників земельних ділянок згідно статті 91 Земельного кодексу України.</w:t>
      </w:r>
    </w:p>
    <w:p w:rsidR="00D019B4" w:rsidRPr="00D019B4" w:rsidRDefault="00D019B4" w:rsidP="000B375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</w:p>
    <w:p w:rsidR="00D019B4" w:rsidRPr="00D019B4" w:rsidRDefault="00D019B4" w:rsidP="000B3755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019B4" w:rsidRPr="00D019B4" w:rsidRDefault="00D019B4" w:rsidP="00D019B4">
      <w:p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</w:p>
    <w:p w:rsidR="00D019B4" w:rsidRPr="00D019B4" w:rsidRDefault="00D019B4" w:rsidP="00D019B4">
      <w:p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</w:p>
    <w:p w:rsidR="00D019B4" w:rsidRPr="00D019B4" w:rsidRDefault="00D019B4" w:rsidP="00D019B4">
      <w:p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eastAsia="uk-UA"/>
        </w:rPr>
      </w:pPr>
    </w:p>
    <w:p w:rsidR="00D019B4" w:rsidRPr="00D019B4" w:rsidRDefault="00D019B4" w:rsidP="00D019B4">
      <w:pPr>
        <w:suppressAutoHyphens/>
        <w:spacing w:after="0" w:line="240" w:lineRule="auto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D019B4">
        <w:rPr>
          <w:rFonts w:ascii="Times New Roman" w:hAnsi="Times New Roman"/>
          <w:b/>
          <w:bCs/>
          <w:color w:val="00000A"/>
          <w:sz w:val="28"/>
          <w:szCs w:val="28"/>
          <w:lang w:eastAsia="uk-UA"/>
        </w:rPr>
        <w:t xml:space="preserve">Ананьївський міський голова </w:t>
      </w:r>
      <w:r w:rsidRPr="00D019B4">
        <w:rPr>
          <w:rFonts w:ascii="Times New Roman" w:hAnsi="Times New Roman"/>
          <w:b/>
          <w:bCs/>
          <w:color w:val="00000A"/>
          <w:sz w:val="28"/>
          <w:szCs w:val="28"/>
          <w:lang w:eastAsia="uk-UA"/>
        </w:rPr>
        <w:tab/>
      </w:r>
      <w:r w:rsidRPr="00D019B4">
        <w:rPr>
          <w:rFonts w:ascii="Times New Roman" w:hAnsi="Times New Roman"/>
          <w:b/>
          <w:bCs/>
          <w:color w:val="00000A"/>
          <w:sz w:val="28"/>
          <w:szCs w:val="28"/>
          <w:lang w:eastAsia="uk-UA"/>
        </w:rPr>
        <w:tab/>
      </w:r>
      <w:r w:rsidRPr="00D019B4">
        <w:rPr>
          <w:rFonts w:ascii="Times New Roman" w:hAnsi="Times New Roman"/>
          <w:b/>
          <w:bCs/>
          <w:color w:val="00000A"/>
          <w:sz w:val="28"/>
          <w:szCs w:val="28"/>
          <w:lang w:eastAsia="uk-UA"/>
        </w:rPr>
        <w:tab/>
      </w:r>
      <w:r w:rsidRPr="00D019B4">
        <w:rPr>
          <w:rFonts w:ascii="Times New Roman" w:hAnsi="Times New Roman"/>
          <w:b/>
          <w:bCs/>
          <w:color w:val="00000A"/>
          <w:sz w:val="28"/>
          <w:szCs w:val="28"/>
          <w:lang w:eastAsia="uk-UA"/>
        </w:rPr>
        <w:tab/>
        <w:t xml:space="preserve">      Юрій ТИЩЕНКО</w:t>
      </w:r>
    </w:p>
    <w:p w:rsidR="00D019B4" w:rsidRDefault="00D019B4"/>
    <w:p w:rsidR="00D019B4" w:rsidRDefault="00D019B4"/>
    <w:sectPr w:rsidR="00D019B4" w:rsidSect="000B3755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135A"/>
    <w:multiLevelType w:val="multilevel"/>
    <w:tmpl w:val="1D2EE27E"/>
    <w:lvl w:ilvl="0">
      <w:start w:val="3"/>
      <w:numFmt w:val="decimal"/>
      <w:lvlText w:val="%1."/>
      <w:lvlJc w:val="left"/>
      <w:pPr>
        <w:ind w:left="420" w:hanging="420"/>
      </w:pPr>
      <w:rPr>
        <w:rFonts w:ascii="Times New Roman" w:hAnsi="Times New Roman"/>
        <w:sz w:val="28"/>
      </w:rPr>
    </w:lvl>
    <w:lvl w:ilvl="1">
      <w:start w:val="2"/>
      <w:numFmt w:val="decimal"/>
      <w:lvlText w:val="%1.%2."/>
      <w:lvlJc w:val="left"/>
      <w:pPr>
        <w:ind w:left="1500" w:hanging="4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 New Roman" w:hAnsi="Times New Roman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hAnsi="Times New Roman"/>
        <w:sz w:val="28"/>
      </w:rPr>
    </w:lvl>
  </w:abstractNum>
  <w:abstractNum w:abstractNumId="1" w15:restartNumberingAfterBreak="0">
    <w:nsid w:val="54FF7742"/>
    <w:multiLevelType w:val="multilevel"/>
    <w:tmpl w:val="F486767E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62"/>
    <w:rsid w:val="000B3755"/>
    <w:rsid w:val="002A3962"/>
    <w:rsid w:val="00446B6A"/>
    <w:rsid w:val="00D019B4"/>
    <w:rsid w:val="00E3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7FA6"/>
  <w15:chartTrackingRefBased/>
  <w15:docId w15:val="{194417BE-9C42-4D14-B2F2-FF0B07B7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5C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16194</Words>
  <Characters>9232</Characters>
  <Application>Microsoft Office Word</Application>
  <DocSecurity>0</DocSecurity>
  <Lines>76</Lines>
  <Paragraphs>50</Paragraphs>
  <ScaleCrop>false</ScaleCrop>
  <Company/>
  <LinksUpToDate>false</LinksUpToDate>
  <CharactersWithSpaces>25376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2021-12-06T16:25:00Z</dcterms:created>
  <dcterms:modified xsi:type="dcterms:W3CDTF">2021-12-10T18:32:00Z</dcterms:modified>
</cp:coreProperties>
</file>