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AD" w:rsidRPr="00725DAD" w:rsidRDefault="00725DAD" w:rsidP="00725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25DA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9998FAC" wp14:editId="0EFD3EE6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AD" w:rsidRPr="00725DAD" w:rsidRDefault="00725DAD" w:rsidP="00725DA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25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25DAD" w:rsidRPr="00725DAD" w:rsidRDefault="00725DAD" w:rsidP="00725D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2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725DAD" w:rsidRPr="00725DAD" w:rsidRDefault="00725DAD" w:rsidP="00725D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25DAD" w:rsidRPr="00725DAD" w:rsidRDefault="00725DAD" w:rsidP="0072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AD">
        <w:rPr>
          <w:rFonts w:ascii="Times New Roman" w:eastAsia="Calibri" w:hAnsi="Times New Roman" w:cs="Times New Roman"/>
          <w:sz w:val="28"/>
          <w:szCs w:val="28"/>
        </w:rPr>
        <w:t>19 листопада 2021 року</w:t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</w:r>
      <w:r w:rsidRPr="00725DAD">
        <w:rPr>
          <w:rFonts w:ascii="Times New Roman" w:eastAsia="Calibri" w:hAnsi="Times New Roman" w:cs="Times New Roman"/>
          <w:sz w:val="28"/>
          <w:szCs w:val="28"/>
        </w:rPr>
        <w:tab/>
        <w:t xml:space="preserve">     №        -</w:t>
      </w:r>
      <w:r w:rsidRPr="00725DA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25DA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37F37" w:rsidRPr="00637F37" w:rsidRDefault="00637F37" w:rsidP="0063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прийняття земельних ділянок  у комунальну власність </w:t>
      </w:r>
    </w:p>
    <w:p w:rsidR="0008276C" w:rsidRP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Ананьївської міської територіальної громади</w:t>
      </w:r>
    </w:p>
    <w:p w:rsidR="0008276C" w:rsidRPr="0008276C" w:rsidRDefault="0008276C" w:rsidP="0008276C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76C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пунктом 34 частини першої статті 26 Закону України «Про місцеве самоврядування в Україні», статтями 12,83,117,125 Земельного 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8276C" w:rsidRPr="0008276C" w:rsidRDefault="0008276C" w:rsidP="000827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276C" w:rsidRPr="0008276C" w:rsidRDefault="0008276C" w:rsidP="000827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08276C" w:rsidRPr="0008276C" w:rsidRDefault="0008276C" w:rsidP="0008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276C" w:rsidRPr="0008276C" w:rsidRDefault="0008276C" w:rsidP="0008276C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Прийняти у комунальну власність Ананьївської міської територіальної громади земельні ділянки  загальною площею 44,4430 га, які розташовані за межами населених пунктів Ананьївської міської територіальної громади, згідно додатку. </w:t>
      </w:r>
    </w:p>
    <w:p w:rsidR="0008276C" w:rsidRPr="00875DA3" w:rsidRDefault="0008276C" w:rsidP="000827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8276C" w:rsidRPr="0008276C" w:rsidRDefault="0008276C" w:rsidP="0008276C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Зареєструвати за </w:t>
      </w:r>
      <w:proofErr w:type="spellStart"/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Ананьївською</w:t>
      </w:r>
      <w:proofErr w:type="spellEnd"/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територіальною громадою  право комунальної власності на земельні ділянки, зазначені в пункті 1 даного рішення.</w:t>
      </w:r>
    </w:p>
    <w:p w:rsidR="0008276C" w:rsidRPr="0008276C" w:rsidRDefault="0008276C" w:rsidP="000827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276C" w:rsidRPr="00875DA3" w:rsidRDefault="0008276C" w:rsidP="0008276C">
      <w:pPr>
        <w:numPr>
          <w:ilvl w:val="0"/>
          <w:numId w:val="2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виконанням цього рішення покласти на постійну</w:t>
      </w:r>
      <w:r w:rsidR="00875DA3"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комісію</w:t>
      </w:r>
      <w:r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75DA3" w:rsidRPr="0008276C">
        <w:rPr>
          <w:rFonts w:ascii="Times New Roman" w:eastAsia="Calibri" w:hAnsi="Times New Roman" w:cs="Times New Roman"/>
          <w:sz w:val="28"/>
          <w:szCs w:val="28"/>
          <w:lang w:eastAsia="ar-SA"/>
        </w:rPr>
        <w:t>Ананьївської міської ради</w:t>
      </w:r>
      <w:r w:rsidR="00875DA3"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>з питань земельних відносин, природокористування, планування території,</w:t>
      </w:r>
      <w:r w:rsidRPr="000827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75DA3">
        <w:rPr>
          <w:rFonts w:ascii="Times New Roman" w:eastAsia="Calibri" w:hAnsi="Times New Roman" w:cs="Times New Roman"/>
          <w:sz w:val="28"/>
          <w:szCs w:val="28"/>
          <w:lang w:eastAsia="ar-SA"/>
        </w:rPr>
        <w:t>будівництва, архітектури, охорони пам’яток, історичного середовища та благоустрою.</w:t>
      </w:r>
    </w:p>
    <w:p w:rsidR="0008276C" w:rsidRPr="00875DA3" w:rsidRDefault="0008276C" w:rsidP="0008276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08276C" w:rsidRPr="00875DA3" w:rsidRDefault="0008276C" w:rsidP="000827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276C" w:rsidRPr="00875DA3" w:rsidRDefault="0008276C" w:rsidP="000827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276C" w:rsidRPr="0008276C" w:rsidRDefault="0008276C" w:rsidP="00082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8276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Ананьївський міський голова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            </w:t>
      </w:r>
      <w:r w:rsidRPr="0008276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Юрій ТИЩЕНКО       </w:t>
      </w:r>
    </w:p>
    <w:p w:rsidR="0008276C" w:rsidRPr="0008276C" w:rsidRDefault="0008276C" w:rsidP="0008276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08276C" w:rsidRPr="0008276C" w:rsidRDefault="0008276C" w:rsidP="0008276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08276C" w:rsidRPr="0008276C" w:rsidRDefault="0008276C" w:rsidP="0008276C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08276C" w:rsidRPr="0008276C" w:rsidRDefault="0008276C" w:rsidP="0008276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08276C" w:rsidRPr="0008276C" w:rsidRDefault="0008276C" w:rsidP="0008276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</w:p>
    <w:p w:rsidR="0008276C" w:rsidRPr="0008276C" w:rsidRDefault="0008276C" w:rsidP="0008276C">
      <w:pPr>
        <w:suppressAutoHyphens/>
        <w:spacing w:after="0" w:line="240" w:lineRule="auto"/>
        <w:ind w:left="6237"/>
        <w:jc w:val="both"/>
        <w:rPr>
          <w:rFonts w:ascii="Calibri" w:eastAsia="Calibri" w:hAnsi="Calibri" w:cs="Times New Roman"/>
          <w:sz w:val="28"/>
          <w:szCs w:val="28"/>
          <w:lang w:eastAsia="ar-SA"/>
        </w:rPr>
      </w:pPr>
      <w:r w:rsidRPr="0008276C">
        <w:rPr>
          <w:rFonts w:ascii="Times New Roman" w:eastAsia="Calibri" w:hAnsi="Times New Roman" w:cs="Times New Roman"/>
          <w:sz w:val="28"/>
          <w:szCs w:val="28"/>
          <w:lang w:eastAsia="ar-SA"/>
        </w:rPr>
        <w:t>до рішення Ананьївської міської ради</w:t>
      </w:r>
    </w:p>
    <w:p w:rsidR="0008276C" w:rsidRPr="0008276C" w:rsidRDefault="0008276C" w:rsidP="0008276C">
      <w:pPr>
        <w:spacing w:after="0" w:line="200" w:lineRule="atLeast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  </w:t>
      </w:r>
      <w:r w:rsidR="00DF5F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</w:t>
      </w: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2021</w:t>
      </w:r>
      <w:r w:rsidR="00DF5F11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08276C" w:rsidRPr="0008276C" w:rsidRDefault="0008276C" w:rsidP="0008276C">
      <w:pPr>
        <w:spacing w:after="0" w:line="200" w:lineRule="atLeast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  _____- </w:t>
      </w:r>
      <w:r w:rsidRPr="000827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</w:p>
    <w:p w:rsidR="0008276C" w:rsidRPr="0008276C" w:rsidRDefault="0008276C" w:rsidP="0008276C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земельних ділянок, які приймаються у комунальну власність</w:t>
      </w:r>
    </w:p>
    <w:p w:rsidR="0008276C" w:rsidRP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2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</w:t>
      </w:r>
    </w:p>
    <w:p w:rsidR="0008276C" w:rsidRP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3"/>
        <w:tblW w:w="10206" w:type="dxa"/>
        <w:tblInd w:w="-459" w:type="dxa"/>
        <w:tblLook w:val="01E0" w:firstRow="1" w:lastRow="1" w:firstColumn="1" w:lastColumn="1" w:noHBand="0" w:noVBand="0"/>
      </w:tblPr>
      <w:tblGrid>
        <w:gridCol w:w="993"/>
        <w:gridCol w:w="3827"/>
        <w:gridCol w:w="1701"/>
        <w:gridCol w:w="3685"/>
      </w:tblGrid>
      <w:tr w:rsidR="0008276C" w:rsidRPr="0008276C" w:rsidTr="008E13DF">
        <w:trPr>
          <w:trHeight w:val="950"/>
        </w:trPr>
        <w:tc>
          <w:tcPr>
            <w:tcW w:w="993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№ з/п</w:t>
            </w:r>
          </w:p>
        </w:tc>
        <w:tc>
          <w:tcPr>
            <w:tcW w:w="3827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Площа, га</w:t>
            </w:r>
          </w:p>
        </w:tc>
        <w:tc>
          <w:tcPr>
            <w:tcW w:w="3685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Цільове призначення</w:t>
            </w:r>
          </w:p>
        </w:tc>
      </w:tr>
      <w:tr w:rsidR="0008276C" w:rsidRPr="0008276C" w:rsidTr="008E13DF">
        <w:trPr>
          <w:trHeight w:val="498"/>
        </w:trPr>
        <w:tc>
          <w:tcPr>
            <w:tcW w:w="993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5120282800:01:002:0531</w:t>
            </w:r>
          </w:p>
        </w:tc>
        <w:tc>
          <w:tcPr>
            <w:tcW w:w="1701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3,5317</w:t>
            </w:r>
          </w:p>
        </w:tc>
        <w:tc>
          <w:tcPr>
            <w:tcW w:w="3685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rFonts w:eastAsia="Calibri"/>
                <w:sz w:val="28"/>
                <w:szCs w:val="28"/>
                <w:shd w:val="clear" w:color="auto" w:fill="FFFFFF"/>
              </w:rPr>
              <w:t>Для іншого сільськогосподарського призначення</w:t>
            </w:r>
          </w:p>
        </w:tc>
      </w:tr>
      <w:tr w:rsidR="0008276C" w:rsidRPr="0008276C" w:rsidTr="008E13DF">
        <w:trPr>
          <w:trHeight w:val="498"/>
        </w:trPr>
        <w:tc>
          <w:tcPr>
            <w:tcW w:w="993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5120282800:01:001:0398</w:t>
            </w:r>
          </w:p>
        </w:tc>
        <w:tc>
          <w:tcPr>
            <w:tcW w:w="1701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2,0113</w:t>
            </w:r>
          </w:p>
        </w:tc>
        <w:tc>
          <w:tcPr>
            <w:tcW w:w="3685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rFonts w:eastAsia="Calibri"/>
                <w:sz w:val="28"/>
                <w:szCs w:val="28"/>
                <w:shd w:val="clear" w:color="auto" w:fill="FFFFFF"/>
              </w:rPr>
              <w:t>Для іншого сільськогосподарського призначення</w:t>
            </w:r>
          </w:p>
        </w:tc>
      </w:tr>
      <w:tr w:rsidR="0008276C" w:rsidRPr="0008276C" w:rsidTr="008E13DF">
        <w:trPr>
          <w:trHeight w:val="498"/>
        </w:trPr>
        <w:tc>
          <w:tcPr>
            <w:tcW w:w="993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5120282800:01:001:0607</w:t>
            </w:r>
          </w:p>
        </w:tc>
        <w:tc>
          <w:tcPr>
            <w:tcW w:w="1701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34,7000</w:t>
            </w:r>
          </w:p>
        </w:tc>
        <w:tc>
          <w:tcPr>
            <w:tcW w:w="3685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  <w:lang w:val="ru-RU"/>
              </w:rPr>
            </w:pPr>
            <w:r w:rsidRPr="0008276C">
              <w:rPr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08276C" w:rsidRPr="0008276C" w:rsidTr="008E13DF">
        <w:trPr>
          <w:trHeight w:val="498"/>
        </w:trPr>
        <w:tc>
          <w:tcPr>
            <w:tcW w:w="993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5120280500:01:001:0751</w:t>
            </w:r>
          </w:p>
        </w:tc>
        <w:tc>
          <w:tcPr>
            <w:tcW w:w="1701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4,2000</w:t>
            </w:r>
          </w:p>
        </w:tc>
        <w:tc>
          <w:tcPr>
            <w:tcW w:w="3685" w:type="dxa"/>
          </w:tcPr>
          <w:p w:rsidR="0008276C" w:rsidRPr="0008276C" w:rsidRDefault="0008276C" w:rsidP="0008276C">
            <w:pPr>
              <w:jc w:val="center"/>
              <w:rPr>
                <w:sz w:val="28"/>
                <w:szCs w:val="28"/>
              </w:rPr>
            </w:pPr>
            <w:r w:rsidRPr="0008276C">
              <w:rPr>
                <w:sz w:val="28"/>
                <w:szCs w:val="28"/>
              </w:rPr>
              <w:t>Для рибогосподарських потреб</w:t>
            </w:r>
          </w:p>
        </w:tc>
      </w:tr>
    </w:tbl>
    <w:p w:rsidR="0008276C" w:rsidRPr="0008276C" w:rsidRDefault="0008276C" w:rsidP="0008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widowControl w:val="0"/>
        <w:tabs>
          <w:tab w:val="left" w:pos="938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76C" w:rsidRPr="0008276C" w:rsidRDefault="0008276C" w:rsidP="0008276C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08276C" w:rsidRPr="0008276C" w:rsidRDefault="0008276C" w:rsidP="0008276C">
      <w:pPr>
        <w:spacing w:after="200" w:line="276" w:lineRule="auto"/>
        <w:rPr>
          <w:rFonts w:ascii="Calibri" w:eastAsia="Calibri" w:hAnsi="Calibri" w:cs="Times New Roman"/>
        </w:rPr>
      </w:pPr>
    </w:p>
    <w:p w:rsidR="00964FFE" w:rsidRDefault="00964FFE" w:rsidP="0008276C">
      <w:pPr>
        <w:suppressAutoHyphens/>
        <w:spacing w:after="0" w:line="240" w:lineRule="auto"/>
        <w:ind w:firstLine="709"/>
        <w:jc w:val="both"/>
      </w:pPr>
    </w:p>
    <w:sectPr w:rsidR="00964FFE" w:rsidSect="0008276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E5"/>
    <w:rsid w:val="0008276C"/>
    <w:rsid w:val="00637F37"/>
    <w:rsid w:val="006904E5"/>
    <w:rsid w:val="006B5CFA"/>
    <w:rsid w:val="00725DAD"/>
    <w:rsid w:val="00875DA3"/>
    <w:rsid w:val="00964FFE"/>
    <w:rsid w:val="00DF5F11"/>
    <w:rsid w:val="00F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A75D-CBC8-483F-A20C-B0783011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2021-11-12T17:01:00Z</dcterms:created>
  <dcterms:modified xsi:type="dcterms:W3CDTF">2021-11-16T06:52:00Z</dcterms:modified>
</cp:coreProperties>
</file>