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AA" w:rsidRDefault="00EC2CAA" w:rsidP="00EC2CAA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pacing w:val="20"/>
          <w:sz w:val="16"/>
          <w:szCs w:val="16"/>
          <w:lang w:val="ru-RU" w:eastAsia="ar-SA"/>
        </w:rPr>
      </w:pPr>
      <w:bookmarkStart w:id="0" w:name="_GoBack"/>
      <w:r>
        <w:rPr>
          <w:rFonts w:ascii="Times New Roman" w:eastAsia="SimSun" w:hAnsi="Times New Roman"/>
          <w:b/>
          <w:noProof/>
          <w:sz w:val="24"/>
          <w:szCs w:val="28"/>
          <w:lang w:eastAsia="uk-UA"/>
        </w:rPr>
        <w:drawing>
          <wp:inline distT="0" distB="0" distL="0" distR="0" wp14:anchorId="08D4B466" wp14:editId="631954EA">
            <wp:extent cx="5321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AA" w:rsidRDefault="00EC2CAA" w:rsidP="00EC2CAA">
      <w:pPr>
        <w:suppressAutoHyphens/>
        <w:spacing w:after="0" w:line="2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ru-RU" w:eastAsia="ar-SA"/>
        </w:rPr>
      </w:pPr>
      <w:r>
        <w:rPr>
          <w:rFonts w:ascii="Times New Roman" w:eastAsia="SimSun" w:hAnsi="Times New Roman"/>
          <w:b/>
          <w:bCs/>
          <w:color w:val="000000"/>
          <w:spacing w:val="20"/>
          <w:sz w:val="28"/>
          <w:szCs w:val="28"/>
          <w:lang w:val="ru-RU" w:eastAsia="ar-SA"/>
        </w:rPr>
        <w:t>УКРАЇНА</w:t>
      </w:r>
    </w:p>
    <w:p w:rsidR="00EC2CAA" w:rsidRDefault="00EC2CAA" w:rsidP="00EC2CA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  <w:t xml:space="preserve">Ананьївська </w:t>
      </w:r>
      <w:proofErr w:type="spellStart"/>
      <w:r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  <w:t>міська</w:t>
      </w:r>
      <w:proofErr w:type="spellEnd"/>
      <w:r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  <w:t xml:space="preserve"> рада</w:t>
      </w:r>
    </w:p>
    <w:p w:rsidR="00EC2CAA" w:rsidRDefault="00EC2CAA" w:rsidP="00EC2CAA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</w:pPr>
      <w:proofErr w:type="gramStart"/>
      <w:r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  <w:t>Р</w:t>
      </w:r>
      <w:proofErr w:type="gramEnd"/>
      <w:r>
        <w:rPr>
          <w:rFonts w:ascii="Times New Roman" w:eastAsia="SimSun" w:hAnsi="Times New Roman"/>
          <w:b/>
          <w:bCs/>
          <w:color w:val="000000"/>
          <w:sz w:val="32"/>
          <w:szCs w:val="32"/>
          <w:lang w:val="ru-RU" w:eastAsia="ar-SA"/>
        </w:rPr>
        <w:t>ІШЕННЯ</w:t>
      </w:r>
    </w:p>
    <w:p w:rsidR="00EC2CAA" w:rsidRPr="00F56F2A" w:rsidRDefault="00EC2CAA" w:rsidP="00EC2CAA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en-US" w:eastAsia="ar-SA"/>
        </w:rPr>
      </w:pPr>
    </w:p>
    <w:p w:rsidR="00EC2CAA" w:rsidRDefault="00EC2CAA" w:rsidP="00EC2CA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26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лютого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2021 року</w:t>
      </w:r>
    </w:p>
    <w:p w:rsidR="00EC2CAA" w:rsidRDefault="00EC2CAA" w:rsidP="00EC2CA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№ 1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43</w:t>
      </w: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-VІІІ</w:t>
      </w:r>
    </w:p>
    <w:bookmarkEnd w:id="0"/>
    <w:p w:rsidR="00D44777" w:rsidRPr="00D44777" w:rsidRDefault="00D44777" w:rsidP="00D44777">
      <w:pPr>
        <w:pStyle w:val="a3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D44777" w:rsidRPr="00D44777" w:rsidRDefault="00D44777" w:rsidP="00D447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77">
        <w:rPr>
          <w:rFonts w:ascii="Times New Roman" w:hAnsi="Times New Roman" w:cs="Times New Roman"/>
          <w:b/>
          <w:bCs/>
          <w:sz w:val="28"/>
          <w:szCs w:val="28"/>
        </w:rPr>
        <w:t>Про затвердження звіту п</w:t>
      </w:r>
      <w:r w:rsidR="00ED6CCE">
        <w:rPr>
          <w:rFonts w:ascii="Times New Roman" w:hAnsi="Times New Roman" w:cs="Times New Roman"/>
          <w:b/>
          <w:bCs/>
          <w:sz w:val="28"/>
          <w:szCs w:val="28"/>
        </w:rPr>
        <w:t>ро виконання фінансового плану</w:t>
      </w:r>
      <w:r w:rsidRPr="00D44777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Комунального некомерційного підприємства «Ананьївська багатопрофільна </w:t>
      </w:r>
      <w:r w:rsidR="006059A0">
        <w:rPr>
          <w:rFonts w:ascii="Times New Roman" w:hAnsi="Times New Roman" w:cs="Times New Roman"/>
          <w:b/>
          <w:bCs/>
          <w:sz w:val="28"/>
          <w:szCs w:val="28"/>
        </w:rPr>
        <w:t xml:space="preserve">міська </w:t>
      </w:r>
      <w:r w:rsidR="00ED6CCE">
        <w:rPr>
          <w:rFonts w:ascii="Times New Roman" w:hAnsi="Times New Roman" w:cs="Times New Roman"/>
          <w:b/>
          <w:bCs/>
          <w:sz w:val="28"/>
          <w:szCs w:val="28"/>
        </w:rPr>
        <w:t>лікарня</w:t>
      </w:r>
      <w:r w:rsidRPr="00D44777">
        <w:rPr>
          <w:rFonts w:ascii="Times New Roman" w:hAnsi="Times New Roman" w:cs="Times New Roman"/>
          <w:b/>
          <w:bCs/>
          <w:sz w:val="28"/>
          <w:szCs w:val="28"/>
        </w:rPr>
        <w:t xml:space="preserve"> Ананьївської місько</w:t>
      </w:r>
      <w:r w:rsidR="00ED6CCE">
        <w:rPr>
          <w:rFonts w:ascii="Times New Roman" w:hAnsi="Times New Roman" w:cs="Times New Roman"/>
          <w:b/>
          <w:bCs/>
          <w:sz w:val="28"/>
          <w:szCs w:val="28"/>
        </w:rPr>
        <w:t xml:space="preserve">ї ради» </w:t>
      </w:r>
      <w:r w:rsidR="006059A0">
        <w:rPr>
          <w:rFonts w:ascii="Times New Roman" w:hAnsi="Times New Roman" w:cs="Times New Roman"/>
          <w:b/>
          <w:bCs/>
          <w:sz w:val="28"/>
          <w:szCs w:val="28"/>
        </w:rPr>
        <w:t xml:space="preserve">за 2020 рік </w:t>
      </w:r>
    </w:p>
    <w:p w:rsidR="00D44777" w:rsidRPr="00D44777" w:rsidRDefault="00D44777" w:rsidP="00D44777">
      <w:pPr>
        <w:pStyle w:val="a3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D44777" w:rsidRPr="00D44777" w:rsidRDefault="00D44777" w:rsidP="006059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D44777">
        <w:rPr>
          <w:rFonts w:ascii="Times New Roman" w:hAnsi="Times New Roman" w:cs="Times New Roman"/>
          <w:bCs/>
          <w:sz w:val="28"/>
          <w:szCs w:val="28"/>
          <w:lang w:bidi="uk-UA"/>
        </w:rPr>
        <w:t>Керуючись статтями 25,27,59 Закону України «Про місцеве самоврядування в Україні»,</w:t>
      </w:r>
      <w:r w:rsidRPr="00D44777">
        <w:rPr>
          <w:rFonts w:ascii="Times New Roman" w:hAnsi="Times New Roman" w:cs="Times New Roman"/>
          <w:sz w:val="28"/>
          <w:szCs w:val="28"/>
        </w:rPr>
        <w:t xml:space="preserve"> частиною десятою статті 78 Господарського кодексу України, </w:t>
      </w:r>
      <w:r w:rsidR="006262F2" w:rsidRPr="006262F2">
        <w:rPr>
          <w:rFonts w:ascii="Times New Roman" w:hAnsi="Times New Roman" w:cs="Times New Roman"/>
          <w:sz w:val="28"/>
          <w:szCs w:val="28"/>
        </w:rPr>
        <w:t>враховуючи рішення виконавчого комітету Ананьївської міської ради від 25 лютого</w:t>
      </w:r>
      <w:r w:rsidR="0074534A">
        <w:rPr>
          <w:rFonts w:ascii="Times New Roman" w:hAnsi="Times New Roman" w:cs="Times New Roman"/>
          <w:sz w:val="28"/>
          <w:szCs w:val="28"/>
        </w:rPr>
        <w:t xml:space="preserve"> 2021 </w:t>
      </w:r>
      <w:r w:rsidR="0074534A" w:rsidRPr="00995340">
        <w:rPr>
          <w:rFonts w:ascii="Times New Roman" w:hAnsi="Times New Roman" w:cs="Times New Roman"/>
          <w:sz w:val="28"/>
          <w:szCs w:val="28"/>
        </w:rPr>
        <w:t>року №</w:t>
      </w:r>
      <w:r w:rsidR="00995340">
        <w:rPr>
          <w:rFonts w:ascii="Times New Roman" w:hAnsi="Times New Roman" w:cs="Times New Roman"/>
          <w:sz w:val="28"/>
          <w:szCs w:val="28"/>
        </w:rPr>
        <w:t xml:space="preserve"> </w:t>
      </w:r>
      <w:r w:rsidR="00995340" w:rsidRPr="00995340">
        <w:rPr>
          <w:rFonts w:ascii="Times New Roman" w:hAnsi="Times New Roman" w:cs="Times New Roman"/>
          <w:sz w:val="28"/>
          <w:szCs w:val="28"/>
        </w:rPr>
        <w:t>87</w:t>
      </w:r>
      <w:r w:rsidR="0074534A" w:rsidRPr="00995340">
        <w:rPr>
          <w:rFonts w:ascii="Times New Roman" w:hAnsi="Times New Roman" w:cs="Times New Roman"/>
          <w:sz w:val="28"/>
          <w:szCs w:val="28"/>
        </w:rPr>
        <w:t xml:space="preserve"> «Про схвалення </w:t>
      </w:r>
      <w:proofErr w:type="spellStart"/>
      <w:r w:rsidR="0074534A" w:rsidRPr="00995340">
        <w:rPr>
          <w:rFonts w:ascii="Times New Roman" w:hAnsi="Times New Roman" w:cs="Times New Roman"/>
          <w:sz w:val="28"/>
          <w:szCs w:val="28"/>
        </w:rPr>
        <w:t>п</w:t>
      </w:r>
      <w:r w:rsidR="006262F2" w:rsidRPr="00995340">
        <w:rPr>
          <w:rFonts w:ascii="Times New Roman" w:hAnsi="Times New Roman" w:cs="Times New Roman"/>
          <w:sz w:val="28"/>
          <w:szCs w:val="28"/>
        </w:rPr>
        <w:t>роєкту</w:t>
      </w:r>
      <w:proofErr w:type="spellEnd"/>
      <w:r w:rsidR="006262F2" w:rsidRPr="00995340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ED6CCE" w:rsidRPr="0099534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262F2" w:rsidRPr="00995340">
        <w:rPr>
          <w:rFonts w:ascii="Times New Roman" w:hAnsi="Times New Roman" w:cs="Times New Roman"/>
          <w:bCs/>
          <w:sz w:val="28"/>
          <w:szCs w:val="28"/>
        </w:rPr>
        <w:t>затвердження звіту</w:t>
      </w:r>
      <w:r w:rsidR="006262F2" w:rsidRPr="006262F2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ED6CCE">
        <w:rPr>
          <w:rFonts w:ascii="Times New Roman" w:hAnsi="Times New Roman" w:cs="Times New Roman"/>
          <w:bCs/>
          <w:sz w:val="28"/>
          <w:szCs w:val="28"/>
        </w:rPr>
        <w:t xml:space="preserve">о виконання фінансового плану </w:t>
      </w:r>
      <w:r w:rsidR="006262F2" w:rsidRPr="006262F2">
        <w:rPr>
          <w:rFonts w:ascii="Times New Roman" w:hAnsi="Times New Roman" w:cs="Times New Roman"/>
          <w:bCs/>
          <w:sz w:val="28"/>
          <w:szCs w:val="28"/>
        </w:rPr>
        <w:t xml:space="preserve">Комунального некомерційного підприємства «Ананьївська багатопрофільна </w:t>
      </w:r>
      <w:r w:rsidR="006059A0">
        <w:rPr>
          <w:rFonts w:ascii="Times New Roman" w:hAnsi="Times New Roman" w:cs="Times New Roman"/>
          <w:bCs/>
          <w:sz w:val="28"/>
          <w:szCs w:val="28"/>
        </w:rPr>
        <w:t xml:space="preserve">міська </w:t>
      </w:r>
      <w:r w:rsidR="00ED6CCE">
        <w:rPr>
          <w:rFonts w:ascii="Times New Roman" w:hAnsi="Times New Roman" w:cs="Times New Roman"/>
          <w:bCs/>
          <w:sz w:val="28"/>
          <w:szCs w:val="28"/>
        </w:rPr>
        <w:t xml:space="preserve">лікарня </w:t>
      </w:r>
      <w:r w:rsidR="006262F2" w:rsidRPr="006262F2">
        <w:rPr>
          <w:rFonts w:ascii="Times New Roman" w:hAnsi="Times New Roman" w:cs="Times New Roman"/>
          <w:bCs/>
          <w:sz w:val="28"/>
          <w:szCs w:val="28"/>
        </w:rPr>
        <w:t>Ананьївської місько</w:t>
      </w:r>
      <w:r w:rsidR="00ED6CCE">
        <w:rPr>
          <w:rFonts w:ascii="Times New Roman" w:hAnsi="Times New Roman" w:cs="Times New Roman"/>
          <w:bCs/>
          <w:sz w:val="28"/>
          <w:szCs w:val="28"/>
        </w:rPr>
        <w:t xml:space="preserve">ї ради» </w:t>
      </w:r>
      <w:r w:rsidR="006262F2">
        <w:rPr>
          <w:rFonts w:ascii="Times New Roman" w:hAnsi="Times New Roman" w:cs="Times New Roman"/>
          <w:bCs/>
          <w:sz w:val="28"/>
          <w:szCs w:val="28"/>
        </w:rPr>
        <w:t>за 2020 рік»</w:t>
      </w:r>
      <w:r w:rsidR="006262F2" w:rsidRPr="006262F2">
        <w:rPr>
          <w:rFonts w:ascii="Times New Roman" w:hAnsi="Times New Roman" w:cs="Times New Roman"/>
          <w:bCs/>
          <w:sz w:val="28"/>
          <w:szCs w:val="28"/>
        </w:rPr>
        <w:t>,</w:t>
      </w:r>
      <w:r w:rsidRPr="00D44777">
        <w:rPr>
          <w:rFonts w:ascii="Times New Roman" w:hAnsi="Times New Roman" w:cs="Times New Roman"/>
          <w:sz w:val="28"/>
          <w:szCs w:val="28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D44777" w:rsidRPr="00D44777" w:rsidRDefault="00D44777" w:rsidP="00D44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777" w:rsidRPr="00D44777" w:rsidRDefault="00D44777" w:rsidP="00D4477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D44777">
        <w:rPr>
          <w:rFonts w:ascii="Times New Roman" w:hAnsi="Times New Roman" w:cs="Times New Roman"/>
          <w:b/>
          <w:sz w:val="28"/>
          <w:szCs w:val="28"/>
          <w:lang w:bidi="uk-UA"/>
        </w:rPr>
        <w:t>ВИРІШИЛА:</w:t>
      </w:r>
    </w:p>
    <w:p w:rsidR="00D44777" w:rsidRPr="00D44777" w:rsidRDefault="00D44777" w:rsidP="00D44777">
      <w:pPr>
        <w:pStyle w:val="a3"/>
        <w:rPr>
          <w:rFonts w:ascii="Times New Roman" w:hAnsi="Times New Roman" w:cs="Times New Roman"/>
          <w:b/>
          <w:sz w:val="28"/>
          <w:szCs w:val="28"/>
          <w:lang w:bidi="uk-UA"/>
        </w:rPr>
      </w:pPr>
    </w:p>
    <w:p w:rsidR="00D44777" w:rsidRPr="00D44777" w:rsidRDefault="00D44777" w:rsidP="005C516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777">
        <w:rPr>
          <w:rFonts w:ascii="Times New Roman" w:hAnsi="Times New Roman" w:cs="Times New Roman"/>
          <w:sz w:val="28"/>
          <w:szCs w:val="28"/>
        </w:rPr>
        <w:t xml:space="preserve">1. Затвердити звіт про виконання </w:t>
      </w:r>
      <w:r w:rsidR="00ED6CCE">
        <w:rPr>
          <w:rFonts w:ascii="Times New Roman" w:hAnsi="Times New Roman" w:cs="Times New Roman"/>
          <w:bCs/>
          <w:sz w:val="28"/>
          <w:szCs w:val="28"/>
        </w:rPr>
        <w:t>фінансового плану</w:t>
      </w:r>
      <w:r w:rsidRPr="00D44777">
        <w:rPr>
          <w:rFonts w:ascii="Times New Roman" w:hAnsi="Times New Roman" w:cs="Times New Roman"/>
          <w:bCs/>
          <w:sz w:val="28"/>
          <w:szCs w:val="28"/>
        </w:rPr>
        <w:t xml:space="preserve"> Комунального некомерційного підприємства «Ананьївська багатопрофільна </w:t>
      </w:r>
      <w:r w:rsidR="006059A0">
        <w:rPr>
          <w:rFonts w:ascii="Times New Roman" w:hAnsi="Times New Roman" w:cs="Times New Roman"/>
          <w:bCs/>
          <w:sz w:val="28"/>
          <w:szCs w:val="28"/>
        </w:rPr>
        <w:t xml:space="preserve">міська </w:t>
      </w:r>
      <w:r w:rsidR="00ED6CCE">
        <w:rPr>
          <w:rFonts w:ascii="Times New Roman" w:hAnsi="Times New Roman" w:cs="Times New Roman"/>
          <w:bCs/>
          <w:sz w:val="28"/>
          <w:szCs w:val="28"/>
        </w:rPr>
        <w:t xml:space="preserve">лікарня </w:t>
      </w:r>
      <w:r w:rsidRPr="00D44777">
        <w:rPr>
          <w:rFonts w:ascii="Times New Roman" w:hAnsi="Times New Roman" w:cs="Times New Roman"/>
          <w:bCs/>
          <w:sz w:val="28"/>
          <w:szCs w:val="28"/>
        </w:rPr>
        <w:t>Ананьївської міської ради»</w:t>
      </w:r>
      <w:r w:rsidR="00ED6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CCE">
        <w:rPr>
          <w:rFonts w:ascii="Times New Roman" w:hAnsi="Times New Roman" w:cs="Times New Roman"/>
          <w:bCs/>
          <w:sz w:val="28"/>
          <w:szCs w:val="28"/>
        </w:rPr>
        <w:t xml:space="preserve">за 2020 рік, </w:t>
      </w:r>
      <w:r w:rsidRPr="00D44777">
        <w:rPr>
          <w:rFonts w:ascii="Times New Roman" w:hAnsi="Times New Roman" w:cs="Times New Roman"/>
          <w:bCs/>
          <w:sz w:val="28"/>
          <w:szCs w:val="28"/>
        </w:rPr>
        <w:t>що додається.</w:t>
      </w:r>
    </w:p>
    <w:p w:rsidR="00D44777" w:rsidRPr="00D44777" w:rsidRDefault="00D44777" w:rsidP="00D44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777" w:rsidRPr="00D44777" w:rsidRDefault="00ED6CCE" w:rsidP="005C516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777" w:rsidRPr="00D44777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</w:t>
      </w:r>
      <w:r>
        <w:rPr>
          <w:rFonts w:ascii="Times New Roman" w:hAnsi="Times New Roman" w:cs="Times New Roman"/>
          <w:sz w:val="28"/>
          <w:szCs w:val="28"/>
        </w:rPr>
        <w:t>місію Ананьївської міської ради</w:t>
      </w:r>
      <w:r w:rsidR="00D44777" w:rsidRPr="00D44777">
        <w:rPr>
          <w:rFonts w:ascii="Times New Roman" w:hAnsi="Times New Roman" w:cs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D44777" w:rsidRPr="00D44777" w:rsidRDefault="00D44777" w:rsidP="005C516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44777" w:rsidRDefault="00D44777" w:rsidP="00D44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63" w:rsidRPr="00D44777" w:rsidRDefault="005C5163" w:rsidP="00D44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777" w:rsidRPr="00D44777" w:rsidRDefault="00ED6CCE" w:rsidP="005C5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Ананьївський </w:t>
      </w:r>
      <w:r w:rsidR="00D44777" w:rsidRPr="00D44777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</w:t>
      </w:r>
      <w:r w:rsidR="00D44777" w:rsidRPr="00D44777">
        <w:rPr>
          <w:rFonts w:ascii="Times New Roman" w:hAnsi="Times New Roman" w:cs="Times New Roman"/>
          <w:b/>
          <w:sz w:val="28"/>
          <w:szCs w:val="28"/>
        </w:rPr>
        <w:tab/>
      </w:r>
      <w:r w:rsidR="00D44777" w:rsidRPr="00D44777">
        <w:rPr>
          <w:rFonts w:ascii="Times New Roman" w:hAnsi="Times New Roman" w:cs="Times New Roman"/>
          <w:b/>
          <w:sz w:val="28"/>
          <w:szCs w:val="28"/>
        </w:rPr>
        <w:tab/>
        <w:t>Юрій ТИЩЕНКО</w:t>
      </w:r>
    </w:p>
    <w:p w:rsidR="001518B5" w:rsidRDefault="001518B5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Default="00064E63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Default="00064E63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Default="00064E63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Default="00064E63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Default="00064E63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Default="00064E63" w:rsidP="00D44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340" w:rsidRDefault="00995340" w:rsidP="0006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E63" w:rsidRPr="001E2CDB" w:rsidRDefault="00064E63" w:rsidP="0006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DB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064E63" w:rsidRPr="001E2CDB" w:rsidRDefault="00064E63" w:rsidP="0006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DB">
        <w:rPr>
          <w:rFonts w:ascii="Times New Roman" w:hAnsi="Times New Roman" w:cs="Times New Roman"/>
          <w:b/>
          <w:sz w:val="28"/>
          <w:szCs w:val="28"/>
        </w:rPr>
        <w:t>до рішення Ананьївської міської ради</w:t>
      </w:r>
    </w:p>
    <w:p w:rsidR="00064E63" w:rsidRPr="001E2CDB" w:rsidRDefault="00064E63" w:rsidP="0006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DB">
        <w:rPr>
          <w:rFonts w:ascii="Times New Roman" w:hAnsi="Times New Roman" w:cs="Times New Roman"/>
          <w:b/>
          <w:sz w:val="28"/>
          <w:szCs w:val="28"/>
        </w:rPr>
        <w:t>«Про затвердження фінансового плану зі змінами станом на 31.12.2020 року Комунального некомерційного підприємства «Ананьївська багатопрофільна міська ліка</w:t>
      </w:r>
      <w:r w:rsidR="00901208">
        <w:rPr>
          <w:rFonts w:ascii="Times New Roman" w:hAnsi="Times New Roman" w:cs="Times New Roman"/>
          <w:b/>
          <w:sz w:val="28"/>
          <w:szCs w:val="28"/>
        </w:rPr>
        <w:t>рня» Ананьївської міської ради»</w:t>
      </w:r>
    </w:p>
    <w:p w:rsidR="00064E63" w:rsidRPr="00064E63" w:rsidRDefault="00064E63" w:rsidP="00064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КНП «Ананьївська </w:t>
      </w:r>
      <w:r w:rsidR="00CE75C6">
        <w:rPr>
          <w:rFonts w:ascii="Times New Roman" w:hAnsi="Times New Roman" w:cs="Times New Roman"/>
          <w:sz w:val="28"/>
          <w:szCs w:val="28"/>
        </w:rPr>
        <w:t>багатопрофільна міська  лікарня</w:t>
      </w:r>
      <w:r w:rsidRPr="00064E63">
        <w:rPr>
          <w:rFonts w:ascii="Times New Roman" w:hAnsi="Times New Roman" w:cs="Times New Roman"/>
          <w:sz w:val="28"/>
          <w:szCs w:val="28"/>
        </w:rPr>
        <w:t xml:space="preserve"> Ананьївської міської ради</w:t>
      </w:r>
      <w:r w:rsidR="00CE75C6">
        <w:rPr>
          <w:rFonts w:ascii="Times New Roman" w:hAnsi="Times New Roman" w:cs="Times New Roman"/>
          <w:sz w:val="28"/>
          <w:szCs w:val="28"/>
        </w:rPr>
        <w:t>»</w:t>
      </w:r>
      <w:r w:rsidRPr="00064E63">
        <w:rPr>
          <w:rFonts w:ascii="Times New Roman" w:hAnsi="Times New Roman" w:cs="Times New Roman"/>
          <w:sz w:val="28"/>
          <w:szCs w:val="28"/>
        </w:rPr>
        <w:t xml:space="preserve">  </w:t>
      </w:r>
      <w:r w:rsidR="00027EED">
        <w:rPr>
          <w:rFonts w:ascii="Times New Roman" w:hAnsi="Times New Roman" w:cs="Times New Roman"/>
          <w:sz w:val="28"/>
          <w:szCs w:val="28"/>
        </w:rPr>
        <w:t xml:space="preserve">направлена на поліпшення здоров’я населення, забезпечення </w:t>
      </w:r>
      <w:r w:rsidRPr="00064E63">
        <w:rPr>
          <w:rFonts w:ascii="Times New Roman" w:hAnsi="Times New Roman" w:cs="Times New Roman"/>
          <w:sz w:val="28"/>
          <w:szCs w:val="28"/>
        </w:rPr>
        <w:t>доступу всіх членів суспільства до медичних послуг належної якості.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>КНП «Ананьївська ЦРЛ»  обслуговує  все  населення  району - 24389 чол.</w:t>
      </w:r>
    </w:p>
    <w:p w:rsidR="00064E63" w:rsidRPr="00064E63" w:rsidRDefault="00901208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КНП «</w:t>
      </w:r>
      <w:r w:rsidR="00064E63" w:rsidRPr="00064E63">
        <w:rPr>
          <w:rFonts w:ascii="Times New Roman" w:hAnsi="Times New Roman" w:cs="Times New Roman"/>
          <w:sz w:val="28"/>
          <w:szCs w:val="28"/>
        </w:rPr>
        <w:t>Ананьївська районна  центральна лікарня» Ананьївської районної ради  на  2020  рік планувало отримати  бюджетних асигнувань в сумі 29211.8 тис. грн.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штатних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одиниць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по КНП</w:t>
      </w:r>
      <w:r w:rsidRPr="00064E63">
        <w:rPr>
          <w:rFonts w:ascii="Times New Roman" w:hAnsi="Times New Roman" w:cs="Times New Roman"/>
          <w:sz w:val="28"/>
          <w:szCs w:val="28"/>
        </w:rPr>
        <w:t xml:space="preserve"> «Ананьївська ЦРЛ» станом на 31.12.2020р.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</w:t>
      </w:r>
      <w:r w:rsidRPr="00064E63">
        <w:rPr>
          <w:rFonts w:ascii="Times New Roman" w:hAnsi="Times New Roman" w:cs="Times New Roman"/>
          <w:sz w:val="28"/>
          <w:szCs w:val="28"/>
        </w:rPr>
        <w:t xml:space="preserve">                                            223,25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т. ч.: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ікарі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 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-  </w:t>
      </w:r>
      <w:r w:rsidRPr="00064E63">
        <w:rPr>
          <w:rFonts w:ascii="Times New Roman" w:hAnsi="Times New Roman" w:cs="Times New Roman"/>
          <w:sz w:val="28"/>
          <w:szCs w:val="28"/>
        </w:rPr>
        <w:t xml:space="preserve">34,0 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од.;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E63">
        <w:rPr>
          <w:rFonts w:ascii="Times New Roman" w:hAnsi="Times New Roman" w:cs="Times New Roman"/>
          <w:sz w:val="28"/>
          <w:szCs w:val="28"/>
        </w:rPr>
        <w:t>інтерни                                     -    5,0      од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>мед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персонал      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87.75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од;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молодший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 мед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персона</w:t>
      </w:r>
      <w:r w:rsidRPr="00064E63">
        <w:rPr>
          <w:rFonts w:ascii="Times New Roman" w:hAnsi="Times New Roman" w:cs="Times New Roman"/>
          <w:sz w:val="28"/>
          <w:szCs w:val="28"/>
        </w:rPr>
        <w:t>л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>50.25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од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.;</w:t>
      </w:r>
      <w:proofErr w:type="gram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інш</w:t>
      </w:r>
      <w:r w:rsidRPr="00064E6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64E63">
        <w:rPr>
          <w:rFonts w:ascii="Times New Roman" w:hAnsi="Times New Roman" w:cs="Times New Roman"/>
          <w:sz w:val="28"/>
          <w:szCs w:val="28"/>
        </w:rPr>
        <w:t xml:space="preserve">   46.25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од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.;</w:t>
      </w:r>
      <w:proofErr w:type="gram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Дохідна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плану з</w:t>
      </w:r>
      <w:r w:rsidRPr="00064E63">
        <w:rPr>
          <w:rFonts w:ascii="Times New Roman" w:hAnsi="Times New Roman" w:cs="Times New Roman"/>
          <w:sz w:val="28"/>
          <w:szCs w:val="28"/>
        </w:rPr>
        <w:t xml:space="preserve">і змінами станом на 31.12. 2020 р. -  29211.8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064E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64E63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рядок 100 Доходи від НСЗУ — 17669.3тис.грн ( основний договір НСЗУ — 15961.4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та договір  мобільні бригади — </w:t>
      </w:r>
      <w:r w:rsidRPr="00064E6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64E63">
        <w:rPr>
          <w:rFonts w:ascii="Times New Roman" w:hAnsi="Times New Roman" w:cs="Times New Roman"/>
          <w:sz w:val="28"/>
          <w:szCs w:val="28"/>
        </w:rPr>
        <w:t xml:space="preserve">-19 -216.5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доплати медичним працівникам згідно Постанови КМ — 1491.4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рядок 110 Дохід з місцевого бюджету — 9013.7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 – кошти   місцевого бюджету. (216.5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 </w:t>
      </w:r>
      <w:r w:rsidRPr="00064E6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64E63">
        <w:rPr>
          <w:rFonts w:ascii="Times New Roman" w:hAnsi="Times New Roman" w:cs="Times New Roman"/>
          <w:sz w:val="28"/>
          <w:szCs w:val="28"/>
        </w:rPr>
        <w:t xml:space="preserve">-19,  55.7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обл.бюдж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.,  7035.7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>. кошт</w:t>
      </w:r>
      <w:r w:rsidR="00B838C4">
        <w:rPr>
          <w:rFonts w:ascii="Times New Roman" w:hAnsi="Times New Roman" w:cs="Times New Roman"/>
          <w:sz w:val="28"/>
          <w:szCs w:val="28"/>
        </w:rPr>
        <w:t>и загального фонду</w:t>
      </w:r>
      <w:r w:rsidRPr="00064E63">
        <w:rPr>
          <w:rFonts w:ascii="Times New Roman" w:hAnsi="Times New Roman" w:cs="Times New Roman"/>
          <w:sz w:val="28"/>
          <w:szCs w:val="28"/>
        </w:rPr>
        <w:t xml:space="preserve">, кошти на капітальні інвестиції — 1705.8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1605.8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100.0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-</w:t>
      </w:r>
      <w:r w:rsidR="00B838C4">
        <w:rPr>
          <w:rFonts w:ascii="Times New Roman" w:hAnsi="Times New Roman" w:cs="Times New Roman"/>
          <w:sz w:val="28"/>
          <w:szCs w:val="28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>придбання основних засобів)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ядок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>120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доходи від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операційн</w:t>
      </w:r>
      <w:r w:rsidRPr="00064E6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064E63">
        <w:rPr>
          <w:rFonts w:ascii="Times New Roman" w:hAnsi="Times New Roman" w:cs="Times New Roman"/>
          <w:sz w:val="28"/>
          <w:szCs w:val="28"/>
        </w:rPr>
        <w:t>30.8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тис. грн. </w:t>
      </w:r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r w:rsidR="00985A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64E63">
        <w:rPr>
          <w:rFonts w:ascii="Times New Roman" w:hAnsi="Times New Roman" w:cs="Times New Roman"/>
          <w:sz w:val="28"/>
          <w:szCs w:val="28"/>
        </w:rPr>
        <w:t>відшкодування комунальних послуг орендарями; плата за оренду приміщень)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рядок 130 «Інші доходи»  становить   2498.0 тис. грн.,:   за рахунок обласного бюджету </w:t>
      </w:r>
      <w:r w:rsidR="00985A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ренгент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апарат)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установи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з: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рядок </w:t>
      </w:r>
      <w:r w:rsidRPr="00064E63">
        <w:rPr>
          <w:rFonts w:ascii="Times New Roman" w:hAnsi="Times New Roman" w:cs="Times New Roman"/>
          <w:sz w:val="28"/>
          <w:szCs w:val="28"/>
        </w:rPr>
        <w:t>140 «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Собівартість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реалізованої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>»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разом становить  </w:t>
      </w:r>
      <w:r w:rsidRPr="00064E63">
        <w:rPr>
          <w:rFonts w:ascii="Times New Roman" w:hAnsi="Times New Roman" w:cs="Times New Roman"/>
          <w:sz w:val="28"/>
          <w:szCs w:val="28"/>
        </w:rPr>
        <w:t>20208.6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рн.</w:t>
      </w:r>
      <w:r w:rsidRPr="00064E63">
        <w:rPr>
          <w:rFonts w:ascii="Times New Roman" w:hAnsi="Times New Roman" w:cs="Times New Roman"/>
          <w:sz w:val="28"/>
          <w:szCs w:val="28"/>
        </w:rPr>
        <w:t>, складається в тому числі :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Матеріальні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затрати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64E63">
        <w:rPr>
          <w:rFonts w:ascii="Times New Roman" w:hAnsi="Times New Roman" w:cs="Times New Roman"/>
          <w:sz w:val="28"/>
          <w:szCs w:val="28"/>
        </w:rPr>
        <w:t xml:space="preserve">складають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64E63">
        <w:rPr>
          <w:rFonts w:ascii="Times New Roman" w:hAnsi="Times New Roman" w:cs="Times New Roman"/>
          <w:sz w:val="28"/>
          <w:szCs w:val="28"/>
        </w:rPr>
        <w:t xml:space="preserve">1350.2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рн. в тому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E6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1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064E63">
        <w:rPr>
          <w:rFonts w:ascii="Times New Roman" w:hAnsi="Times New Roman" w:cs="Times New Roman"/>
          <w:sz w:val="28"/>
          <w:szCs w:val="28"/>
        </w:rPr>
        <w:t xml:space="preserve">503.0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Медикаменти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перев’язувальні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064E63">
        <w:rPr>
          <w:rFonts w:ascii="Times New Roman" w:hAnsi="Times New Roman" w:cs="Times New Roman"/>
          <w:sz w:val="28"/>
          <w:szCs w:val="28"/>
        </w:rPr>
        <w:t xml:space="preserve">685.7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Продукти харчування – 161.5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 план –  13343.0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01208">
        <w:rPr>
          <w:rFonts w:ascii="Times New Roman" w:hAnsi="Times New Roman" w:cs="Times New Roman"/>
          <w:sz w:val="28"/>
          <w:szCs w:val="28"/>
          <w:lang w:val="ru-RU"/>
        </w:rPr>
        <w:t>ідрахування</w:t>
      </w:r>
      <w:proofErr w:type="spellEnd"/>
      <w:r w:rsidR="009012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="00901208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901208">
        <w:rPr>
          <w:rFonts w:ascii="Times New Roman" w:hAnsi="Times New Roman" w:cs="Times New Roman"/>
          <w:sz w:val="28"/>
          <w:szCs w:val="28"/>
          <w:lang w:val="ru-RU"/>
        </w:rPr>
        <w:t>іальні</w:t>
      </w:r>
      <w:proofErr w:type="spellEnd"/>
      <w:r w:rsidR="00901208">
        <w:rPr>
          <w:rFonts w:ascii="Times New Roman" w:hAnsi="Times New Roman" w:cs="Times New Roman"/>
          <w:sz w:val="28"/>
          <w:szCs w:val="28"/>
          <w:lang w:val="ru-RU"/>
        </w:rPr>
        <w:t xml:space="preserve"> заходи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 план – 2740.4 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тис.</w:t>
      </w:r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операційні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64E63">
        <w:rPr>
          <w:rFonts w:ascii="Times New Roman" w:hAnsi="Times New Roman" w:cs="Times New Roman"/>
          <w:sz w:val="28"/>
          <w:szCs w:val="28"/>
        </w:rPr>
        <w:t>2775.0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4E63">
        <w:rPr>
          <w:rFonts w:ascii="Times New Roman" w:hAnsi="Times New Roman" w:cs="Times New Roman"/>
          <w:sz w:val="28"/>
          <w:szCs w:val="28"/>
        </w:rPr>
        <w:t>г</w:t>
      </w:r>
      <w:proofErr w:type="spellStart"/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«Оплата послуг» -740.4тис. грн. (телефонний зв'язок 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послуги-40.0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програмне забезпечення -14.7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., СЕС –50.0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зарядка кадреджів-19.5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заземлення – 25.0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вивіз сміття — 10.0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lastRenderedPageBreak/>
        <w:t>метерологічні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послуги — 55.0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охорона сигналізація 55.0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</w:t>
      </w:r>
      <w:r w:rsidR="00901208">
        <w:rPr>
          <w:rFonts w:ascii="Times New Roman" w:hAnsi="Times New Roman" w:cs="Times New Roman"/>
          <w:sz w:val="28"/>
          <w:szCs w:val="28"/>
        </w:rPr>
        <w:t>ис.грн</w:t>
      </w:r>
      <w:proofErr w:type="spellEnd"/>
      <w:r w:rsidR="00901208">
        <w:rPr>
          <w:rFonts w:ascii="Times New Roman" w:hAnsi="Times New Roman" w:cs="Times New Roman"/>
          <w:sz w:val="28"/>
          <w:szCs w:val="28"/>
        </w:rPr>
        <w:t xml:space="preserve"> . податки — 3.0 </w:t>
      </w:r>
      <w:proofErr w:type="spellStart"/>
      <w:r w:rsidR="0090120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01208">
        <w:rPr>
          <w:rFonts w:ascii="Times New Roman" w:hAnsi="Times New Roman" w:cs="Times New Roman"/>
          <w:sz w:val="28"/>
          <w:szCs w:val="28"/>
        </w:rPr>
        <w:t xml:space="preserve">. </w:t>
      </w:r>
      <w:r w:rsidRPr="00064E63">
        <w:rPr>
          <w:rFonts w:ascii="Times New Roman" w:hAnsi="Times New Roman" w:cs="Times New Roman"/>
          <w:sz w:val="28"/>
          <w:szCs w:val="28"/>
        </w:rPr>
        <w:t>обслуговува</w:t>
      </w:r>
      <w:r w:rsidR="00901208">
        <w:rPr>
          <w:rFonts w:ascii="Times New Roman" w:hAnsi="Times New Roman" w:cs="Times New Roman"/>
          <w:sz w:val="28"/>
          <w:szCs w:val="28"/>
        </w:rPr>
        <w:t xml:space="preserve">ння котелень -15.0 </w:t>
      </w:r>
      <w:proofErr w:type="spellStart"/>
      <w:r w:rsidR="0090120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01208">
        <w:rPr>
          <w:rFonts w:ascii="Times New Roman" w:hAnsi="Times New Roman" w:cs="Times New Roman"/>
          <w:sz w:val="28"/>
          <w:szCs w:val="28"/>
        </w:rPr>
        <w:t xml:space="preserve">. </w:t>
      </w:r>
      <w:r w:rsidRPr="00064E63">
        <w:rPr>
          <w:rFonts w:ascii="Times New Roman" w:hAnsi="Times New Roman" w:cs="Times New Roman"/>
          <w:sz w:val="28"/>
          <w:szCs w:val="28"/>
        </w:rPr>
        <w:t xml:space="preserve">пожежна охорона -34.1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..;охорона “Срібна брама” -25.0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навчання лікарів — 30.0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компютерної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техніки — 25.0 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 технічне обслуговування газових котлів — 15.0тис.грн.інші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послуги-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324.1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>.)</w:t>
      </w:r>
    </w:p>
    <w:p w:rsidR="00064E63" w:rsidRPr="00985A88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>«Оплата комунальних послуг та енергоносіїв»</w:t>
      </w:r>
      <w:r w:rsidRPr="00064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A88">
        <w:rPr>
          <w:rFonts w:ascii="Times New Roman" w:hAnsi="Times New Roman" w:cs="Times New Roman"/>
          <w:sz w:val="28"/>
          <w:szCs w:val="28"/>
        </w:rPr>
        <w:t xml:space="preserve">1457.0 тис. </w:t>
      </w:r>
      <w:proofErr w:type="spellStart"/>
      <w:r w:rsidRPr="00985A88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 видатки на відрядження 30.6 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>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 Пільгові пенсії  92.0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85A88">
        <w:rPr>
          <w:rFonts w:ascii="Times New Roman" w:hAnsi="Times New Roman" w:cs="Times New Roman"/>
          <w:sz w:val="28"/>
          <w:szCs w:val="28"/>
        </w:rPr>
        <w:t>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 Поточний ремонт -  255.4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(120.4 + 135.0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пот.рем.інф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>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оренда житла лікарям — 15.0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на поточний ремонт  в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т.ч.—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12.6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хірургічне відділення та 11.8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водопровод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терапевтичне відділення.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   135.0 </w:t>
      </w:r>
      <w:proofErr w:type="spellStart"/>
      <w:r w:rsidRPr="00CE215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— водопровід та ганок </w:t>
      </w:r>
      <w:proofErr w:type="spellStart"/>
      <w:r w:rsidRPr="00CE2154">
        <w:rPr>
          <w:rFonts w:ascii="Times New Roman" w:hAnsi="Times New Roman" w:cs="Times New Roman"/>
          <w:sz w:val="28"/>
          <w:szCs w:val="28"/>
        </w:rPr>
        <w:t>інфікційного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відділення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12.6 </w:t>
      </w:r>
      <w:proofErr w:type="spellStart"/>
      <w:r w:rsidRPr="00CE215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— експертна оцінка пандуса </w:t>
      </w:r>
      <w:proofErr w:type="spellStart"/>
      <w:r w:rsidRPr="00CE2154">
        <w:rPr>
          <w:rFonts w:ascii="Times New Roman" w:hAnsi="Times New Roman" w:cs="Times New Roman"/>
          <w:sz w:val="28"/>
          <w:szCs w:val="28"/>
        </w:rPr>
        <w:t>інфікційного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відділення.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Рядок </w:t>
      </w:r>
      <w:r w:rsidRPr="00CE2154">
        <w:rPr>
          <w:rFonts w:ascii="Times New Roman" w:hAnsi="Times New Roman" w:cs="Times New Roman"/>
          <w:sz w:val="28"/>
          <w:szCs w:val="28"/>
        </w:rPr>
        <w:t>150</w:t>
      </w:r>
      <w:r w:rsidRPr="00CE21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іністративні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» становить»  -  </w:t>
      </w:r>
      <w:r w:rsidRPr="00CE2154">
        <w:rPr>
          <w:rFonts w:ascii="Times New Roman" w:hAnsi="Times New Roman" w:cs="Times New Roman"/>
          <w:sz w:val="28"/>
          <w:szCs w:val="28"/>
        </w:rPr>
        <w:t xml:space="preserve">4718.0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>тис.</w:t>
      </w:r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>грн.</w:t>
      </w:r>
      <w:r w:rsidRPr="00CE2154">
        <w:rPr>
          <w:rFonts w:ascii="Times New Roman" w:hAnsi="Times New Roman" w:cs="Times New Roman"/>
          <w:sz w:val="28"/>
          <w:szCs w:val="28"/>
        </w:rPr>
        <w:t>: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Матеріальні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затрати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E2154">
        <w:rPr>
          <w:rFonts w:ascii="Times New Roman" w:hAnsi="Times New Roman" w:cs="Times New Roman"/>
          <w:sz w:val="28"/>
          <w:szCs w:val="28"/>
        </w:rPr>
        <w:t xml:space="preserve">складають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CE2154">
        <w:rPr>
          <w:rFonts w:ascii="Times New Roman" w:hAnsi="Times New Roman" w:cs="Times New Roman"/>
          <w:sz w:val="28"/>
          <w:szCs w:val="28"/>
        </w:rPr>
        <w:t>63.5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E2154">
        <w:rPr>
          <w:rFonts w:ascii="Times New Roman" w:hAnsi="Times New Roman" w:cs="Times New Roman"/>
          <w:sz w:val="28"/>
          <w:szCs w:val="28"/>
        </w:rPr>
        <w:t>в т.ч.: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4E63" w:rsidRPr="00CE2154" w:rsidRDefault="00064E63" w:rsidP="00B838C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3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CE2154">
        <w:rPr>
          <w:rFonts w:ascii="Times New Roman" w:hAnsi="Times New Roman" w:cs="Times New Roman"/>
          <w:sz w:val="28"/>
          <w:szCs w:val="28"/>
        </w:rPr>
        <w:t>63.5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 – </w:t>
      </w:r>
      <w:r w:rsidRPr="00CE2154">
        <w:rPr>
          <w:rFonts w:ascii="Times New Roman" w:hAnsi="Times New Roman" w:cs="Times New Roman"/>
          <w:sz w:val="28"/>
          <w:szCs w:val="28"/>
        </w:rPr>
        <w:t>3534.1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рн.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іальні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заходи» </w:t>
      </w:r>
      <w:r w:rsidRPr="00CE2154">
        <w:rPr>
          <w:rFonts w:ascii="Times New Roman" w:hAnsi="Times New Roman" w:cs="Times New Roman"/>
          <w:sz w:val="28"/>
          <w:szCs w:val="28"/>
        </w:rPr>
        <w:t>-747.7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тис.</w:t>
      </w:r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Амортизація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E2154">
        <w:rPr>
          <w:rFonts w:ascii="Times New Roman" w:hAnsi="Times New Roman" w:cs="Times New Roman"/>
          <w:sz w:val="28"/>
          <w:szCs w:val="28"/>
        </w:rPr>
        <w:t xml:space="preserve">0.0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рн.</w:t>
      </w:r>
    </w:p>
    <w:p w:rsidR="00064E63" w:rsidRPr="00CE2154" w:rsidRDefault="00064E63" w:rsidP="00CE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операційні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CE2154">
        <w:rPr>
          <w:rFonts w:ascii="Times New Roman" w:hAnsi="Times New Roman" w:cs="Times New Roman"/>
          <w:sz w:val="28"/>
          <w:szCs w:val="28"/>
        </w:rPr>
        <w:t xml:space="preserve">372.7 </w:t>
      </w:r>
      <w:r w:rsidRPr="00CE2154">
        <w:rPr>
          <w:rFonts w:ascii="Times New Roman" w:hAnsi="Times New Roman" w:cs="Times New Roman"/>
          <w:sz w:val="28"/>
          <w:szCs w:val="28"/>
          <w:lang w:val="ru-RU"/>
        </w:rPr>
        <w:t>тис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215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CE2154">
        <w:rPr>
          <w:rFonts w:ascii="Times New Roman" w:hAnsi="Times New Roman" w:cs="Times New Roman"/>
          <w:sz w:val="28"/>
          <w:szCs w:val="28"/>
          <w:lang w:val="ru-RU"/>
        </w:rPr>
        <w:t>рн.</w:t>
      </w:r>
      <w:r w:rsidRPr="00CE2154">
        <w:rPr>
          <w:rFonts w:ascii="Times New Roman" w:hAnsi="Times New Roman" w:cs="Times New Roman"/>
          <w:sz w:val="28"/>
          <w:szCs w:val="28"/>
        </w:rPr>
        <w:t xml:space="preserve">  в т.ч. :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Оплата послуг» - 198.3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в т.ч.(супроводження та обслуговування програмного забезпечення</w:t>
      </w:r>
      <w:r w:rsidR="00901208">
        <w:rPr>
          <w:rFonts w:ascii="Times New Roman" w:hAnsi="Times New Roman" w:cs="Times New Roman"/>
          <w:sz w:val="28"/>
          <w:szCs w:val="28"/>
        </w:rPr>
        <w:t xml:space="preserve"> </w:t>
      </w:r>
      <w:r w:rsidRPr="00064E63">
        <w:rPr>
          <w:rFonts w:ascii="Times New Roman" w:hAnsi="Times New Roman" w:cs="Times New Roman"/>
          <w:sz w:val="28"/>
          <w:szCs w:val="28"/>
        </w:rPr>
        <w:t xml:space="preserve">- 5.6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заправка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катреджів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– 10.5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  пожежна охорона – 12,5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.податки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10.0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телефонний зв'язок -13.0 тис.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; охорона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сігналізація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 -15.0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,    навчання -40.6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. вивіз сміття -8.1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тис.грн.програмне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забезпечення -25.0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 ремонт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компютерного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обладнання — 5.0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 інші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послуги-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53.0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оплата комунальних послуг -164.4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Видатки на відрядження – 10.0 тис. грн.. </w:t>
      </w:r>
    </w:p>
    <w:p w:rsidR="00064E63" w:rsidRPr="00CE2154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54">
        <w:rPr>
          <w:rFonts w:ascii="Times New Roman" w:hAnsi="Times New Roman" w:cs="Times New Roman"/>
          <w:bCs/>
          <w:sz w:val="28"/>
          <w:szCs w:val="28"/>
        </w:rPr>
        <w:t>рядок 400- капітальні інвестиції  усього — 4285.2тис.грн</w:t>
      </w:r>
      <w:r w:rsidR="00985A88">
        <w:rPr>
          <w:rFonts w:ascii="Times New Roman" w:hAnsi="Times New Roman" w:cs="Times New Roman"/>
          <w:bCs/>
          <w:sz w:val="28"/>
          <w:szCs w:val="28"/>
        </w:rPr>
        <w:t>.</w:t>
      </w:r>
      <w:r w:rsidRPr="00CE2154">
        <w:rPr>
          <w:rFonts w:ascii="Times New Roman" w:hAnsi="Times New Roman" w:cs="Times New Roman"/>
          <w:sz w:val="28"/>
          <w:szCs w:val="28"/>
        </w:rPr>
        <w:t xml:space="preserve">в т.ч. </w:t>
      </w:r>
    </w:p>
    <w:p w:rsidR="00064E63" w:rsidRPr="00CE2154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bCs/>
          <w:sz w:val="28"/>
          <w:szCs w:val="28"/>
        </w:rPr>
        <w:t>Виділені кошти на капітальний ремонт</w:t>
      </w:r>
      <w:r w:rsidRPr="00CE2154">
        <w:rPr>
          <w:rFonts w:ascii="Times New Roman" w:hAnsi="Times New Roman" w:cs="Times New Roman"/>
          <w:sz w:val="28"/>
          <w:szCs w:val="28"/>
        </w:rPr>
        <w:t xml:space="preserve"> в 2020 році  - </w:t>
      </w:r>
      <w:r w:rsidRPr="00CE2154">
        <w:rPr>
          <w:rFonts w:ascii="Times New Roman" w:hAnsi="Times New Roman" w:cs="Times New Roman"/>
          <w:bCs/>
          <w:sz w:val="28"/>
          <w:szCs w:val="28"/>
        </w:rPr>
        <w:t xml:space="preserve">1605.8тис. грн. </w:t>
      </w:r>
      <w:r w:rsidRPr="00CE2154">
        <w:rPr>
          <w:rFonts w:ascii="Times New Roman" w:hAnsi="Times New Roman" w:cs="Times New Roman"/>
          <w:sz w:val="28"/>
          <w:szCs w:val="28"/>
        </w:rPr>
        <w:t xml:space="preserve">в т.ч. </w:t>
      </w:r>
    </w:p>
    <w:p w:rsidR="00064E63" w:rsidRPr="00CE2154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>капітальний ремонт терапевтичного відділення №2 с.</w:t>
      </w:r>
      <w:r w:rsidR="00985A88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</w:rPr>
        <w:t>Долинське</w:t>
      </w:r>
      <w:r w:rsidR="00985A88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</w:rPr>
        <w:t>-</w:t>
      </w:r>
      <w:r w:rsidR="00985A88">
        <w:rPr>
          <w:rFonts w:ascii="Times New Roman" w:hAnsi="Times New Roman" w:cs="Times New Roman"/>
          <w:sz w:val="28"/>
          <w:szCs w:val="28"/>
        </w:rPr>
        <w:t xml:space="preserve"> </w:t>
      </w:r>
      <w:r w:rsidRPr="00CE2154">
        <w:rPr>
          <w:rFonts w:ascii="Times New Roman" w:hAnsi="Times New Roman" w:cs="Times New Roman"/>
          <w:sz w:val="28"/>
          <w:szCs w:val="28"/>
        </w:rPr>
        <w:t xml:space="preserve">214.4 </w:t>
      </w:r>
      <w:proofErr w:type="spellStart"/>
      <w:r w:rsidRPr="00CE215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63" w:rsidRPr="00CE2154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54">
        <w:rPr>
          <w:rFonts w:ascii="Times New Roman" w:hAnsi="Times New Roman" w:cs="Times New Roman"/>
          <w:sz w:val="28"/>
          <w:szCs w:val="28"/>
        </w:rPr>
        <w:t xml:space="preserve">капітальний ремонт </w:t>
      </w:r>
      <w:proofErr w:type="spellStart"/>
      <w:r w:rsidRPr="00CE2154">
        <w:rPr>
          <w:rFonts w:ascii="Times New Roman" w:hAnsi="Times New Roman" w:cs="Times New Roman"/>
          <w:sz w:val="28"/>
          <w:szCs w:val="28"/>
        </w:rPr>
        <w:t>інфікційного</w:t>
      </w:r>
      <w:proofErr w:type="spellEnd"/>
      <w:r w:rsidRPr="00CE2154">
        <w:rPr>
          <w:rFonts w:ascii="Times New Roman" w:hAnsi="Times New Roman" w:cs="Times New Roman"/>
          <w:sz w:val="28"/>
          <w:szCs w:val="28"/>
        </w:rPr>
        <w:t xml:space="preserve"> відділення — 1391.4тис.грн (390 + 993.2 + 8.2)</w:t>
      </w:r>
    </w:p>
    <w:p w:rsidR="00064E63" w:rsidRPr="00CE2154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54">
        <w:rPr>
          <w:rFonts w:ascii="Times New Roman" w:hAnsi="Times New Roman" w:cs="Times New Roman"/>
          <w:bCs/>
          <w:sz w:val="28"/>
          <w:szCs w:val="28"/>
        </w:rPr>
        <w:t xml:space="preserve">придбання основних засобів  - 2679.4 </w:t>
      </w:r>
      <w:proofErr w:type="spellStart"/>
      <w:r w:rsidRPr="00CE2154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концентратори кисню  4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шт.—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100.0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(40.0+60.0) місцевий бюджет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помпа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ентерального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харчування — 22.0тис.грн (рахунок НСЗУ)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15.6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— дистилятор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63">
        <w:rPr>
          <w:rFonts w:ascii="Times New Roman" w:hAnsi="Times New Roman" w:cs="Times New Roman"/>
          <w:sz w:val="28"/>
          <w:szCs w:val="28"/>
        </w:rPr>
        <w:t xml:space="preserve">43.8 </w:t>
      </w: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— газовий котел.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E63">
        <w:rPr>
          <w:rFonts w:ascii="Times New Roman" w:hAnsi="Times New Roman" w:cs="Times New Roman"/>
          <w:sz w:val="28"/>
          <w:szCs w:val="28"/>
        </w:rPr>
        <w:t>ренгент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 xml:space="preserve"> апарат — 2498.0тис.грн (рахунок обласного бюджету)</w:t>
      </w:r>
    </w:p>
    <w:p w:rsidR="00064E63" w:rsidRPr="00064E63" w:rsidRDefault="00064E63" w:rsidP="00064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F1" w:rsidRDefault="00064E63" w:rsidP="00CE21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64E63">
        <w:rPr>
          <w:rFonts w:ascii="Times New Roman" w:hAnsi="Times New Roman" w:cs="Times New Roman"/>
          <w:sz w:val="28"/>
          <w:szCs w:val="28"/>
          <w:lang w:val="ru-RU"/>
        </w:rPr>
        <w:t>ідприємство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отрима</w:t>
      </w:r>
      <w:proofErr w:type="spellEnd"/>
      <w:r w:rsidRPr="00064E63">
        <w:rPr>
          <w:rFonts w:ascii="Times New Roman" w:hAnsi="Times New Roman" w:cs="Times New Roman"/>
          <w:sz w:val="28"/>
          <w:szCs w:val="28"/>
        </w:rPr>
        <w:t>є</w:t>
      </w:r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нульовий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E63">
        <w:rPr>
          <w:rFonts w:ascii="Times New Roman" w:hAnsi="Times New Roman" w:cs="Times New Roman"/>
          <w:sz w:val="28"/>
          <w:szCs w:val="28"/>
          <w:lang w:val="ru-RU"/>
        </w:rPr>
        <w:t>фінансовий</w:t>
      </w:r>
      <w:proofErr w:type="spellEnd"/>
      <w:r w:rsidRPr="00064E6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результат.</w:t>
      </w:r>
    </w:p>
    <w:p w:rsidR="000B3DF1" w:rsidRDefault="000B3DF1" w:rsidP="000B3D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3DF1" w:rsidRDefault="000B3DF1" w:rsidP="00CE21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3DF1" w:rsidRPr="00D44777" w:rsidRDefault="000B3DF1" w:rsidP="00CE21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DF1" w:rsidRPr="00D44777" w:rsidSect="00A503F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56" w:rsidRDefault="00977656" w:rsidP="000B3DF1">
      <w:pPr>
        <w:spacing w:after="0" w:line="240" w:lineRule="auto"/>
      </w:pPr>
      <w:r>
        <w:separator/>
      </w:r>
    </w:p>
  </w:endnote>
  <w:endnote w:type="continuationSeparator" w:id="0">
    <w:p w:rsidR="00977656" w:rsidRDefault="00977656" w:rsidP="000B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56" w:rsidRDefault="00977656" w:rsidP="000B3DF1">
      <w:pPr>
        <w:spacing w:after="0" w:line="240" w:lineRule="auto"/>
      </w:pPr>
      <w:r>
        <w:separator/>
      </w:r>
    </w:p>
  </w:footnote>
  <w:footnote w:type="continuationSeparator" w:id="0">
    <w:p w:rsidR="00977656" w:rsidRDefault="00977656" w:rsidP="000B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>
    <w:nsid w:val="00000002"/>
    <w:multiLevelType w:val="multilevel"/>
    <w:tmpl w:val="00000002"/>
    <w:name w:val="WW8Num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B"/>
    <w:rsid w:val="00027EED"/>
    <w:rsid w:val="00064E63"/>
    <w:rsid w:val="000B3DF1"/>
    <w:rsid w:val="000D1249"/>
    <w:rsid w:val="001518B5"/>
    <w:rsid w:val="001E2CDB"/>
    <w:rsid w:val="002450CB"/>
    <w:rsid w:val="00415081"/>
    <w:rsid w:val="00492228"/>
    <w:rsid w:val="004A1D44"/>
    <w:rsid w:val="004F5170"/>
    <w:rsid w:val="005C5163"/>
    <w:rsid w:val="005E0CDA"/>
    <w:rsid w:val="006059A0"/>
    <w:rsid w:val="006262F2"/>
    <w:rsid w:val="00652104"/>
    <w:rsid w:val="006747C2"/>
    <w:rsid w:val="0074534A"/>
    <w:rsid w:val="007D1768"/>
    <w:rsid w:val="00805F50"/>
    <w:rsid w:val="0088129A"/>
    <w:rsid w:val="00901208"/>
    <w:rsid w:val="009521BF"/>
    <w:rsid w:val="00977656"/>
    <w:rsid w:val="00985A88"/>
    <w:rsid w:val="00995340"/>
    <w:rsid w:val="00996F6C"/>
    <w:rsid w:val="009D5ED4"/>
    <w:rsid w:val="00A503FB"/>
    <w:rsid w:val="00A85FD1"/>
    <w:rsid w:val="00A86773"/>
    <w:rsid w:val="00B654FA"/>
    <w:rsid w:val="00B838C4"/>
    <w:rsid w:val="00B94D43"/>
    <w:rsid w:val="00C02432"/>
    <w:rsid w:val="00C04FD5"/>
    <w:rsid w:val="00C70AF7"/>
    <w:rsid w:val="00CE2154"/>
    <w:rsid w:val="00CE75C6"/>
    <w:rsid w:val="00D44777"/>
    <w:rsid w:val="00EC2CAA"/>
    <w:rsid w:val="00ED6CCE"/>
    <w:rsid w:val="00F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7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D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0B3DF1"/>
  </w:style>
  <w:style w:type="paragraph" w:styleId="a8">
    <w:name w:val="footer"/>
    <w:basedOn w:val="a"/>
    <w:link w:val="a9"/>
    <w:uiPriority w:val="99"/>
    <w:unhideWhenUsed/>
    <w:rsid w:val="000B3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7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D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0B3DF1"/>
  </w:style>
  <w:style w:type="paragraph" w:styleId="a8">
    <w:name w:val="footer"/>
    <w:basedOn w:val="a"/>
    <w:link w:val="a9"/>
    <w:uiPriority w:val="99"/>
    <w:unhideWhenUsed/>
    <w:rsid w:val="000B3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2021-03-01T12:03:00Z</cp:lastPrinted>
  <dcterms:created xsi:type="dcterms:W3CDTF">2021-02-19T15:39:00Z</dcterms:created>
  <dcterms:modified xsi:type="dcterms:W3CDTF">2021-03-01T12:05:00Z</dcterms:modified>
</cp:coreProperties>
</file>