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C0" w:rsidRDefault="00F478C0" w:rsidP="00F478C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B738100" wp14:editId="4928E033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C0" w:rsidRDefault="00F478C0" w:rsidP="00F478C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478C0" w:rsidRDefault="00F478C0" w:rsidP="00F478C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F478C0" w:rsidRDefault="00F478C0" w:rsidP="00F478C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F478C0" w:rsidRDefault="00F478C0" w:rsidP="00F4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651270" w:rsidRDefault="00651270" w:rsidP="00F47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270" w:rsidRDefault="00651270" w:rsidP="00651270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затвердження звіту про виконання фінансового плану  Комунального некомерційного підприємства </w:t>
      </w:r>
    </w:p>
    <w:p w:rsidR="00651270" w:rsidRDefault="00651270" w:rsidP="00651270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«Ананьївський центр первинної медико-санітарної допомоги Ананьївської міської ради» за 9 місяців 2021 року</w:t>
      </w:r>
    </w:p>
    <w:p w:rsidR="00651270" w:rsidRDefault="00651270" w:rsidP="00651270">
      <w:pPr>
        <w:spacing w:after="17" w:line="240" w:lineRule="auto"/>
        <w:ind w:left="20" w:right="40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</w:p>
    <w:p w:rsidR="00651270" w:rsidRDefault="00651270" w:rsidP="00651270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частиною десятою статті 78 Господарського кодексу України,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враховуючи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рішення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виконавчого комітету Ананьївської міської ради від</w:t>
      </w:r>
      <w:r w:rsidR="003A23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16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листопада 2021 року №</w:t>
      </w:r>
      <w:r w:rsidR="003A23C5">
        <w:rPr>
          <w:rFonts w:ascii="Times New Roman" w:hAnsi="Times New Roman"/>
          <w:sz w:val="28"/>
          <w:szCs w:val="28"/>
          <w:lang w:eastAsia="ru-RU"/>
        </w:rPr>
        <w:t xml:space="preserve"> 282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схвалення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рішення міської ради «Про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9 місяців 2021 року»,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651270" w:rsidRPr="00651270" w:rsidRDefault="00651270" w:rsidP="00651270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651270" w:rsidRDefault="00651270" w:rsidP="0065127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651270" w:rsidRPr="00651270" w:rsidRDefault="00651270" w:rsidP="00651270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uk-UA" w:bidi="uk-UA"/>
        </w:rPr>
      </w:pPr>
    </w:p>
    <w:p w:rsidR="00651270" w:rsidRDefault="00651270" w:rsidP="00651270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Затвердити звіт про виконання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фінансового плану Комунального некомерційного підприємства «Ананьївський центр первинної медико-санітарної допомоги Ананьївської міської ради»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 9 місяців 2021року, що додається.</w:t>
      </w:r>
    </w:p>
    <w:p w:rsidR="00651270" w:rsidRPr="00651270" w:rsidRDefault="00651270" w:rsidP="008A064D">
      <w:pPr>
        <w:pStyle w:val="a5"/>
        <w:rPr>
          <w:lang w:eastAsia="uk-UA" w:bidi="uk-UA"/>
        </w:rPr>
      </w:pPr>
    </w:p>
    <w:p w:rsidR="00651270" w:rsidRDefault="00651270" w:rsidP="00651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651270" w:rsidRDefault="00651270" w:rsidP="006512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270" w:rsidRDefault="00651270" w:rsidP="0065127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1270" w:rsidRDefault="00651270" w:rsidP="00651270">
      <w:pPr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Юрій ТИЩЕНКО</w:t>
      </w:r>
    </w:p>
    <w:p w:rsidR="00651270" w:rsidRDefault="00651270" w:rsidP="00651270"/>
    <w:p w:rsidR="0053666D" w:rsidRDefault="0053666D"/>
    <w:p w:rsidR="00604C42" w:rsidRDefault="00604C42"/>
    <w:p w:rsidR="00604C42" w:rsidRDefault="00604C42"/>
    <w:p w:rsidR="00604C42" w:rsidRPr="00D42273" w:rsidRDefault="00604C42" w:rsidP="00604C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2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:rsidR="00604C42" w:rsidRPr="00604C42" w:rsidRDefault="00604C42" w:rsidP="00604C4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C42">
        <w:rPr>
          <w:rFonts w:ascii="Times New Roman" w:eastAsia="Times New Roman" w:hAnsi="Times New Roman"/>
          <w:sz w:val="28"/>
          <w:szCs w:val="28"/>
          <w:lang w:eastAsia="ru-RU"/>
        </w:rPr>
        <w:t>до звіту про виконання фінансового плану за 9 місяців 2021 року Комунального некомерційного підприємства «Ананьївський центр первинної медико - санітарної допомоги Ананьївської міської ради»</w:t>
      </w:r>
    </w:p>
    <w:p w:rsidR="00604C42" w:rsidRPr="00604C42" w:rsidRDefault="00604C42" w:rsidP="00604C42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lang w:eastAsia="zh-CN"/>
        </w:rPr>
      </w:pP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C42">
        <w:rPr>
          <w:rFonts w:ascii="Times New Roman" w:hAnsi="Times New Roman"/>
          <w:sz w:val="28"/>
          <w:szCs w:val="28"/>
          <w:lang w:eastAsia="zh-CN"/>
        </w:rPr>
        <w:t>Виконання д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охідн</w:t>
      </w:r>
      <w:r w:rsidRPr="00604C42">
        <w:rPr>
          <w:rFonts w:ascii="Times New Roman" w:hAnsi="Times New Roman"/>
          <w:sz w:val="28"/>
          <w:szCs w:val="28"/>
          <w:lang w:eastAsia="zh-CN"/>
        </w:rPr>
        <w:t>ої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частина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фінансового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плану </w:t>
      </w:r>
      <w:r w:rsidRPr="00604C42">
        <w:rPr>
          <w:rFonts w:ascii="Times New Roman" w:hAnsi="Times New Roman"/>
          <w:sz w:val="28"/>
          <w:szCs w:val="28"/>
          <w:lang w:eastAsia="zh-CN"/>
        </w:rPr>
        <w:t>з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а 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9 місяців 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>20</w:t>
      </w:r>
      <w:r w:rsidRPr="00604C42">
        <w:rPr>
          <w:rFonts w:ascii="Times New Roman" w:hAnsi="Times New Roman"/>
          <w:sz w:val="28"/>
          <w:szCs w:val="28"/>
          <w:lang w:eastAsia="zh-CN"/>
        </w:rPr>
        <w:t>21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р</w:t>
      </w:r>
      <w:r w:rsidRPr="00604C42">
        <w:rPr>
          <w:rFonts w:ascii="Times New Roman" w:hAnsi="Times New Roman"/>
          <w:sz w:val="28"/>
          <w:szCs w:val="28"/>
          <w:lang w:eastAsia="zh-CN"/>
        </w:rPr>
        <w:t>оку: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C42">
        <w:rPr>
          <w:rFonts w:ascii="Times New Roman" w:hAnsi="Times New Roman"/>
          <w:sz w:val="28"/>
          <w:szCs w:val="28"/>
          <w:lang w:eastAsia="zh-CN"/>
        </w:rPr>
        <w:t xml:space="preserve">Дохід від реалізації продукції (кошти від Національної служби здоров’я України) планувалось отримати 5883,0 тис. грн. доходу. Фактично отримано- 5937,8 тис. грн., що складає 100,9 % від запланованого. 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Дохід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з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місцевого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бюджету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 - планувалось отримати 947,3 тис. грн. 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>дох</w:t>
      </w:r>
      <w:r w:rsidRPr="00604C42">
        <w:rPr>
          <w:rFonts w:ascii="Times New Roman" w:hAnsi="Times New Roman"/>
          <w:sz w:val="28"/>
          <w:szCs w:val="28"/>
          <w:lang w:eastAsia="zh-CN"/>
        </w:rPr>
        <w:t>о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>д</w:t>
      </w:r>
      <w:r w:rsidRPr="00604C42">
        <w:rPr>
          <w:rFonts w:ascii="Times New Roman" w:hAnsi="Times New Roman"/>
          <w:sz w:val="28"/>
          <w:szCs w:val="28"/>
          <w:lang w:eastAsia="zh-CN"/>
        </w:rPr>
        <w:t>у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загального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фонду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місцевого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бюджету</w:t>
      </w:r>
      <w:r w:rsidRPr="00604C42">
        <w:rPr>
          <w:rFonts w:ascii="Times New Roman" w:hAnsi="Times New Roman"/>
          <w:sz w:val="28"/>
          <w:szCs w:val="28"/>
          <w:lang w:eastAsia="zh-CN"/>
        </w:rPr>
        <w:t>. Фактично отримано - 555,5 тис. грн., що складає  58,6 % від запланованого.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Інші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доходи від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операційн</w:t>
      </w:r>
      <w:r w:rsidRPr="00604C42">
        <w:rPr>
          <w:rFonts w:ascii="Times New Roman" w:hAnsi="Times New Roman"/>
          <w:sz w:val="28"/>
          <w:szCs w:val="28"/>
          <w:lang w:eastAsia="zh-CN"/>
        </w:rPr>
        <w:t>ої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діяльності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(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відкошдування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комунальних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послуг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орендарями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>;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плата за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оренду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proofErr w:type="gramStart"/>
      <w:r w:rsidRPr="00604C42">
        <w:rPr>
          <w:rFonts w:ascii="Times New Roman" w:hAnsi="Times New Roman"/>
          <w:sz w:val="28"/>
          <w:szCs w:val="28"/>
          <w:lang w:eastAsia="zh-CN"/>
        </w:rPr>
        <w:t>приміщень,та</w:t>
      </w:r>
      <w:proofErr w:type="spellEnd"/>
      <w:proofErr w:type="gramEnd"/>
      <w:r w:rsidRPr="00604C42">
        <w:rPr>
          <w:rFonts w:ascii="Times New Roman" w:hAnsi="Times New Roman"/>
          <w:sz w:val="28"/>
          <w:szCs w:val="28"/>
          <w:lang w:eastAsia="zh-CN"/>
        </w:rPr>
        <w:t xml:space="preserve"> інше)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- 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планувалось отримати 6,9 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тис. грн. 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Фактично отримано 1074,1 тис. грн, в </w:t>
      </w:r>
      <w:proofErr w:type="spellStart"/>
      <w:r w:rsidRPr="00604C42">
        <w:rPr>
          <w:rFonts w:ascii="Times New Roman" w:hAnsi="Times New Roman"/>
          <w:sz w:val="28"/>
          <w:szCs w:val="28"/>
          <w:lang w:eastAsia="zh-CN"/>
        </w:rPr>
        <w:t>т.ч</w:t>
      </w:r>
      <w:proofErr w:type="spellEnd"/>
      <w:r w:rsidRPr="00604C42">
        <w:rPr>
          <w:rFonts w:ascii="Times New Roman" w:hAnsi="Times New Roman"/>
          <w:sz w:val="28"/>
          <w:szCs w:val="28"/>
          <w:lang w:eastAsia="zh-CN"/>
        </w:rPr>
        <w:t>. 15,1 тис. грн.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-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відкошдування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комунальних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послуг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орендарями</w:t>
      </w:r>
      <w:proofErr w:type="spellEnd"/>
      <w:r w:rsidRPr="00604C42">
        <w:rPr>
          <w:rFonts w:ascii="Times New Roman" w:hAnsi="Times New Roman"/>
          <w:sz w:val="28"/>
          <w:szCs w:val="28"/>
          <w:lang w:eastAsia="zh-CN"/>
        </w:rPr>
        <w:t xml:space="preserve"> та 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плата за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оренду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приміщень, 1059,1 тис. грн.- безоплатно отримані матеріальні цінності, централізовані закупівлі вакцини, швидкі тести, лікарські засоби, вироби медичного призначення, ПММ).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C42">
        <w:rPr>
          <w:rFonts w:ascii="Times New Roman" w:hAnsi="Times New Roman"/>
          <w:sz w:val="28"/>
          <w:szCs w:val="28"/>
          <w:lang w:eastAsia="zh-CN"/>
        </w:rPr>
        <w:t>Інші доходи – планувалось 177,0 тис. грн. (амортизація від безоплатно отриманих основних засобів) - отримано всього 226,6 тис. грн.- в т. ч. 152,9 тис. грн., амортизації та 73,7 тис. грн., відсотки за розміщення депозиту.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604C42">
        <w:rPr>
          <w:rFonts w:ascii="Times New Roman" w:hAnsi="Times New Roman"/>
          <w:sz w:val="28"/>
          <w:szCs w:val="28"/>
          <w:lang w:eastAsia="zh-CN"/>
        </w:rPr>
        <w:t>Виконання в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итрат</w:t>
      </w:r>
      <w:r w:rsidRPr="00604C42">
        <w:rPr>
          <w:rFonts w:ascii="Times New Roman" w:hAnsi="Times New Roman"/>
          <w:sz w:val="28"/>
          <w:szCs w:val="28"/>
          <w:lang w:eastAsia="zh-CN"/>
        </w:rPr>
        <w:t>ної</w:t>
      </w:r>
      <w:proofErr w:type="spellEnd"/>
      <w:r w:rsidRPr="00604C42">
        <w:rPr>
          <w:rFonts w:ascii="Times New Roman" w:hAnsi="Times New Roman"/>
          <w:sz w:val="28"/>
          <w:szCs w:val="28"/>
          <w:lang w:eastAsia="zh-CN"/>
        </w:rPr>
        <w:t xml:space="preserve"> частини фінансового плану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установи: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ru-RU" w:eastAsia="zh-CN"/>
        </w:rPr>
      </w:pP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Собівартість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реалізованої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продукції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- планувались витрати -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6181,4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>.</w:t>
      </w:r>
      <w:r w:rsidRPr="00604C42">
        <w:rPr>
          <w:rFonts w:ascii="Times New Roman" w:hAnsi="Times New Roman"/>
          <w:sz w:val="28"/>
          <w:szCs w:val="28"/>
          <w:lang w:eastAsia="zh-CN"/>
        </w:rPr>
        <w:t>, фактично витрати становлять 6648,1 тис. грн., в то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му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числі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>: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Матеріальні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затрати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становлять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–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 план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618,5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>.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, факт – 1517,3 тис. грн., (лікарські засоби- 567,8 </w:t>
      </w:r>
      <w:proofErr w:type="spellStart"/>
      <w:proofErr w:type="gramStart"/>
      <w:r w:rsidRPr="00604C42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proofErr w:type="gramEnd"/>
      <w:r w:rsidRPr="00604C42">
        <w:rPr>
          <w:rFonts w:ascii="Times New Roman" w:hAnsi="Times New Roman"/>
          <w:sz w:val="28"/>
          <w:szCs w:val="28"/>
          <w:lang w:eastAsia="zh-CN"/>
        </w:rPr>
        <w:t xml:space="preserve">, імунобіологічні препарати - 723,0 тис. грн., паливно-мастильні матеріали, дрова, вугілля – 121,0 </w:t>
      </w:r>
      <w:proofErr w:type="spellStart"/>
      <w:r w:rsidRPr="00604C42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hAnsi="Times New Roman"/>
          <w:sz w:val="28"/>
          <w:szCs w:val="28"/>
          <w:lang w:eastAsia="zh-CN"/>
        </w:rPr>
        <w:t xml:space="preserve">., засоби індивідуального захисту- 51,6 </w:t>
      </w:r>
      <w:proofErr w:type="spellStart"/>
      <w:r w:rsidRPr="00604C42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hAnsi="Times New Roman"/>
          <w:sz w:val="28"/>
          <w:szCs w:val="28"/>
          <w:lang w:eastAsia="zh-CN"/>
        </w:rPr>
        <w:t xml:space="preserve">., </w:t>
      </w:r>
      <w:proofErr w:type="spellStart"/>
      <w:r w:rsidRPr="00604C42">
        <w:rPr>
          <w:rFonts w:ascii="Times New Roman" w:hAnsi="Times New Roman"/>
          <w:sz w:val="28"/>
          <w:szCs w:val="28"/>
          <w:lang w:eastAsia="zh-CN"/>
        </w:rPr>
        <w:t>дезинфікуючи</w:t>
      </w:r>
      <w:proofErr w:type="spellEnd"/>
      <w:r w:rsidRPr="00604C42">
        <w:rPr>
          <w:rFonts w:ascii="Times New Roman" w:hAnsi="Times New Roman"/>
          <w:sz w:val="28"/>
          <w:szCs w:val="28"/>
          <w:lang w:eastAsia="zh-CN"/>
        </w:rPr>
        <w:t xml:space="preserve"> засоби - 45,0 тис. грн. та інше.- 8,9 тис. грн.).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Витрати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на оплату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праці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–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 план 4219,6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>.</w:t>
      </w:r>
      <w:r w:rsidRPr="00604C42">
        <w:rPr>
          <w:rFonts w:ascii="Times New Roman" w:hAnsi="Times New Roman"/>
          <w:sz w:val="28"/>
          <w:szCs w:val="28"/>
          <w:lang w:eastAsia="zh-CN"/>
        </w:rPr>
        <w:t>,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фактичне виконання 3853,1 </w:t>
      </w:r>
      <w:proofErr w:type="spellStart"/>
      <w:r w:rsidRPr="00604C42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hAnsi="Times New Roman"/>
          <w:sz w:val="28"/>
          <w:szCs w:val="28"/>
          <w:lang w:eastAsia="zh-CN"/>
        </w:rPr>
        <w:t>.,</w:t>
      </w:r>
      <w:r w:rsidRPr="00604C42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що складає 91,3 %.</w:t>
      </w:r>
      <w:r w:rsidRPr="00604C42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Відрахування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на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соціальні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заходи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– </w:t>
      </w:r>
      <w:r w:rsidRPr="00604C42">
        <w:rPr>
          <w:rFonts w:ascii="Times New Roman" w:hAnsi="Times New Roman"/>
          <w:sz w:val="28"/>
          <w:szCs w:val="28"/>
          <w:lang w:eastAsia="zh-CN"/>
        </w:rPr>
        <w:t xml:space="preserve">планувалось використати 936,8 </w:t>
      </w:r>
      <w:proofErr w:type="spellStart"/>
      <w:r w:rsidRPr="00604C42">
        <w:rPr>
          <w:rFonts w:ascii="Times New Roma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hAnsi="Times New Roman"/>
          <w:sz w:val="28"/>
          <w:szCs w:val="28"/>
          <w:lang w:val="ru-RU" w:eastAsia="zh-CN"/>
        </w:rPr>
        <w:t>.</w:t>
      </w:r>
      <w:r w:rsidRPr="00604C42">
        <w:rPr>
          <w:rFonts w:ascii="Times New Roman" w:hAnsi="Times New Roman"/>
          <w:sz w:val="28"/>
          <w:szCs w:val="28"/>
          <w:lang w:eastAsia="zh-CN"/>
        </w:rPr>
        <w:t>,</w:t>
      </w:r>
      <w:r w:rsidRPr="00604C42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hAnsi="Times New Roman"/>
          <w:sz w:val="28"/>
          <w:szCs w:val="28"/>
          <w:lang w:eastAsia="zh-CN"/>
        </w:rPr>
        <w:t>фактичне виконання - 843,6 тис. грн., - 90,1 % виконання плану.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604C42">
        <w:rPr>
          <w:rFonts w:ascii="Times New Roman" w:hAnsi="Times New Roman"/>
          <w:sz w:val="28"/>
          <w:szCs w:val="28"/>
          <w:lang w:eastAsia="zh-CN"/>
        </w:rPr>
        <w:t xml:space="preserve">Амортизація – план 157,8 тис. грн., – витрати  -187,7 </w:t>
      </w:r>
      <w:proofErr w:type="spellStart"/>
      <w:r w:rsidRPr="00604C42">
        <w:rPr>
          <w:rFonts w:ascii="Times New Roma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hAnsi="Times New Roman"/>
          <w:sz w:val="28"/>
          <w:szCs w:val="28"/>
          <w:lang w:eastAsia="zh-CN"/>
        </w:rPr>
        <w:t>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Інші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операційні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витрати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–</w:t>
      </w:r>
      <w:r w:rsidRPr="00604C42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планові витрати 248,7 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тис. грн.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, фактично витрачено –246,4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., план виконано на 99,1 % в т. ч.: 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«Оплата послуг» 126,6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., (телефонний зв'язок, оплата інтернет послуг, технічне обслуговування газового обладнання, технічне обслуговування автомобіля, повірка медобладнання, страхування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водіїів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, відшкодування вартості лікарських засобів пільговим верствам населення);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Оплата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комунальних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послуг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та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енергоносіїв</w:t>
      </w:r>
      <w:proofErr w:type="spellEnd"/>
      <w:r w:rsidRPr="00604C42">
        <w:rPr>
          <w:rFonts w:ascii="Times New Roman" w:eastAsia="SimSun" w:hAnsi="Times New Roman"/>
          <w:i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–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84,</w:t>
      </w:r>
      <w:proofErr w:type="gram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7 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тис</w:t>
      </w:r>
      <w:proofErr w:type="gram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.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г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04C42">
        <w:rPr>
          <w:rFonts w:ascii="Times New Roman" w:eastAsia="SimSun" w:hAnsi="Times New Roman"/>
          <w:sz w:val="28"/>
          <w:szCs w:val="28"/>
          <w:lang w:eastAsia="zh-CN"/>
        </w:rPr>
        <w:t>-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видатки на відрядження -5,1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- ремонт приміщення фельдшерського пункту с.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Кохівка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 – 30,00 тис. грн.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lastRenderedPageBreak/>
        <w:t>Адміністративні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витрати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при плані в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1634,8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.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, фактично становлять 1394,0 тис. грн., (85,3 %) в тому числі: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Матеріальні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затрати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планувалось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витат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 34,9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.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, фактично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витрачено 15,8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., (45,3 %), на предмети, матеріали, інвентар.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zh-CN"/>
        </w:rPr>
      </w:pP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Витрати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на оплату </w:t>
      </w: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праці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–</w:t>
      </w:r>
      <w:r w:rsidRPr="00604C42"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план 1192,5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.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,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фактично витрачено 1115,0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., 93,5 %.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Відрахування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на </w:t>
      </w: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соціальні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заходи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–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план 262,5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.,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 фактичне використання 224,1 тис. грн.</w:t>
      </w:r>
      <w:r w:rsidR="00BF5853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(85,4 %).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Інші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операційні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>витрати</w:t>
      </w:r>
      <w:proofErr w:type="spellEnd"/>
      <w:r w:rsidRPr="00604C42">
        <w:rPr>
          <w:rFonts w:ascii="Times New Roman" w:eastAsia="SimSun" w:hAnsi="Times New Roman"/>
          <w:b/>
          <w:sz w:val="28"/>
          <w:szCs w:val="28"/>
          <w:lang w:val="ru-RU" w:eastAsia="zh-CN"/>
        </w:rPr>
        <w:t xml:space="preserve"> –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>при плані в 140,7</w:t>
      </w: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.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, використано 34,7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., що становить 24,7 %.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Оплата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послуг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(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супроводження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та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обслуговування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програмного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забезпечення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,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послуги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банку,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телефонний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зв'язок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, оплата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інтернет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послуг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податки та інше 33,4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val="ru-RU"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Відрядження – 1,3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604C42">
        <w:rPr>
          <w:rFonts w:ascii="Times New Roman" w:eastAsia="SimSun" w:hAnsi="Times New Roman"/>
          <w:b/>
          <w:sz w:val="28"/>
          <w:szCs w:val="28"/>
          <w:lang w:eastAsia="zh-CN"/>
        </w:rPr>
        <w:t>Капітальні інвестиції</w:t>
      </w:r>
      <w:r w:rsidRPr="00604C42">
        <w:rPr>
          <w:rFonts w:ascii="Times New Roman" w:eastAsia="SimSun" w:hAnsi="Times New Roman"/>
          <w:sz w:val="28"/>
          <w:szCs w:val="28"/>
          <w:lang w:eastAsia="zh-CN"/>
        </w:rPr>
        <w:t xml:space="preserve"> – витрачено 23,4 </w:t>
      </w:r>
      <w:proofErr w:type="spellStart"/>
      <w:r w:rsidRPr="00604C42">
        <w:rPr>
          <w:rFonts w:ascii="Times New Roman" w:eastAsia="SimSun" w:hAnsi="Times New Roman"/>
          <w:sz w:val="28"/>
          <w:szCs w:val="28"/>
          <w:lang w:eastAsia="zh-CN"/>
        </w:rPr>
        <w:t>тис.грн</w:t>
      </w:r>
      <w:proofErr w:type="spellEnd"/>
      <w:r w:rsidRPr="00604C42">
        <w:rPr>
          <w:rFonts w:ascii="Times New Roman" w:eastAsia="SimSun" w:hAnsi="Times New Roman"/>
          <w:sz w:val="28"/>
          <w:szCs w:val="28"/>
          <w:lang w:eastAsia="zh-CN"/>
        </w:rPr>
        <w:t>., придбано меблі, медичне обладнання, господарський інвентар.</w:t>
      </w:r>
    </w:p>
    <w:p w:rsidR="00604C42" w:rsidRPr="00604C42" w:rsidRDefault="00604C42" w:rsidP="00604C42">
      <w:pPr>
        <w:pStyle w:val="a5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04C42" w:rsidRPr="00604C42" w:rsidRDefault="00604C42" w:rsidP="00604C42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04C42" w:rsidRPr="00604C42" w:rsidRDefault="00604C42" w:rsidP="00604C42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</w:p>
    <w:p w:rsidR="00604C42" w:rsidRPr="00604C42" w:rsidRDefault="00604C42" w:rsidP="00604C42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color w:val="333333"/>
          <w:sz w:val="28"/>
          <w:szCs w:val="28"/>
          <w:lang w:eastAsia="zh-CN"/>
        </w:rPr>
      </w:pPr>
      <w:r w:rsidRPr="00604C42">
        <w:rPr>
          <w:rFonts w:ascii="Times New Roman" w:eastAsia="SimSun" w:hAnsi="Times New Roman"/>
          <w:sz w:val="28"/>
          <w:szCs w:val="28"/>
          <w:lang w:eastAsia="zh-CN"/>
        </w:rPr>
        <w:t>Директор КНП «Ананьївський ЦПМСД»                               Валерій ЧЕНЧИК</w:t>
      </w:r>
    </w:p>
    <w:p w:rsidR="00604C42" w:rsidRDefault="00604C42"/>
    <w:sectPr w:rsidR="00604C42" w:rsidSect="00F478C0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92"/>
    <w:rsid w:val="003A23C5"/>
    <w:rsid w:val="0053666D"/>
    <w:rsid w:val="006004FD"/>
    <w:rsid w:val="00604C42"/>
    <w:rsid w:val="00651270"/>
    <w:rsid w:val="008A064D"/>
    <w:rsid w:val="00A72F92"/>
    <w:rsid w:val="00BF5853"/>
    <w:rsid w:val="00D42273"/>
    <w:rsid w:val="00F4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9F21"/>
  <w15:docId w15:val="{77C8DE21-5610-4E20-9029-2A332A29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8C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04C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3307</Words>
  <Characters>1885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2021-11-13T11:07:00Z</cp:lastPrinted>
  <dcterms:created xsi:type="dcterms:W3CDTF">2021-10-25T16:05:00Z</dcterms:created>
  <dcterms:modified xsi:type="dcterms:W3CDTF">2021-11-16T12:56:00Z</dcterms:modified>
</cp:coreProperties>
</file>