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фізичної культури і спорту Ананьївської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4667" w:type="dxa"/>
        <w:tblInd w:w="137" w:type="dxa"/>
        <w:tblLook w:val="04A0" w:firstRow="1" w:lastRow="0" w:firstColumn="1" w:lastColumn="0" w:noHBand="0" w:noVBand="1"/>
      </w:tblPr>
      <w:tblGrid>
        <w:gridCol w:w="1406"/>
        <w:gridCol w:w="1543"/>
        <w:gridCol w:w="9585"/>
        <w:gridCol w:w="2705"/>
      </w:tblGrid>
      <w:tr w:rsidR="003B0A3B" w:rsidRPr="003A38F0" w:rsidTr="00154DCE">
        <w:tc>
          <w:tcPr>
            <w:tcW w:w="1514"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2001"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7564"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3588"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3A38F0" w:rsidTr="00154DCE">
        <w:tc>
          <w:tcPr>
            <w:tcW w:w="1514" w:type="dxa"/>
          </w:tcPr>
          <w:p w:rsidR="003B0A3B" w:rsidRPr="003A38F0" w:rsidRDefault="00D24F13" w:rsidP="00EC61A3">
            <w:pPr>
              <w:spacing w:line="0" w:lineRule="atLeast"/>
              <w:jc w:val="center"/>
              <w:rPr>
                <w:rFonts w:ascii="Times New Roman" w:eastAsia="Times New Roman" w:hAnsi="Times New Roman" w:cs="Times New Roman"/>
                <w:lang w:val="ru-RU" w:eastAsia="ru-RU"/>
              </w:rPr>
            </w:pPr>
            <w:proofErr w:type="spellStart"/>
            <w:r w:rsidRPr="003A38F0">
              <w:rPr>
                <w:rFonts w:ascii="Times New Roman" w:eastAsia="Times New Roman" w:hAnsi="Times New Roman" w:cs="Times New Roman"/>
                <w:lang w:val="ru-RU" w:eastAsia="ru-RU"/>
              </w:rPr>
              <w:t>Електрична</w:t>
            </w:r>
            <w:proofErr w:type="spellEnd"/>
            <w:r w:rsidRPr="003A38F0">
              <w:rPr>
                <w:rFonts w:ascii="Times New Roman" w:eastAsia="Times New Roman" w:hAnsi="Times New Roman" w:cs="Times New Roman"/>
                <w:lang w:val="ru-RU" w:eastAsia="ru-RU"/>
              </w:rPr>
              <w:t xml:space="preserve"> </w:t>
            </w:r>
            <w:proofErr w:type="spellStart"/>
            <w:r w:rsidRPr="003A38F0">
              <w:rPr>
                <w:rFonts w:ascii="Times New Roman" w:eastAsia="Times New Roman" w:hAnsi="Times New Roman" w:cs="Times New Roman"/>
                <w:lang w:val="ru-RU" w:eastAsia="ru-RU"/>
              </w:rPr>
              <w:t>енергія</w:t>
            </w:r>
            <w:proofErr w:type="spellEnd"/>
          </w:p>
          <w:p w:rsidR="003B0A3B" w:rsidRPr="003A38F0" w:rsidRDefault="003B0A3B" w:rsidP="00EC61A3">
            <w:pPr>
              <w:spacing w:line="0" w:lineRule="atLeast"/>
              <w:jc w:val="center"/>
              <w:rPr>
                <w:rFonts w:ascii="Times New Roman" w:eastAsia="Times New Roman" w:hAnsi="Times New Roman" w:cs="Times New Roman"/>
                <w:lang w:val="ru-RU" w:eastAsia="ru-RU"/>
              </w:rPr>
            </w:pPr>
            <w:r w:rsidRPr="003A38F0">
              <w:rPr>
                <w:rFonts w:ascii="Times New Roman" w:eastAsia="Times New Roman" w:hAnsi="Times New Roman" w:cs="Times New Roman"/>
                <w:lang w:val="ru-RU" w:eastAsia="ru-RU"/>
              </w:rPr>
              <w:t>ДК021:2015:</w:t>
            </w:r>
          </w:p>
          <w:p w:rsidR="003B0A3B" w:rsidRPr="003A38F0" w:rsidRDefault="00D24F13" w:rsidP="00EC61A3">
            <w:pPr>
              <w:spacing w:line="0" w:lineRule="atLeast"/>
              <w:jc w:val="center"/>
              <w:rPr>
                <w:rFonts w:ascii="Times New Roman" w:eastAsia="Times New Roman" w:hAnsi="Times New Roman" w:cs="Times New Roman"/>
                <w:lang w:val="ru-RU" w:eastAsia="ru-RU"/>
              </w:rPr>
            </w:pPr>
            <w:r w:rsidRPr="003A38F0">
              <w:rPr>
                <w:rFonts w:ascii="Times New Roman" w:eastAsia="Times New Roman" w:hAnsi="Times New Roman" w:cs="Times New Roman"/>
                <w:lang w:val="ru-RU" w:eastAsia="ru-RU"/>
              </w:rPr>
              <w:t>09310000-5</w:t>
            </w:r>
          </w:p>
          <w:p w:rsidR="003B0A3B" w:rsidRPr="003A38F0" w:rsidRDefault="003B0A3B"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eastAsia="ru-RU"/>
              </w:rPr>
            </w:pPr>
          </w:p>
        </w:tc>
        <w:tc>
          <w:tcPr>
            <w:tcW w:w="2001" w:type="dxa"/>
          </w:tcPr>
          <w:p w:rsidR="003B0A3B" w:rsidRPr="003A38F0" w:rsidRDefault="003B0A3B" w:rsidP="00EC61A3">
            <w:pPr>
              <w:spacing w:line="0" w:lineRule="atLeast"/>
              <w:jc w:val="center"/>
              <w:rPr>
                <w:rFonts w:ascii="Times New Roman" w:eastAsia="Times New Roman" w:hAnsi="Times New Roman" w:cs="Times New Roman"/>
                <w:lang w:val="ru-RU" w:eastAsia="ru-RU"/>
              </w:rPr>
            </w:pPr>
            <w:proofErr w:type="spellStart"/>
            <w:r w:rsidRPr="003A38F0">
              <w:rPr>
                <w:rFonts w:ascii="Times New Roman" w:eastAsia="Times New Roman" w:hAnsi="Times New Roman" w:cs="Times New Roman"/>
                <w:lang w:val="ru-RU" w:eastAsia="ru-RU"/>
              </w:rPr>
              <w:t>Відкриті</w:t>
            </w:r>
            <w:proofErr w:type="spellEnd"/>
            <w:r w:rsidRPr="003A38F0">
              <w:rPr>
                <w:rFonts w:ascii="Times New Roman" w:eastAsia="Times New Roman" w:hAnsi="Times New Roman" w:cs="Times New Roman"/>
                <w:lang w:val="ru-RU" w:eastAsia="ru-RU"/>
              </w:rPr>
              <w:t xml:space="preserve"> торги</w:t>
            </w:r>
          </w:p>
          <w:p w:rsidR="003B0A3B" w:rsidRPr="003A38F0" w:rsidRDefault="003B0A3B" w:rsidP="00B67348">
            <w:pPr>
              <w:spacing w:line="0" w:lineRule="atLeast"/>
              <w:jc w:val="center"/>
              <w:rPr>
                <w:rFonts w:ascii="Times New Roman" w:eastAsia="Times New Roman" w:hAnsi="Times New Roman" w:cs="Times New Roman"/>
                <w:lang w:eastAsia="ru-RU"/>
              </w:rPr>
            </w:pPr>
            <w:r w:rsidRPr="003A38F0">
              <w:rPr>
                <w:rFonts w:ascii="Times New Roman" w:eastAsia="Times New Roman" w:hAnsi="Times New Roman" w:cs="Times New Roman"/>
                <w:lang w:val="en-US" w:eastAsia="ru-RU"/>
              </w:rPr>
              <w:t>UA-2021-</w:t>
            </w:r>
            <w:r w:rsidR="00B67348" w:rsidRPr="003A38F0">
              <w:rPr>
                <w:rFonts w:ascii="Times New Roman" w:eastAsia="Times New Roman" w:hAnsi="Times New Roman" w:cs="Times New Roman"/>
                <w:lang w:eastAsia="ru-RU"/>
              </w:rPr>
              <w:t>10</w:t>
            </w:r>
            <w:r w:rsidRPr="003A38F0">
              <w:rPr>
                <w:rFonts w:ascii="Times New Roman" w:eastAsia="Times New Roman" w:hAnsi="Times New Roman" w:cs="Times New Roman"/>
                <w:lang w:val="en-US" w:eastAsia="ru-RU"/>
              </w:rPr>
              <w:t>-</w:t>
            </w:r>
            <w:r w:rsidR="00B67348" w:rsidRPr="003A38F0">
              <w:rPr>
                <w:rFonts w:ascii="Times New Roman" w:eastAsia="Times New Roman" w:hAnsi="Times New Roman" w:cs="Times New Roman"/>
                <w:lang w:eastAsia="ru-RU"/>
              </w:rPr>
              <w:t>26</w:t>
            </w:r>
            <w:r w:rsidRPr="003A38F0">
              <w:rPr>
                <w:rFonts w:ascii="Times New Roman" w:eastAsia="Times New Roman" w:hAnsi="Times New Roman" w:cs="Times New Roman"/>
                <w:lang w:val="en-US" w:eastAsia="ru-RU"/>
              </w:rPr>
              <w:t>-</w:t>
            </w:r>
            <w:r w:rsidR="00B67348" w:rsidRPr="003A38F0">
              <w:rPr>
                <w:rFonts w:ascii="Times New Roman" w:eastAsia="Times New Roman" w:hAnsi="Times New Roman" w:cs="Times New Roman"/>
                <w:lang w:eastAsia="ru-RU"/>
              </w:rPr>
              <w:t>002309-с</w:t>
            </w:r>
          </w:p>
        </w:tc>
        <w:tc>
          <w:tcPr>
            <w:tcW w:w="7564" w:type="dxa"/>
          </w:tcPr>
          <w:p w:rsidR="003B0A3B" w:rsidRPr="003A38F0" w:rsidRDefault="003B0A3B" w:rsidP="00EC61A3">
            <w:pPr>
              <w:ind w:left="4"/>
              <w:jc w:val="both"/>
              <w:rPr>
                <w:rFonts w:ascii="Times New Roman" w:hAnsi="Times New Roman" w:cs="Times New Roman"/>
              </w:rPr>
            </w:pPr>
            <w:r w:rsidRPr="003A38F0">
              <w:rPr>
                <w:rFonts w:ascii="Times New Roman" w:eastAsia="Batang" w:hAnsi="Times New Roman" w:cs="Times New Roman"/>
                <w:b/>
              </w:rPr>
              <w:t>Опис предмета закупівлі:</w:t>
            </w:r>
            <w:r w:rsidRPr="003A38F0">
              <w:rPr>
                <w:rFonts w:ascii="Times New Roman" w:eastAsia="Batang" w:hAnsi="Times New Roman" w:cs="Times New Roman"/>
              </w:rPr>
              <w:t xml:space="preserve"> предметом закупівлі є товар</w:t>
            </w:r>
            <w:r w:rsidRPr="003A38F0">
              <w:rPr>
                <w:rFonts w:ascii="Times New Roman" w:eastAsia="Batang" w:hAnsi="Times New Roman" w:cs="Times New Roman"/>
                <w:b/>
              </w:rPr>
              <w:t xml:space="preserve">  </w:t>
            </w:r>
            <w:r w:rsidR="00636BC6" w:rsidRPr="003A38F0">
              <w:rPr>
                <w:rFonts w:ascii="Times New Roman" w:eastAsia="Batang" w:hAnsi="Times New Roman" w:cs="Times New Roman"/>
                <w:b/>
              </w:rPr>
              <w:t xml:space="preserve">Електрична енергія </w:t>
            </w:r>
            <w:r w:rsidRPr="003A38F0">
              <w:rPr>
                <w:rFonts w:ascii="Times New Roman" w:eastAsia="Batang" w:hAnsi="Times New Roman" w:cs="Times New Roman"/>
              </w:rPr>
              <w:t xml:space="preserve">для забезпечення потреб </w:t>
            </w:r>
            <w:r w:rsidRPr="003A38F0">
              <w:rPr>
                <w:rFonts w:ascii="Times New Roman" w:hAnsi="Times New Roman" w:cs="Times New Roman"/>
              </w:rPr>
              <w:t xml:space="preserve">КУ «Центр фінансування </w:t>
            </w:r>
            <w:r w:rsidR="00AD7EAB" w:rsidRPr="003A38F0">
              <w:rPr>
                <w:rFonts w:ascii="Times New Roman" w:hAnsi="Times New Roman" w:cs="Times New Roman"/>
              </w:rPr>
              <w:t>закладів освіти» без врахування вартості її розподілу.</w:t>
            </w:r>
            <w:r w:rsidRPr="003A38F0">
              <w:rPr>
                <w:rFonts w:ascii="Times New Roman" w:hAnsi="Times New Roman" w:cs="Times New Roman"/>
              </w:rPr>
              <w:t xml:space="preserve"> </w:t>
            </w:r>
          </w:p>
          <w:p w:rsidR="00D831C7" w:rsidRPr="003A38F0" w:rsidRDefault="00D831C7" w:rsidP="00D831C7">
            <w:pPr>
              <w:spacing w:line="240" w:lineRule="auto"/>
              <w:ind w:firstLine="27"/>
              <w:jc w:val="both"/>
              <w:rPr>
                <w:rFonts w:ascii="Times New Roman" w:hAnsi="Times New Roman"/>
                <w:b/>
                <w:bCs/>
              </w:rPr>
            </w:pPr>
            <w:r w:rsidRPr="003A38F0">
              <w:rPr>
                <w:rFonts w:ascii="Times New Roman" w:hAnsi="Times New Roman"/>
                <w:spacing w:val="7"/>
              </w:rPr>
              <w:t xml:space="preserve">Кількість: </w:t>
            </w:r>
            <w:r w:rsidR="00B67348" w:rsidRPr="003A38F0">
              <w:rPr>
                <w:rFonts w:ascii="Times New Roman" w:hAnsi="Times New Roman"/>
                <w:b/>
                <w:spacing w:val="7"/>
              </w:rPr>
              <w:t>68 400</w:t>
            </w:r>
            <w:r w:rsidRPr="003A38F0">
              <w:rPr>
                <w:rFonts w:ascii="Times New Roman" w:hAnsi="Times New Roman"/>
                <w:b/>
                <w:spacing w:val="7"/>
              </w:rPr>
              <w:t xml:space="preserve"> </w:t>
            </w:r>
            <w:r w:rsidRPr="003A38F0">
              <w:rPr>
                <w:rFonts w:ascii="Times New Roman" w:hAnsi="Times New Roman"/>
                <w:b/>
                <w:bCs/>
              </w:rPr>
              <w:t>кВт/год.</w:t>
            </w:r>
          </w:p>
          <w:p w:rsidR="00D831C7" w:rsidRPr="003A38F0" w:rsidRDefault="00D831C7" w:rsidP="00AD7EAB">
            <w:pPr>
              <w:spacing w:line="240" w:lineRule="auto"/>
              <w:jc w:val="both"/>
              <w:rPr>
                <w:rFonts w:ascii="Times New Roman" w:hAnsi="Times New Roman"/>
                <w:b/>
              </w:rPr>
            </w:pPr>
            <w:r w:rsidRPr="003A38F0">
              <w:rPr>
                <w:rFonts w:ascii="Times New Roman" w:hAnsi="Times New Roman"/>
                <w:b/>
                <w:spacing w:val="7"/>
              </w:rPr>
              <w:t xml:space="preserve">Період постачання: </w:t>
            </w:r>
            <w:r w:rsidR="00B67348" w:rsidRPr="003A38F0">
              <w:rPr>
                <w:rFonts w:ascii="Times New Roman" w:hAnsi="Times New Roman"/>
                <w:b/>
                <w:spacing w:val="7"/>
              </w:rPr>
              <w:t>з 01.01.2022 р. по 31.12.2022 р..</w:t>
            </w:r>
          </w:p>
          <w:p w:rsidR="003B0A3B" w:rsidRPr="003A38F0" w:rsidRDefault="003B0A3B" w:rsidP="00AD7EAB">
            <w:pPr>
              <w:jc w:val="both"/>
              <w:rPr>
                <w:rFonts w:ascii="Times New Roman" w:eastAsia="Batang" w:hAnsi="Times New Roman" w:cs="Times New Roman"/>
              </w:rPr>
            </w:pPr>
          </w:p>
          <w:tbl>
            <w:tblPr>
              <w:tblW w:w="9359" w:type="dxa"/>
              <w:tblLook w:val="04A0" w:firstRow="1" w:lastRow="0" w:firstColumn="1" w:lastColumn="0" w:noHBand="0" w:noVBand="1"/>
            </w:tblPr>
            <w:tblGrid>
              <w:gridCol w:w="482"/>
              <w:gridCol w:w="3409"/>
              <w:gridCol w:w="3366"/>
              <w:gridCol w:w="2102"/>
            </w:tblGrid>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rPr>
                      <w:rFonts w:ascii="Times New Roman" w:eastAsia="Times New Roman" w:hAnsi="Times New Roman" w:cs="Times New Roman"/>
                    </w:rPr>
                  </w:pPr>
                  <w:r w:rsidRPr="003A38F0">
                    <w:rPr>
                      <w:rFonts w:ascii="Times New Roman" w:eastAsia="Times New Roman" w:hAnsi="Times New Roman" w:cs="Times New Roman"/>
                    </w:rPr>
                    <w:t>№ з/п</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rPr>
                      <w:rFonts w:ascii="Times New Roman" w:eastAsia="Times New Roman" w:hAnsi="Times New Roman" w:cs="Times New Roman"/>
                      <w:b/>
                    </w:rPr>
                  </w:pPr>
                  <w:r w:rsidRPr="003A38F0">
                    <w:rPr>
                      <w:rFonts w:ascii="Times New Roman" w:hAnsi="Times New Roman" w:cs="Times New Roman"/>
                      <w:b/>
                      <w:i/>
                    </w:rPr>
                    <w:t>Назва об</w:t>
                  </w:r>
                  <w:r w:rsidRPr="003A38F0">
                    <w:rPr>
                      <w:rFonts w:ascii="Times New Roman" w:hAnsi="Times New Roman" w:cs="Times New Roman"/>
                      <w:b/>
                      <w:i/>
                      <w:lang w:val="en-US"/>
                    </w:rPr>
                    <w:t>’</w:t>
                  </w:r>
                  <w:proofErr w:type="spellStart"/>
                  <w:r w:rsidRPr="003A38F0">
                    <w:rPr>
                      <w:rFonts w:ascii="Times New Roman" w:hAnsi="Times New Roman" w:cs="Times New Roman"/>
                      <w:b/>
                      <w:i/>
                    </w:rPr>
                    <w:t>єктів</w:t>
                  </w:r>
                  <w:proofErr w:type="spellEnd"/>
                  <w:r w:rsidRPr="003A38F0">
                    <w:rPr>
                      <w:rFonts w:ascii="Times New Roman" w:hAnsi="Times New Roman" w:cs="Times New Roman"/>
                      <w:b/>
                      <w:i/>
                    </w:rPr>
                    <w:t xml:space="preserve"> споживача</w:t>
                  </w:r>
                </w:p>
              </w:tc>
              <w:tc>
                <w:tcPr>
                  <w:tcW w:w="3366" w:type="dxa"/>
                  <w:tcBorders>
                    <w:top w:val="single" w:sz="4" w:space="0" w:color="000000"/>
                    <w:left w:val="nil"/>
                    <w:bottom w:val="single" w:sz="4" w:space="0" w:color="000000"/>
                    <w:right w:val="single" w:sz="4" w:space="0" w:color="000000"/>
                  </w:tcBorders>
                  <w:shd w:val="clear" w:color="000000" w:fill="FFFFFF"/>
                </w:tcPr>
                <w:p w:rsidR="003A38F0" w:rsidRPr="003A38F0" w:rsidRDefault="003A38F0" w:rsidP="00C70016">
                  <w:pPr>
                    <w:rPr>
                      <w:rFonts w:ascii="Times New Roman" w:eastAsia="Times New Roman" w:hAnsi="Times New Roman" w:cs="Times New Roman"/>
                      <w:b/>
                    </w:rPr>
                  </w:pPr>
                  <w:proofErr w:type="spellStart"/>
                  <w:r w:rsidRPr="003A38F0">
                    <w:rPr>
                      <w:rFonts w:ascii="Times New Roman" w:hAnsi="Times New Roman" w:cs="Times New Roman"/>
                      <w:b/>
                      <w:i/>
                      <w:lang w:val="en-US"/>
                    </w:rPr>
                    <w:t>Адреса</w:t>
                  </w:r>
                  <w:proofErr w:type="spellEnd"/>
                  <w:r w:rsidRPr="003A38F0">
                    <w:rPr>
                      <w:rFonts w:ascii="Times New Roman" w:hAnsi="Times New Roman" w:cs="Times New Roman"/>
                      <w:b/>
                      <w:i/>
                      <w:lang w:val="en-US"/>
                    </w:rPr>
                    <w:t xml:space="preserve"> </w:t>
                  </w:r>
                  <w:r w:rsidRPr="003A38F0">
                    <w:rPr>
                      <w:rFonts w:ascii="Times New Roman" w:hAnsi="Times New Roman" w:cs="Times New Roman"/>
                      <w:b/>
                      <w:i/>
                    </w:rPr>
                    <w:t>об</w:t>
                  </w:r>
                  <w:r w:rsidRPr="003A38F0">
                    <w:rPr>
                      <w:rFonts w:ascii="Times New Roman" w:hAnsi="Times New Roman" w:cs="Times New Roman"/>
                      <w:b/>
                      <w:i/>
                      <w:lang w:val="en-US"/>
                    </w:rPr>
                    <w:t>’</w:t>
                  </w:r>
                  <w:proofErr w:type="spellStart"/>
                  <w:r w:rsidRPr="003A38F0">
                    <w:rPr>
                      <w:rFonts w:ascii="Times New Roman" w:hAnsi="Times New Roman" w:cs="Times New Roman"/>
                      <w:b/>
                      <w:i/>
                    </w:rPr>
                    <w:t>єктів</w:t>
                  </w:r>
                  <w:proofErr w:type="spellEnd"/>
                  <w:r w:rsidRPr="003A38F0">
                    <w:rPr>
                      <w:rFonts w:ascii="Times New Roman" w:hAnsi="Times New Roman" w:cs="Times New Roman"/>
                      <w:b/>
                      <w:i/>
                    </w:rPr>
                    <w:t xml:space="preserve"> споживача</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rPr>
                      <w:rFonts w:ascii="Times New Roman" w:eastAsia="Times New Roman" w:hAnsi="Times New Roman" w:cs="Times New Roman"/>
                      <w:b/>
                      <w:i/>
                    </w:rPr>
                  </w:pPr>
                  <w:r w:rsidRPr="003A38F0">
                    <w:rPr>
                      <w:rFonts w:ascii="Times New Roman" w:hAnsi="Times New Roman" w:cs="Times New Roman"/>
                      <w:b/>
                      <w:i/>
                    </w:rPr>
                    <w:t>ЕІС код точок розподілу</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r w:rsidRPr="003A38F0">
                    <w:rPr>
                      <w:rFonts w:ascii="Times New Roman" w:eastAsia="Times New Roman" w:hAnsi="Times New Roman" w:cs="Times New Roman"/>
                    </w:rPr>
                    <w:t>1</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hAnsi="Times New Roman" w:cs="Times New Roman"/>
                    </w:rPr>
                  </w:pPr>
                  <w:r w:rsidRPr="003A38F0">
                    <w:rPr>
                      <w:rFonts w:ascii="Times New Roman" w:hAnsi="Times New Roman" w:cs="Times New Roman"/>
                    </w:rPr>
                    <w:t>КУ Центр позашкільної освіти</w:t>
                  </w:r>
                  <w:bookmarkStart w:id="0" w:name="_GoBack"/>
                  <w:bookmarkEnd w:id="0"/>
                  <w:r w:rsidRPr="003A38F0">
                    <w:rPr>
                      <w:rFonts w:ascii="Times New Roman" w:hAnsi="Times New Roman" w:cs="Times New Roman"/>
                    </w:rPr>
                    <w:t xml:space="preserve"> і виховання (БЮТ)</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м. Ананьїв, </w:t>
                  </w:r>
                  <w:proofErr w:type="spellStart"/>
                  <w:r w:rsidRPr="003A38F0">
                    <w:rPr>
                      <w:rFonts w:ascii="Times New Roman" w:hAnsi="Times New Roman" w:cs="Times New Roman"/>
                    </w:rPr>
                    <w:t>вул.Соборна</w:t>
                  </w:r>
                  <w:proofErr w:type="spellEnd"/>
                  <w:r w:rsidRPr="003A38F0">
                    <w:rPr>
                      <w:rFonts w:ascii="Times New Roman" w:hAnsi="Times New Roman" w:cs="Times New Roman"/>
                    </w:rPr>
                    <w:t>, 41</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62Z2065172298739</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r w:rsidRPr="003A38F0">
                    <w:rPr>
                      <w:rFonts w:ascii="Times New Roman" w:eastAsia="Times New Roman" w:hAnsi="Times New Roman" w:cs="Times New Roman"/>
                    </w:rPr>
                    <w:t>2</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hAnsi="Times New Roman" w:cs="Times New Roman"/>
                    </w:rPr>
                  </w:pPr>
                  <w:r w:rsidRPr="003A38F0">
                    <w:rPr>
                      <w:rFonts w:ascii="Times New Roman" w:hAnsi="Times New Roman" w:cs="Times New Roman"/>
                    </w:rPr>
                    <w:t>КУ Центр позашкільної освіти і виховання (БДТ)</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м. Ананьїв, </w:t>
                  </w:r>
                  <w:proofErr w:type="spellStart"/>
                  <w:r w:rsidRPr="003A38F0">
                    <w:rPr>
                      <w:rFonts w:ascii="Times New Roman" w:hAnsi="Times New Roman" w:cs="Times New Roman"/>
                    </w:rPr>
                    <w:t>вул.Незалежності</w:t>
                  </w:r>
                  <w:proofErr w:type="spellEnd"/>
                  <w:r w:rsidRPr="003A38F0">
                    <w:rPr>
                      <w:rFonts w:ascii="Times New Roman" w:hAnsi="Times New Roman" w:cs="Times New Roman"/>
                    </w:rPr>
                    <w:t>, 59</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62Z1015262976866</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r w:rsidRPr="003A38F0">
                    <w:rPr>
                      <w:rFonts w:ascii="Times New Roman" w:eastAsia="Times New Roman" w:hAnsi="Times New Roman" w:cs="Times New Roman"/>
                    </w:rPr>
                    <w:t>3</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Стадіон</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м. Ананьїв, вул. Одеська, 1 «а»</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62Z1532229099947</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r w:rsidRPr="003A38F0">
                    <w:rPr>
                      <w:rFonts w:ascii="Times New Roman" w:eastAsia="Times New Roman" w:hAnsi="Times New Roman" w:cs="Times New Roman"/>
                    </w:rPr>
                    <w:t>4</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hAnsi="Times New Roman" w:cs="Times New Roman"/>
                    </w:rPr>
                  </w:pPr>
                  <w:r w:rsidRPr="003A38F0">
                    <w:rPr>
                      <w:rFonts w:ascii="Times New Roman" w:hAnsi="Times New Roman" w:cs="Times New Roman"/>
                    </w:rPr>
                    <w:t>Громадський будинок (нежитлова будівля) з господарськими (допоміжними) будівлями та спорудами</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м. Ананьїв, вул. Героїв України, 48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62Z2721934493528</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p>
              </w:tc>
              <w:tc>
                <w:tcPr>
                  <w:tcW w:w="8877" w:type="dxa"/>
                  <w:gridSpan w:val="3"/>
                  <w:tcBorders>
                    <w:top w:val="single" w:sz="4" w:space="0" w:color="000000"/>
                    <w:left w:val="single" w:sz="4" w:space="0" w:color="000000"/>
                    <w:bottom w:val="single" w:sz="4" w:space="0" w:color="000000"/>
                    <w:right w:val="single" w:sz="4" w:space="0" w:color="auto"/>
                  </w:tcBorders>
                  <w:shd w:val="clear" w:color="000000" w:fill="FFFFFF"/>
                </w:tcPr>
                <w:p w:rsidR="003A38F0" w:rsidRPr="003A38F0" w:rsidRDefault="003A38F0" w:rsidP="00C70016">
                  <w:pPr>
                    <w:jc w:val="center"/>
                    <w:rPr>
                      <w:rFonts w:ascii="Times New Roman" w:hAnsi="Times New Roman" w:cs="Times New Roman"/>
                      <w:b/>
                      <w:i/>
                    </w:rPr>
                  </w:pPr>
                  <w:r w:rsidRPr="003A38F0">
                    <w:rPr>
                      <w:rFonts w:ascii="Times New Roman" w:hAnsi="Times New Roman" w:cs="Times New Roman"/>
                      <w:b/>
                      <w:i/>
                    </w:rPr>
                    <w:t>Комунальна установа «</w:t>
                  </w:r>
                  <w:proofErr w:type="spellStart"/>
                  <w:r w:rsidRPr="003A38F0">
                    <w:rPr>
                      <w:rFonts w:ascii="Times New Roman" w:hAnsi="Times New Roman" w:cs="Times New Roman"/>
                      <w:b/>
                      <w:i/>
                    </w:rPr>
                    <w:t>Гандрабурівський</w:t>
                  </w:r>
                  <w:proofErr w:type="spellEnd"/>
                  <w:r w:rsidRPr="003A38F0">
                    <w:rPr>
                      <w:rFonts w:ascii="Times New Roman" w:hAnsi="Times New Roman" w:cs="Times New Roman"/>
                      <w:b/>
                      <w:i/>
                    </w:rPr>
                    <w:t xml:space="preserve"> ліцей Ананьївської міської ради»</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r w:rsidRPr="003A38F0">
                    <w:rPr>
                      <w:rFonts w:ascii="Times New Roman" w:eastAsia="Times New Roman" w:hAnsi="Times New Roman" w:cs="Times New Roman"/>
                    </w:rPr>
                    <w:t>5</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ліцей (центральна будівля)</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Зарічна,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62Z1640307852621</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r w:rsidRPr="003A38F0">
                    <w:rPr>
                      <w:rFonts w:ascii="Times New Roman" w:eastAsia="Times New Roman" w:hAnsi="Times New Roman" w:cs="Times New Roman"/>
                    </w:rPr>
                    <w:t>6</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ліцей (склад)</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Зарічна,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62Z8701099390533</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7</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ліцей (</w:t>
                  </w:r>
                  <w:proofErr w:type="spellStart"/>
                  <w:r w:rsidRPr="003A38F0">
                    <w:rPr>
                      <w:rFonts w:ascii="Times New Roman" w:hAnsi="Times New Roman" w:cs="Times New Roman"/>
                    </w:rPr>
                    <w:t>адмінбудівля</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Зарічна,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62Z3153856408942</w:t>
                  </w:r>
                </w:p>
              </w:tc>
            </w:tr>
            <w:tr w:rsidR="003A38F0" w:rsidRPr="003A38F0" w:rsidTr="003A38F0">
              <w:trPr>
                <w:trHeight w:val="568"/>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lastRenderedPageBreak/>
                    <w:t>8</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ліцей (котельня)</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вул.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62Z5988251640387</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9</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ліцей (кухня)</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вул.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62Z0649784035258</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10</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ліцей (початкові класи)</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вул.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62Z5497040625597</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11</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філія (будівля 1)</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Шкільна, 9</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62Z8166985855129</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12</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філія (будівля 2)</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Шкільна, 9</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62Z1225380018487</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13</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філія (їдальня)</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Шкільна, 9</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62Z0263815076144</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14</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Точилівська</w:t>
                  </w:r>
                  <w:proofErr w:type="spellEnd"/>
                  <w:r w:rsidRPr="003A38F0">
                    <w:rPr>
                      <w:rFonts w:ascii="Times New Roman" w:hAnsi="Times New Roman" w:cs="Times New Roman"/>
                    </w:rPr>
                    <w:t xml:space="preserve"> філія</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Точилове</w:t>
                  </w:r>
                  <w:proofErr w:type="spellEnd"/>
                  <w:r w:rsidRPr="003A38F0">
                    <w:rPr>
                      <w:rFonts w:ascii="Times New Roman" w:hAnsi="Times New Roman" w:cs="Times New Roman"/>
                    </w:rPr>
                    <w:t xml:space="preserve">, вул. Центральна, 3 </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62Z8150762066396</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15</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Точилівська</w:t>
                  </w:r>
                  <w:proofErr w:type="spellEnd"/>
                  <w:r w:rsidRPr="003A38F0">
                    <w:rPr>
                      <w:rFonts w:ascii="Times New Roman" w:hAnsi="Times New Roman" w:cs="Times New Roman"/>
                    </w:rPr>
                    <w:t xml:space="preserve"> філія (котельня)</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Точилове</w:t>
                  </w:r>
                  <w:proofErr w:type="spellEnd"/>
                  <w:r w:rsidRPr="003A38F0">
                    <w:rPr>
                      <w:rFonts w:ascii="Times New Roman" w:hAnsi="Times New Roman" w:cs="Times New Roman"/>
                    </w:rPr>
                    <w:t>, вул. Центральна, 3</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62Z4336960648442</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16</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Дошкільне відділення «</w:t>
                  </w:r>
                  <w:proofErr w:type="spellStart"/>
                  <w:r w:rsidRPr="003A38F0">
                    <w:rPr>
                      <w:rFonts w:ascii="Times New Roman" w:hAnsi="Times New Roman" w:cs="Times New Roman"/>
                    </w:rPr>
                    <w:t>Івушка</w:t>
                  </w:r>
                  <w:proofErr w:type="spellEnd"/>
                  <w:r w:rsidRPr="003A38F0">
                    <w:rPr>
                      <w:rFonts w:ascii="Times New Roman" w:hAnsi="Times New Roman" w:cs="Times New Roman"/>
                    </w:rPr>
                    <w:t xml:space="preserve">» </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Героїв України, 48</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62Z0932691071037 </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p>
              </w:tc>
              <w:tc>
                <w:tcPr>
                  <w:tcW w:w="8877" w:type="dxa"/>
                  <w:gridSpan w:val="3"/>
                  <w:tcBorders>
                    <w:top w:val="nil"/>
                    <w:left w:val="single" w:sz="4" w:space="0" w:color="000000"/>
                    <w:bottom w:val="single" w:sz="4" w:space="0" w:color="000000"/>
                    <w:right w:val="single" w:sz="4" w:space="0" w:color="auto"/>
                  </w:tcBorders>
                  <w:shd w:val="clear" w:color="000000" w:fill="FFFFFF"/>
                </w:tcPr>
                <w:p w:rsidR="003A38F0" w:rsidRPr="003A38F0" w:rsidRDefault="003A38F0" w:rsidP="00C70016">
                  <w:pPr>
                    <w:spacing w:line="240" w:lineRule="auto"/>
                    <w:jc w:val="center"/>
                    <w:rPr>
                      <w:rFonts w:ascii="Times New Roman" w:hAnsi="Times New Roman" w:cs="Times New Roman"/>
                      <w:b/>
                      <w:i/>
                    </w:rPr>
                  </w:pPr>
                </w:p>
                <w:p w:rsidR="003A38F0" w:rsidRPr="003A38F0" w:rsidRDefault="003A38F0" w:rsidP="00C70016">
                  <w:pPr>
                    <w:spacing w:line="240" w:lineRule="auto"/>
                    <w:jc w:val="center"/>
                    <w:rPr>
                      <w:rFonts w:ascii="Times New Roman" w:hAnsi="Times New Roman" w:cs="Times New Roman"/>
                    </w:rPr>
                  </w:pPr>
                  <w:r w:rsidRPr="003A38F0">
                    <w:rPr>
                      <w:rFonts w:ascii="Times New Roman" w:hAnsi="Times New Roman" w:cs="Times New Roman"/>
                      <w:b/>
                      <w:i/>
                    </w:rPr>
                    <w:t>Комунальна установа «</w:t>
                  </w:r>
                  <w:proofErr w:type="spellStart"/>
                  <w:r w:rsidRPr="003A38F0">
                    <w:rPr>
                      <w:rFonts w:ascii="Times New Roman" w:hAnsi="Times New Roman" w:cs="Times New Roman"/>
                      <w:b/>
                      <w:i/>
                    </w:rPr>
                    <w:t>Жеребківський</w:t>
                  </w:r>
                  <w:proofErr w:type="spellEnd"/>
                  <w:r w:rsidRPr="003A38F0">
                    <w:rPr>
                      <w:rFonts w:ascii="Times New Roman" w:hAnsi="Times New Roman" w:cs="Times New Roman"/>
                      <w:b/>
                      <w:i/>
                    </w:rPr>
                    <w:t xml:space="preserve"> ліцей Ананьївської міської ради»</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17</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Жеребківський</w:t>
                  </w:r>
                  <w:proofErr w:type="spellEnd"/>
                  <w:r w:rsidRPr="003A38F0">
                    <w:rPr>
                      <w:rFonts w:ascii="Times New Roman" w:hAnsi="Times New Roman" w:cs="Times New Roman"/>
                    </w:rPr>
                    <w:t xml:space="preserve"> ліцей №2 (</w:t>
                  </w:r>
                  <w:proofErr w:type="spellStart"/>
                  <w:r w:rsidRPr="003A38F0">
                    <w:rPr>
                      <w:rFonts w:ascii="Times New Roman" w:hAnsi="Times New Roman" w:cs="Times New Roman"/>
                    </w:rPr>
                    <w:t>центр.будівля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вул. Пушкінська, 44</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62Z8622519019016</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18</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hAnsi="Times New Roman" w:cs="Times New Roman"/>
                    </w:rPr>
                  </w:pPr>
                  <w:proofErr w:type="spellStart"/>
                  <w:r w:rsidRPr="003A38F0">
                    <w:rPr>
                      <w:rFonts w:ascii="Times New Roman" w:hAnsi="Times New Roman" w:cs="Times New Roman"/>
                    </w:rPr>
                    <w:t>Жеребківська</w:t>
                  </w:r>
                  <w:proofErr w:type="spellEnd"/>
                  <w:r w:rsidRPr="003A38F0">
                    <w:rPr>
                      <w:rFonts w:ascii="Times New Roman" w:hAnsi="Times New Roman" w:cs="Times New Roman"/>
                    </w:rPr>
                    <w:t xml:space="preserve"> філія</w:t>
                  </w:r>
                </w:p>
                <w:p w:rsidR="003A38F0" w:rsidRPr="003A38F0" w:rsidRDefault="003A38F0" w:rsidP="00C70016">
                  <w:pPr>
                    <w:spacing w:line="240" w:lineRule="auto"/>
                    <w:rPr>
                      <w:rFonts w:ascii="Times New Roman" w:hAnsi="Times New Roman" w:cs="Times New Roman"/>
                    </w:rPr>
                  </w:pP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вул. М. Грушевського, 43</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hAnsi="Times New Roman" w:cs="Times New Roman"/>
                    </w:rPr>
                  </w:pPr>
                  <w:r w:rsidRPr="003A38F0">
                    <w:rPr>
                      <w:rFonts w:ascii="Times New Roman" w:hAnsi="Times New Roman" w:cs="Times New Roman"/>
                    </w:rPr>
                    <w:t>62Z8064399386686</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19</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Жеребківська</w:t>
                  </w:r>
                  <w:proofErr w:type="spellEnd"/>
                  <w:r w:rsidRPr="003A38F0">
                    <w:rPr>
                      <w:rFonts w:ascii="Times New Roman" w:hAnsi="Times New Roman" w:cs="Times New Roman"/>
                    </w:rPr>
                    <w:t xml:space="preserve"> філія (спортивна зала)</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вул. М. Грушевського, 50</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62Z6797194307032</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20</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Дошкільне відділення «Колосок» </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вул. Шевченко, 3</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62Z5366656086466 </w:t>
                  </w:r>
                </w:p>
              </w:tc>
            </w:tr>
          </w:tbl>
          <w:p w:rsidR="008316EE" w:rsidRPr="003A38F0" w:rsidRDefault="008316EE" w:rsidP="008316EE">
            <w:pPr>
              <w:spacing w:line="240" w:lineRule="auto"/>
              <w:jc w:val="both"/>
              <w:rPr>
                <w:rFonts w:ascii="Times New Roman" w:hAnsi="Times New Roman"/>
                <w:color w:val="000000"/>
              </w:rPr>
            </w:pPr>
          </w:p>
          <w:p w:rsidR="008316EE" w:rsidRPr="003A38F0" w:rsidRDefault="008316EE" w:rsidP="008316EE">
            <w:pPr>
              <w:spacing w:line="240" w:lineRule="auto"/>
              <w:jc w:val="both"/>
              <w:rPr>
                <w:rFonts w:ascii="Times New Roman" w:hAnsi="Times New Roman"/>
                <w:color w:val="000000"/>
              </w:rPr>
            </w:pPr>
            <w:r w:rsidRPr="003A38F0">
              <w:rPr>
                <w:rFonts w:ascii="Times New Roman" w:hAnsi="Times New Roman"/>
                <w:color w:val="000000"/>
              </w:rPr>
              <w:t>Умови постачання електричної енергії замовнику повинні відповідати наступним нормативно-правовим актам:</w:t>
            </w:r>
          </w:p>
          <w:p w:rsidR="008316EE" w:rsidRPr="003A38F0" w:rsidRDefault="008316EE" w:rsidP="008316EE">
            <w:pPr>
              <w:spacing w:line="240" w:lineRule="auto"/>
              <w:jc w:val="both"/>
              <w:rPr>
                <w:rFonts w:ascii="Times New Roman" w:hAnsi="Times New Roman"/>
                <w:color w:val="000000"/>
              </w:rPr>
            </w:pPr>
            <w:r w:rsidRPr="003A38F0">
              <w:rPr>
                <w:rFonts w:ascii="Times New Roman" w:hAnsi="Times New Roman"/>
                <w:color w:val="000000"/>
              </w:rPr>
              <w:t>- Закон України «Про ринок електричної енергії»;</w:t>
            </w:r>
          </w:p>
          <w:p w:rsidR="008316EE" w:rsidRPr="003A38F0" w:rsidRDefault="008316EE" w:rsidP="008316EE">
            <w:pPr>
              <w:spacing w:line="240" w:lineRule="auto"/>
              <w:jc w:val="both"/>
              <w:rPr>
                <w:rFonts w:ascii="Times New Roman" w:hAnsi="Times New Roman"/>
                <w:color w:val="000000"/>
              </w:rPr>
            </w:pPr>
            <w:r w:rsidRPr="003A38F0">
              <w:rPr>
                <w:rFonts w:ascii="Times New Roman" w:hAnsi="Times New Roman"/>
                <w:color w:val="000000"/>
              </w:rPr>
              <w:t>- Правила роздрібного ринку електричної енергії (затверджені постановою НКРЕКП від 14.03.2018р. №312).</w:t>
            </w:r>
          </w:p>
          <w:p w:rsidR="008316EE" w:rsidRPr="003A38F0" w:rsidRDefault="008316EE" w:rsidP="008316EE">
            <w:pPr>
              <w:spacing w:line="240" w:lineRule="auto"/>
              <w:jc w:val="both"/>
              <w:rPr>
                <w:rFonts w:ascii="Times New Roman" w:hAnsi="Times New Roman"/>
              </w:rPr>
            </w:pPr>
            <w:r w:rsidRPr="003A38F0">
              <w:rPr>
                <w:rFonts w:ascii="Times New Roman" w:hAnsi="Times New Roman"/>
                <w:color w:val="000000"/>
              </w:rPr>
              <w:t>- інші нормативно-правові акти, прийняті на виконання Закону України «Про ринок електричної енергії».</w:t>
            </w:r>
          </w:p>
          <w:p w:rsidR="008316EE" w:rsidRPr="003A38F0" w:rsidRDefault="008316EE" w:rsidP="008316EE">
            <w:pPr>
              <w:widowControl w:val="0"/>
              <w:spacing w:line="240" w:lineRule="auto"/>
              <w:ind w:firstLine="708"/>
              <w:jc w:val="both"/>
              <w:rPr>
                <w:rFonts w:ascii="Times New Roman" w:hAnsi="Times New Roman"/>
              </w:rPr>
            </w:pPr>
            <w:r w:rsidRPr="003A38F0">
              <w:rPr>
                <w:rFonts w:ascii="Times New Roman" w:hAnsi="Times New Roman"/>
              </w:rPr>
              <w:t xml:space="preserve">Учасник-постачальник електричної енергії забезпечує дотримання загальних та </w:t>
            </w:r>
            <w:r w:rsidRPr="003A38F0">
              <w:rPr>
                <w:rFonts w:ascii="Times New Roman" w:hAnsi="Times New Roman"/>
              </w:rPr>
              <w:lastRenderedPageBreak/>
              <w:t>гарантованих стандартів якості надання послуг з електропостачання, в тому числі тих,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12.06.2018р. №375, Закону України «Про ринок електричної енергії», Правила роздрібного ринку електричної енергії, інших нормативно-правових актів. Згідно ст.18 Закон України «Про ринок електричної енергії» показники якості електропостачання повинні відповідати величинам, що затверджені Національною комісією, що здійснює державне регулювання у сферах енергетики та комунальних послуг.</w:t>
            </w:r>
          </w:p>
          <w:p w:rsidR="008316EE" w:rsidRPr="003A38F0" w:rsidRDefault="008316EE" w:rsidP="008316EE">
            <w:pPr>
              <w:widowControl w:val="0"/>
              <w:spacing w:line="240" w:lineRule="auto"/>
              <w:ind w:firstLine="708"/>
              <w:jc w:val="both"/>
              <w:rPr>
                <w:rFonts w:ascii="Times New Roman" w:hAnsi="Times New Roman"/>
                <w:color w:val="000000"/>
                <w:spacing w:val="5"/>
                <w:shd w:val="clear" w:color="auto" w:fill="FFFFFF"/>
              </w:rPr>
            </w:pPr>
            <w:r w:rsidRPr="003A38F0">
              <w:rPr>
                <w:rFonts w:ascii="Times New Roman" w:hAnsi="Times New Roman"/>
              </w:rPr>
              <w:t>Відповідно до положень пункту 11.4.6 глави 11.4 розділу XI Кодексу систем розподілу, затвердженого постановою НКРЕКП від 14.03.2018р.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EN50160:2014 «Характеристики напруги електропостачання в електричних мережах загального призначення».</w:t>
            </w:r>
          </w:p>
          <w:p w:rsidR="008316EE" w:rsidRPr="003A38F0" w:rsidRDefault="008316EE" w:rsidP="008316EE">
            <w:pPr>
              <w:widowControl w:val="0"/>
              <w:spacing w:line="240" w:lineRule="auto"/>
              <w:ind w:firstLine="708"/>
              <w:jc w:val="both"/>
              <w:rPr>
                <w:rFonts w:ascii="Times New Roman" w:hAnsi="Times New Roman"/>
                <w:b/>
              </w:rPr>
            </w:pPr>
            <w:r w:rsidRPr="003A38F0">
              <w:rPr>
                <w:rFonts w:ascii="Times New Roman" w:hAnsi="Times New Roman"/>
                <w:b/>
              </w:rPr>
              <w:t>Під час здійснення цієї закупівлі стосовно технічних, якісних характеристик предмета закупівлі передбачається необхідність застосування заходів із захисту довкілля, в тому числі під час виконання договору про закупівлю учасник зобов’язується дотримуватись передбачених чинним законодавством вимог щодо застосування заходів із захисту довкілля, на підтвердження чого учасник надає лист згоду про дотримання таких обов’язків.</w:t>
            </w:r>
          </w:p>
          <w:p w:rsidR="008316EE" w:rsidRPr="003A38F0" w:rsidRDefault="008316EE" w:rsidP="008316EE">
            <w:pPr>
              <w:widowControl w:val="0"/>
              <w:spacing w:line="240" w:lineRule="auto"/>
              <w:ind w:firstLine="708"/>
              <w:jc w:val="both"/>
              <w:rPr>
                <w:rFonts w:ascii="Times New Roman" w:hAnsi="Times New Roman"/>
              </w:rPr>
            </w:pPr>
            <w:r w:rsidRPr="003A38F0">
              <w:rPr>
                <w:rFonts w:ascii="Times New Roman" w:hAnsi="Times New Roman"/>
              </w:rPr>
              <w:t>Учасники процедури закупівлі повинні надати в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w:t>
            </w:r>
          </w:p>
          <w:p w:rsidR="003B0A3B" w:rsidRPr="003A38F0" w:rsidRDefault="008316EE" w:rsidP="008316EE">
            <w:pPr>
              <w:tabs>
                <w:tab w:val="left" w:pos="706"/>
              </w:tabs>
              <w:spacing w:line="0" w:lineRule="atLeast"/>
              <w:jc w:val="both"/>
              <w:textAlignment w:val="baseline"/>
              <w:rPr>
                <w:rFonts w:ascii="Times New Roman" w:eastAsia="Times New Roman" w:hAnsi="Times New Roman" w:cs="Times New Roman"/>
                <w:lang w:eastAsia="uk-UA"/>
              </w:rPr>
            </w:pPr>
            <w:r w:rsidRPr="003A38F0">
              <w:rPr>
                <w:rFonts w:ascii="Times New Roman" w:hAnsi="Times New Roman"/>
                <w:b/>
              </w:rPr>
              <w:t xml:space="preserve">- гарантійний лист щодо дотримання  технічних вимог предмету закупівлі з посиланням на </w:t>
            </w:r>
            <w:r w:rsidRPr="003A38F0">
              <w:rPr>
                <w:rFonts w:ascii="Times New Roman" w:hAnsi="Times New Roman"/>
                <w:b/>
                <w:color w:val="000000"/>
              </w:rPr>
              <w:t xml:space="preserve">ДСТУ EN50160:2014 </w:t>
            </w:r>
            <w:r w:rsidRPr="003A38F0">
              <w:rPr>
                <w:rFonts w:ascii="Times New Roman" w:hAnsi="Times New Roman"/>
                <w:b/>
              </w:rPr>
              <w:t>«</w:t>
            </w:r>
            <w:r w:rsidRPr="003A38F0">
              <w:rPr>
                <w:rFonts w:ascii="Times New Roman" w:hAnsi="Times New Roman"/>
                <w:b/>
                <w:color w:val="000000"/>
              </w:rPr>
              <w:t xml:space="preserve">Характеристики напруги електропостачання в електричних мережах загальної </w:t>
            </w:r>
            <w:proofErr w:type="spellStart"/>
            <w:r w:rsidRPr="003A38F0">
              <w:rPr>
                <w:rFonts w:ascii="Times New Roman" w:hAnsi="Times New Roman"/>
                <w:b/>
                <w:color w:val="000000"/>
              </w:rPr>
              <w:t>призначеності</w:t>
            </w:r>
            <w:proofErr w:type="spellEnd"/>
            <w:r w:rsidRPr="003A38F0">
              <w:rPr>
                <w:rFonts w:ascii="Times New Roman" w:hAnsi="Times New Roman"/>
                <w:b/>
              </w:rPr>
              <w:t>» та іншим вимогам, встановленим державними стандартами, технічними умовами, нормативно-технічними документами щодо його якості</w:t>
            </w:r>
            <w:r w:rsidRPr="003A38F0">
              <w:rPr>
                <w:rFonts w:ascii="Times New Roman" w:hAnsi="Times New Roman"/>
              </w:rPr>
              <w:t>.</w:t>
            </w:r>
          </w:p>
        </w:tc>
        <w:tc>
          <w:tcPr>
            <w:tcW w:w="3588" w:type="dxa"/>
          </w:tcPr>
          <w:p w:rsidR="00154DCE" w:rsidRPr="003A38F0" w:rsidRDefault="00154DCE" w:rsidP="00154DCE">
            <w:pPr>
              <w:spacing w:line="240" w:lineRule="auto"/>
              <w:jc w:val="both"/>
              <w:rPr>
                <w:rFonts w:ascii="Times New Roman" w:eastAsia="Times New Roman" w:hAnsi="Times New Roman" w:cs="Times New Roman"/>
                <w:b/>
                <w:lang w:eastAsia="ru-RU"/>
              </w:rPr>
            </w:pPr>
            <w:r w:rsidRPr="003A38F0">
              <w:rPr>
                <w:rFonts w:ascii="Times New Roman" w:eastAsia="Times New Roman" w:hAnsi="Times New Roman" w:cs="Times New Roman"/>
                <w:b/>
                <w:lang w:eastAsia="ru-RU"/>
              </w:rPr>
              <w:lastRenderedPageBreak/>
              <w:t xml:space="preserve">Загальна сума очікуваної вартості закупівлі становить </w:t>
            </w:r>
            <w:r w:rsidR="00B67348" w:rsidRPr="003A38F0">
              <w:rPr>
                <w:rFonts w:ascii="Times New Roman" w:eastAsia="Times New Roman" w:hAnsi="Times New Roman" w:cs="Times New Roman"/>
                <w:b/>
                <w:lang w:eastAsia="ru-RU"/>
              </w:rPr>
              <w:t>264 708,00</w:t>
            </w:r>
            <w:r w:rsidRPr="003A38F0">
              <w:rPr>
                <w:rFonts w:ascii="Times New Roman" w:eastAsia="Times New Roman" w:hAnsi="Times New Roman" w:cs="Times New Roman"/>
                <w:b/>
                <w:lang w:eastAsia="ru-RU"/>
              </w:rPr>
              <w:t xml:space="preserve"> грн.. </w:t>
            </w:r>
          </w:p>
          <w:p w:rsidR="003B0A3B" w:rsidRPr="003A38F0" w:rsidRDefault="00154DCE" w:rsidP="003B756F">
            <w:pPr>
              <w:spacing w:line="240" w:lineRule="auto"/>
              <w:jc w:val="both"/>
              <w:rPr>
                <w:rFonts w:ascii="Times New Roman" w:eastAsia="Times New Roman" w:hAnsi="Times New Roman" w:cs="Times New Roman"/>
                <w:lang w:eastAsia="uk-UA"/>
              </w:rPr>
            </w:pPr>
            <w:r w:rsidRPr="003A38F0">
              <w:rPr>
                <w:rFonts w:ascii="Times New Roman" w:hAnsi="Times New Roman" w:cs="Times New Roman"/>
              </w:rPr>
              <w:t xml:space="preserve">Зазначена сума розрахована на підставі цінової пропозиції на </w:t>
            </w:r>
            <w:r w:rsidR="003B756F" w:rsidRPr="003A38F0">
              <w:rPr>
                <w:rFonts w:ascii="Times New Roman" w:hAnsi="Times New Roman" w:cs="Times New Roman"/>
              </w:rPr>
              <w:t>жовтень</w:t>
            </w:r>
            <w:r w:rsidRPr="003A38F0">
              <w:rPr>
                <w:rFonts w:ascii="Times New Roman" w:hAnsi="Times New Roman" w:cs="Times New Roman"/>
              </w:rPr>
              <w:t xml:space="preserve"> 2021 року ТОВ «ОДЕСЬКА ОБЛАСНА ЕНЕРГОПОСТАЧАЛЬНА КОМПАНІЯ»  </w:t>
            </w:r>
          </w:p>
        </w:tc>
      </w:tr>
    </w:tbl>
    <w:p w:rsidR="003B0A3B" w:rsidRPr="003A38F0" w:rsidRDefault="003B0A3B" w:rsidP="00365A2F"/>
    <w:sectPr w:rsidR="003B0A3B" w:rsidRPr="003A38F0" w:rsidSect="00B6503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2F"/>
    <w:rsid w:val="00041E1E"/>
    <w:rsid w:val="00110AA8"/>
    <w:rsid w:val="0014069E"/>
    <w:rsid w:val="0014079A"/>
    <w:rsid w:val="001407CE"/>
    <w:rsid w:val="00154DCE"/>
    <w:rsid w:val="001D0236"/>
    <w:rsid w:val="002016DD"/>
    <w:rsid w:val="00252082"/>
    <w:rsid w:val="002C6322"/>
    <w:rsid w:val="002F582F"/>
    <w:rsid w:val="003073EF"/>
    <w:rsid w:val="00365A2F"/>
    <w:rsid w:val="003A38F0"/>
    <w:rsid w:val="003B0A3B"/>
    <w:rsid w:val="003B756F"/>
    <w:rsid w:val="003D16D7"/>
    <w:rsid w:val="003F6716"/>
    <w:rsid w:val="00406932"/>
    <w:rsid w:val="005B126E"/>
    <w:rsid w:val="005C7358"/>
    <w:rsid w:val="005E0992"/>
    <w:rsid w:val="00636BC6"/>
    <w:rsid w:val="0068388E"/>
    <w:rsid w:val="00687687"/>
    <w:rsid w:val="006B01FE"/>
    <w:rsid w:val="00713FF9"/>
    <w:rsid w:val="0072135C"/>
    <w:rsid w:val="00763071"/>
    <w:rsid w:val="00794AD1"/>
    <w:rsid w:val="007A53E6"/>
    <w:rsid w:val="008316EE"/>
    <w:rsid w:val="008C37BA"/>
    <w:rsid w:val="009241B8"/>
    <w:rsid w:val="00961403"/>
    <w:rsid w:val="00987C58"/>
    <w:rsid w:val="00A22352"/>
    <w:rsid w:val="00A7299C"/>
    <w:rsid w:val="00A94E86"/>
    <w:rsid w:val="00AD7EAB"/>
    <w:rsid w:val="00B65035"/>
    <w:rsid w:val="00B67348"/>
    <w:rsid w:val="00BB6335"/>
    <w:rsid w:val="00C74BA2"/>
    <w:rsid w:val="00C84A6D"/>
    <w:rsid w:val="00CD19EE"/>
    <w:rsid w:val="00D24F13"/>
    <w:rsid w:val="00D72F84"/>
    <w:rsid w:val="00D831C7"/>
    <w:rsid w:val="00DD284E"/>
    <w:rsid w:val="00EE5E35"/>
    <w:rsid w:val="00F43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99"/>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99"/>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99"/>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99"/>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Пользователь</cp:lastModifiedBy>
  <cp:revision>3</cp:revision>
  <cp:lastPrinted>2021-02-23T08:59:00Z</cp:lastPrinted>
  <dcterms:created xsi:type="dcterms:W3CDTF">2021-11-01T13:20:00Z</dcterms:created>
  <dcterms:modified xsi:type="dcterms:W3CDTF">2021-11-01T13:26:00Z</dcterms:modified>
</cp:coreProperties>
</file>