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83" w:rsidRDefault="00DD2B83" w:rsidP="00DD2B83">
      <w:pPr>
        <w:pStyle w:val="a5"/>
        <w:jc w:val="both"/>
        <w:rPr>
          <w:rFonts w:ascii="Times New Roman" w:hAnsi="Times New Roman"/>
          <w:sz w:val="28"/>
          <w:szCs w:val="28"/>
          <w:lang w:val="uk-UA"/>
        </w:rPr>
      </w:pPr>
      <w:bookmarkStart w:id="0" w:name="23"/>
      <w:bookmarkStart w:id="1" w:name="24"/>
      <w:bookmarkEnd w:id="0"/>
      <w:bookmarkEnd w:id="1"/>
    </w:p>
    <w:p w:rsidR="00EA79F4" w:rsidRDefault="00EA79F4" w:rsidP="00EA79F4">
      <w:pPr>
        <w:spacing w:after="120" w:line="200" w:lineRule="atLeast"/>
        <w:jc w:val="center"/>
        <w:rPr>
          <w:rFonts w:cs="Times New Roman"/>
          <w:b/>
          <w:bCs/>
          <w:color w:val="000000"/>
          <w:spacing w:val="20"/>
          <w:sz w:val="16"/>
          <w:szCs w:val="16"/>
          <w:lang w:val="uk-UA"/>
        </w:rPr>
      </w:pPr>
      <w:r>
        <w:rPr>
          <w:rFonts w:cs="Times New Roman"/>
          <w:b/>
          <w:noProof/>
          <w:color w:val="000000"/>
          <w:spacing w:val="20"/>
          <w:sz w:val="40"/>
          <w:szCs w:val="40"/>
        </w:rPr>
        <w:drawing>
          <wp:inline distT="0" distB="0" distL="0" distR="0">
            <wp:extent cx="523875" cy="63563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contrast="100000"/>
                    </a:blip>
                    <a:srcRect/>
                    <a:stretch>
                      <a:fillRect/>
                    </a:stretch>
                  </pic:blipFill>
                  <pic:spPr bwMode="auto">
                    <a:xfrm>
                      <a:off x="0" y="0"/>
                      <a:ext cx="523875" cy="635635"/>
                    </a:xfrm>
                    <a:prstGeom prst="rect">
                      <a:avLst/>
                    </a:prstGeom>
                    <a:solidFill>
                      <a:srgbClr val="FFFFFF"/>
                    </a:solidFill>
                    <a:ln w="9525">
                      <a:noFill/>
                      <a:miter lim="800000"/>
                      <a:headEnd/>
                      <a:tailEnd/>
                    </a:ln>
                  </pic:spPr>
                </pic:pic>
              </a:graphicData>
            </a:graphic>
          </wp:inline>
        </w:drawing>
      </w:r>
    </w:p>
    <w:p w:rsidR="00EA79F4" w:rsidRDefault="00EA79F4" w:rsidP="00EA79F4">
      <w:pPr>
        <w:spacing w:after="0" w:line="200" w:lineRule="atLeast"/>
        <w:jc w:val="center"/>
        <w:rPr>
          <w:rFonts w:ascii="Times New Roman" w:hAnsi="Times New Roman" w:cs="Times New Roman"/>
          <w:b/>
          <w:bCs/>
          <w:color w:val="000000"/>
          <w:sz w:val="28"/>
          <w:szCs w:val="28"/>
          <w:lang w:val="uk-UA"/>
        </w:rPr>
      </w:pPr>
      <w:r>
        <w:rPr>
          <w:rFonts w:ascii="Times New Roman" w:hAnsi="Times New Roman" w:cs="Times New Roman"/>
          <w:b/>
          <w:bCs/>
          <w:color w:val="000000"/>
          <w:spacing w:val="20"/>
          <w:sz w:val="28"/>
          <w:szCs w:val="28"/>
          <w:lang w:val="uk-UA"/>
        </w:rPr>
        <w:t>УКРАЇНА</w:t>
      </w:r>
    </w:p>
    <w:p w:rsidR="00EA79F4" w:rsidRDefault="00EA79F4" w:rsidP="00EA79F4">
      <w:pPr>
        <w:tabs>
          <w:tab w:val="center" w:pos="4931"/>
        </w:tabs>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Ананьївська міська рада</w:t>
      </w:r>
    </w:p>
    <w:p w:rsidR="00EA79F4" w:rsidRDefault="00EA79F4" w:rsidP="00EA79F4">
      <w:pPr>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РІШЕННЯ</w:t>
      </w:r>
    </w:p>
    <w:p w:rsidR="00DD2B83" w:rsidRDefault="00DD2B83" w:rsidP="00DD2B83">
      <w:pPr>
        <w:pStyle w:val="a5"/>
        <w:jc w:val="both"/>
        <w:rPr>
          <w:rFonts w:ascii="Times New Roman" w:hAnsi="Times New Roman"/>
          <w:sz w:val="28"/>
          <w:szCs w:val="28"/>
          <w:lang w:val="uk-UA"/>
        </w:rPr>
      </w:pPr>
    </w:p>
    <w:p w:rsidR="00DD2B83" w:rsidRDefault="00AD250B" w:rsidP="00DD2B83">
      <w:pPr>
        <w:pStyle w:val="a5"/>
        <w:jc w:val="both"/>
        <w:rPr>
          <w:rFonts w:ascii="Times New Roman" w:hAnsi="Times New Roman"/>
          <w:sz w:val="28"/>
          <w:szCs w:val="28"/>
          <w:lang w:val="uk-UA"/>
        </w:rPr>
      </w:pPr>
      <w:r>
        <w:rPr>
          <w:rFonts w:ascii="Times New Roman" w:hAnsi="Times New Roman"/>
          <w:sz w:val="28"/>
          <w:szCs w:val="28"/>
          <w:lang w:val="uk-UA"/>
        </w:rPr>
        <w:t>2</w:t>
      </w:r>
      <w:r w:rsidR="00DD2B83">
        <w:rPr>
          <w:rFonts w:ascii="Times New Roman" w:hAnsi="Times New Roman"/>
          <w:sz w:val="28"/>
          <w:szCs w:val="28"/>
          <w:lang w:val="uk-UA"/>
        </w:rPr>
        <w:t>3 грудня 2020 року</w:t>
      </w:r>
    </w:p>
    <w:p w:rsidR="00DD2B83" w:rsidRDefault="00DD2B83" w:rsidP="00DD2B83">
      <w:pPr>
        <w:pStyle w:val="a5"/>
        <w:jc w:val="both"/>
        <w:rPr>
          <w:rFonts w:ascii="Times New Roman" w:hAnsi="Times New Roman"/>
          <w:sz w:val="28"/>
          <w:szCs w:val="28"/>
          <w:lang w:val="uk-UA"/>
        </w:rPr>
      </w:pPr>
      <w:r>
        <w:rPr>
          <w:rFonts w:ascii="Times New Roman" w:hAnsi="Times New Roman"/>
          <w:sz w:val="28"/>
          <w:szCs w:val="28"/>
          <w:lang w:val="uk-UA"/>
        </w:rPr>
        <w:t>№</w:t>
      </w:r>
      <w:r w:rsidR="00A41123">
        <w:rPr>
          <w:rFonts w:ascii="Times New Roman" w:hAnsi="Times New Roman"/>
          <w:sz w:val="28"/>
          <w:szCs w:val="28"/>
          <w:lang w:val="uk-UA"/>
        </w:rPr>
        <w:t xml:space="preserve"> </w:t>
      </w:r>
      <w:r>
        <w:rPr>
          <w:rFonts w:ascii="Times New Roman" w:hAnsi="Times New Roman"/>
          <w:sz w:val="28"/>
          <w:szCs w:val="28"/>
          <w:lang w:val="uk-UA"/>
        </w:rPr>
        <w:t xml:space="preserve">58 - </w:t>
      </w:r>
      <w:r>
        <w:rPr>
          <w:rFonts w:ascii="Times New Roman" w:hAnsi="Times New Roman"/>
          <w:sz w:val="28"/>
          <w:szCs w:val="28"/>
          <w:lang w:val="en-US"/>
        </w:rPr>
        <w:t>V</w:t>
      </w:r>
      <w:r>
        <w:rPr>
          <w:rFonts w:ascii="Times New Roman" w:hAnsi="Times New Roman"/>
          <w:sz w:val="28"/>
          <w:szCs w:val="28"/>
          <w:lang w:val="uk-UA"/>
        </w:rPr>
        <w:t>ІІІ</w:t>
      </w:r>
    </w:p>
    <w:tbl>
      <w:tblPr>
        <w:tblW w:w="9782" w:type="dxa"/>
        <w:tblInd w:w="-176" w:type="dxa"/>
        <w:tblLook w:val="0000"/>
      </w:tblPr>
      <w:tblGrid>
        <w:gridCol w:w="9782"/>
      </w:tblGrid>
      <w:tr w:rsidR="008E2003" w:rsidRPr="00EA79F4" w:rsidTr="003D09C7">
        <w:trPr>
          <w:trHeight w:val="120"/>
        </w:trPr>
        <w:tc>
          <w:tcPr>
            <w:tcW w:w="9782" w:type="dxa"/>
          </w:tcPr>
          <w:p w:rsidR="002405CC" w:rsidRPr="00EA79F4" w:rsidRDefault="002405CC" w:rsidP="008E2003">
            <w:pPr>
              <w:pStyle w:val="a5"/>
              <w:jc w:val="center"/>
              <w:rPr>
                <w:rFonts w:ascii="Times New Roman" w:hAnsi="Times New Roman" w:cs="Times New Roman"/>
                <w:sz w:val="28"/>
                <w:szCs w:val="28"/>
                <w:lang w:val="uk-UA"/>
              </w:rPr>
            </w:pPr>
            <w:bookmarkStart w:id="2" w:name="26"/>
            <w:bookmarkStart w:id="3" w:name="1"/>
            <w:bookmarkEnd w:id="2"/>
            <w:bookmarkEnd w:id="3"/>
          </w:p>
          <w:p w:rsidR="002405CC" w:rsidRPr="00EA79F4" w:rsidRDefault="002405CC" w:rsidP="008E2003">
            <w:pPr>
              <w:pStyle w:val="a5"/>
              <w:jc w:val="center"/>
              <w:rPr>
                <w:rFonts w:ascii="Times New Roman" w:hAnsi="Times New Roman" w:cs="Times New Roman"/>
                <w:sz w:val="28"/>
                <w:szCs w:val="28"/>
                <w:lang w:val="uk-UA"/>
              </w:rPr>
            </w:pPr>
          </w:p>
          <w:p w:rsidR="00B220A5" w:rsidRPr="00A41123" w:rsidRDefault="00B220A5" w:rsidP="00B220A5">
            <w:pPr>
              <w:jc w:val="center"/>
              <w:rPr>
                <w:rFonts w:ascii="Times New Roman" w:hAnsi="Times New Roman" w:cs="Times New Roman"/>
                <w:b/>
                <w:color w:val="000000"/>
                <w:sz w:val="28"/>
                <w:szCs w:val="28"/>
                <w:lang w:val="uk-UA"/>
              </w:rPr>
            </w:pPr>
            <w:r w:rsidRPr="00A41123">
              <w:rPr>
                <w:rFonts w:ascii="Times New Roman" w:hAnsi="Times New Roman" w:cs="Times New Roman"/>
                <w:b/>
                <w:color w:val="000000"/>
                <w:sz w:val="28"/>
                <w:szCs w:val="28"/>
                <w:lang w:val="uk-UA"/>
              </w:rPr>
              <w:t xml:space="preserve">Про бюджет Ананьївської міської </w:t>
            </w:r>
          </w:p>
          <w:p w:rsidR="00B220A5" w:rsidRPr="00A41123" w:rsidRDefault="00B220A5" w:rsidP="00B220A5">
            <w:pPr>
              <w:jc w:val="center"/>
              <w:rPr>
                <w:rFonts w:ascii="Times New Roman" w:hAnsi="Times New Roman" w:cs="Times New Roman"/>
                <w:b/>
                <w:color w:val="000000"/>
                <w:sz w:val="28"/>
                <w:szCs w:val="28"/>
                <w:lang w:val="uk-UA"/>
              </w:rPr>
            </w:pPr>
            <w:r w:rsidRPr="00A41123">
              <w:rPr>
                <w:rFonts w:ascii="Times New Roman" w:hAnsi="Times New Roman" w:cs="Times New Roman"/>
                <w:b/>
                <w:color w:val="000000"/>
                <w:sz w:val="28"/>
                <w:szCs w:val="28"/>
                <w:lang w:val="uk-UA"/>
              </w:rPr>
              <w:t>територіальної громади  на 2021 рік</w:t>
            </w:r>
          </w:p>
          <w:p w:rsidR="008E2003" w:rsidRPr="00EA79F4" w:rsidRDefault="008E2003" w:rsidP="008E2003">
            <w:pPr>
              <w:pStyle w:val="a5"/>
              <w:jc w:val="center"/>
              <w:rPr>
                <w:rFonts w:ascii="Times New Roman" w:hAnsi="Times New Roman" w:cs="Times New Roman"/>
                <w:sz w:val="24"/>
                <w:szCs w:val="24"/>
                <w:lang w:val="uk-UA"/>
              </w:rPr>
            </w:pPr>
            <w:r w:rsidRPr="00EA79F4">
              <w:rPr>
                <w:rFonts w:ascii="Times New Roman" w:hAnsi="Times New Roman" w:cs="Times New Roman"/>
                <w:sz w:val="24"/>
                <w:szCs w:val="24"/>
                <w:lang w:val="uk-UA"/>
              </w:rPr>
              <w:t>15538000000</w:t>
            </w:r>
          </w:p>
          <w:p w:rsidR="008E2003" w:rsidRPr="00EA79F4" w:rsidRDefault="008E2003" w:rsidP="008E2003">
            <w:pPr>
              <w:pStyle w:val="a5"/>
              <w:jc w:val="center"/>
              <w:rPr>
                <w:rFonts w:ascii="Times New Roman" w:hAnsi="Times New Roman" w:cs="Times New Roman"/>
                <w:sz w:val="24"/>
                <w:szCs w:val="24"/>
                <w:lang w:val="uk-UA"/>
              </w:rPr>
            </w:pPr>
            <w:r w:rsidRPr="00EA79F4">
              <w:rPr>
                <w:rFonts w:ascii="Times New Roman" w:hAnsi="Times New Roman" w:cs="Times New Roman"/>
                <w:sz w:val="24"/>
                <w:szCs w:val="24"/>
                <w:lang w:val="uk-UA"/>
              </w:rPr>
              <w:t>(код бюджету)</w:t>
            </w:r>
          </w:p>
          <w:p w:rsidR="008E2003" w:rsidRPr="00EA79F4" w:rsidRDefault="008E2003" w:rsidP="00AD250B">
            <w:pPr>
              <w:jc w:val="both"/>
              <w:rPr>
                <w:rFonts w:ascii="Times New Roman" w:hAnsi="Times New Roman"/>
                <w:color w:val="000000"/>
                <w:sz w:val="28"/>
                <w:szCs w:val="28"/>
                <w:lang w:val="uk-UA"/>
              </w:rPr>
            </w:pPr>
            <w:bookmarkStart w:id="4" w:name="29"/>
            <w:bookmarkEnd w:id="4"/>
            <w:r w:rsidRPr="00EA79F4">
              <w:rPr>
                <w:rFonts w:ascii="Times New Roman" w:hAnsi="Times New Roman"/>
                <w:color w:val="000000"/>
                <w:sz w:val="28"/>
                <w:szCs w:val="28"/>
                <w:lang w:val="uk-UA"/>
              </w:rPr>
              <w:t xml:space="preserve">           </w:t>
            </w:r>
          </w:p>
          <w:p w:rsidR="008E2003" w:rsidRPr="00EA79F4" w:rsidRDefault="008E2003" w:rsidP="00AD250B">
            <w:pPr>
              <w:jc w:val="both"/>
              <w:rPr>
                <w:rFonts w:ascii="Times New Roman" w:eastAsia="Times New Roman" w:hAnsi="Times New Roman"/>
                <w:sz w:val="28"/>
                <w:szCs w:val="28"/>
                <w:lang w:val="uk-UA"/>
              </w:rPr>
            </w:pPr>
            <w:r w:rsidRPr="00EA79F4">
              <w:rPr>
                <w:rFonts w:ascii="Times New Roman" w:hAnsi="Times New Roman"/>
                <w:color w:val="000000"/>
                <w:sz w:val="28"/>
                <w:szCs w:val="28"/>
                <w:lang w:val="uk-UA"/>
              </w:rPr>
              <w:t xml:space="preserve">          Відповідно до статті 77 Бюджетного кодексу України, </w:t>
            </w:r>
            <w:r w:rsidRPr="00EA79F4">
              <w:rPr>
                <w:rFonts w:ascii="Times New Roman" w:eastAsia="Times New Roman" w:hAnsi="Times New Roman"/>
                <w:sz w:val="28"/>
                <w:szCs w:val="28"/>
                <w:lang w:val="uk-UA"/>
              </w:rPr>
              <w:t>пункту 23 частини першої статті 26 Закону України «Про місцеве самоврядування в Україні»  Ананьївська міська рада</w:t>
            </w:r>
          </w:p>
          <w:p w:rsidR="008E2003" w:rsidRPr="00A41123" w:rsidRDefault="008E2003" w:rsidP="00AD250B">
            <w:pPr>
              <w:jc w:val="both"/>
              <w:rPr>
                <w:rFonts w:ascii="Times New Roman" w:eastAsia="Times New Roman" w:hAnsi="Times New Roman"/>
                <w:b/>
                <w:sz w:val="28"/>
                <w:szCs w:val="28"/>
                <w:lang w:val="uk-UA"/>
              </w:rPr>
            </w:pPr>
            <w:r w:rsidRPr="00A41123">
              <w:rPr>
                <w:rFonts w:ascii="Times New Roman" w:eastAsia="Times New Roman" w:hAnsi="Times New Roman"/>
                <w:b/>
                <w:sz w:val="28"/>
                <w:szCs w:val="28"/>
                <w:lang w:val="uk-UA"/>
              </w:rPr>
              <w:t xml:space="preserve">          ВИРІШИЛА:</w:t>
            </w:r>
          </w:p>
          <w:p w:rsidR="008E2003" w:rsidRPr="00EA79F4" w:rsidRDefault="008E2003" w:rsidP="002405CC">
            <w:pPr>
              <w:ind w:firstLine="743"/>
              <w:jc w:val="both"/>
              <w:rPr>
                <w:rFonts w:ascii="Times New Roman" w:hAnsi="Times New Roman"/>
                <w:color w:val="000000"/>
                <w:sz w:val="28"/>
                <w:szCs w:val="28"/>
                <w:lang w:val="uk-UA"/>
              </w:rPr>
            </w:pPr>
            <w:bookmarkStart w:id="5" w:name="30"/>
            <w:bookmarkEnd w:id="5"/>
            <w:r w:rsidRPr="00EA79F4">
              <w:rPr>
                <w:rFonts w:ascii="Times New Roman" w:hAnsi="Times New Roman"/>
                <w:color w:val="000000"/>
                <w:sz w:val="28"/>
                <w:szCs w:val="28"/>
                <w:lang w:val="uk-UA"/>
              </w:rPr>
              <w:t>1. Визначити на 2021 рік:</w:t>
            </w:r>
          </w:p>
          <w:p w:rsidR="008E2003" w:rsidRPr="00EA79F4" w:rsidRDefault="008E2003" w:rsidP="00AD250B">
            <w:pPr>
              <w:jc w:val="both"/>
              <w:rPr>
                <w:rFonts w:ascii="Times New Roman" w:hAnsi="Times New Roman"/>
                <w:color w:val="000000"/>
                <w:sz w:val="28"/>
                <w:szCs w:val="28"/>
                <w:lang w:val="uk-UA"/>
              </w:rPr>
            </w:pPr>
            <w:bookmarkStart w:id="6" w:name="31"/>
            <w:bookmarkEnd w:id="6"/>
            <w:r w:rsidRPr="00EA79F4">
              <w:rPr>
                <w:rFonts w:ascii="Times New Roman" w:hAnsi="Times New Roman"/>
                <w:color w:val="000000"/>
                <w:sz w:val="28"/>
                <w:szCs w:val="28"/>
                <w:lang w:val="uk-UA"/>
              </w:rPr>
              <w:t xml:space="preserve">--доходи міського бюджету у сумі </w:t>
            </w:r>
            <w:r w:rsidRPr="00EA79F4">
              <w:rPr>
                <w:rFonts w:ascii="Times New Roman" w:eastAsia="Times New Roman" w:hAnsi="Times New Roman"/>
                <w:color w:val="000000"/>
                <w:sz w:val="28"/>
                <w:szCs w:val="28"/>
                <w:lang w:val="uk-UA"/>
              </w:rPr>
              <w:t xml:space="preserve">176 743 460 </w:t>
            </w:r>
            <w:r w:rsidRPr="00EA79F4">
              <w:rPr>
                <w:rFonts w:ascii="Times New Roman" w:hAnsi="Times New Roman"/>
                <w:color w:val="000000"/>
                <w:sz w:val="28"/>
                <w:szCs w:val="28"/>
                <w:lang w:val="uk-UA"/>
              </w:rPr>
              <w:t xml:space="preserve"> гривень, у тому числі доходи загального фонду міського бюджету </w:t>
            </w:r>
            <w:r w:rsidRPr="00EA79F4">
              <w:rPr>
                <w:rFonts w:ascii="Times New Roman" w:eastAsia="Times New Roman" w:hAnsi="Times New Roman"/>
                <w:color w:val="000000"/>
                <w:sz w:val="28"/>
                <w:szCs w:val="28"/>
                <w:lang w:val="uk-UA"/>
              </w:rPr>
              <w:t xml:space="preserve">174 827 730 </w:t>
            </w:r>
            <w:r w:rsidRPr="00EA79F4">
              <w:rPr>
                <w:rFonts w:ascii="Times New Roman" w:hAnsi="Times New Roman"/>
                <w:color w:val="000000"/>
                <w:sz w:val="28"/>
                <w:szCs w:val="28"/>
                <w:lang w:val="uk-UA"/>
              </w:rPr>
              <w:t xml:space="preserve">гривень </w:t>
            </w:r>
            <w:r w:rsidRPr="00EA79F4">
              <w:rPr>
                <w:rFonts w:ascii="Times New Roman" w:hAnsi="Times New Roman"/>
                <w:color w:val="000000"/>
                <w:sz w:val="28"/>
                <w:szCs w:val="28"/>
              </w:rPr>
              <w:t xml:space="preserve">та </w:t>
            </w:r>
            <w:r w:rsidRPr="00EA79F4">
              <w:rPr>
                <w:rFonts w:ascii="Times New Roman" w:hAnsi="Times New Roman"/>
                <w:color w:val="000000"/>
                <w:sz w:val="28"/>
                <w:szCs w:val="28"/>
                <w:lang w:val="uk-UA"/>
              </w:rPr>
              <w:t>доходи спеціального фонду міського бюджету у сумі  1 960 730  гривень  згідно з додатком 1 до цього рішення;</w:t>
            </w:r>
          </w:p>
          <w:p w:rsidR="008E2003" w:rsidRPr="00EA79F4" w:rsidRDefault="008E2003" w:rsidP="00AD250B">
            <w:pPr>
              <w:jc w:val="both"/>
              <w:rPr>
                <w:rFonts w:ascii="Times New Roman" w:hAnsi="Times New Roman"/>
                <w:color w:val="000000"/>
                <w:sz w:val="28"/>
                <w:szCs w:val="28"/>
                <w:lang w:val="uk-UA"/>
              </w:rPr>
            </w:pPr>
            <w:bookmarkStart w:id="7" w:name="32"/>
            <w:bookmarkEnd w:id="7"/>
            <w:r w:rsidRPr="00EA79F4">
              <w:rPr>
                <w:rFonts w:ascii="Times New Roman" w:hAnsi="Times New Roman"/>
                <w:color w:val="000000"/>
                <w:sz w:val="28"/>
                <w:szCs w:val="28"/>
                <w:lang w:val="uk-UA"/>
              </w:rPr>
              <w:t xml:space="preserve">--видатки міського бюджету у сумі </w:t>
            </w:r>
            <w:r w:rsidRPr="00EA79F4">
              <w:rPr>
                <w:rFonts w:ascii="Times New Roman" w:eastAsia="Times New Roman" w:hAnsi="Times New Roman"/>
                <w:color w:val="000000"/>
                <w:sz w:val="28"/>
                <w:szCs w:val="28"/>
                <w:lang w:val="uk-UA"/>
              </w:rPr>
              <w:t xml:space="preserve">176 743 460 </w:t>
            </w:r>
            <w:r w:rsidRPr="00EA79F4">
              <w:rPr>
                <w:rFonts w:ascii="Times New Roman" w:hAnsi="Times New Roman"/>
                <w:color w:val="000000"/>
                <w:sz w:val="28"/>
                <w:szCs w:val="28"/>
                <w:lang w:val="uk-UA"/>
              </w:rPr>
              <w:t xml:space="preserve"> гривень, у тому числі видатки загального фонду міського бюджету </w:t>
            </w:r>
            <w:r w:rsidRPr="00EA79F4">
              <w:rPr>
                <w:rFonts w:ascii="Times New Roman" w:eastAsia="Times New Roman" w:hAnsi="Times New Roman"/>
                <w:color w:val="000000"/>
                <w:sz w:val="28"/>
                <w:szCs w:val="28"/>
                <w:lang w:val="uk-UA"/>
              </w:rPr>
              <w:t xml:space="preserve">174 827 730 </w:t>
            </w:r>
            <w:r w:rsidRPr="00EA79F4">
              <w:rPr>
                <w:rFonts w:ascii="Times New Roman" w:hAnsi="Times New Roman"/>
                <w:color w:val="000000"/>
                <w:sz w:val="28"/>
                <w:szCs w:val="28"/>
                <w:lang w:val="uk-UA"/>
              </w:rPr>
              <w:t>гривень та видатки спеціального фонду міського бюджету 1 960 730 гривень ;</w:t>
            </w:r>
          </w:p>
          <w:p w:rsidR="008E2003" w:rsidRPr="00EA79F4" w:rsidRDefault="008E2003" w:rsidP="00AD250B">
            <w:pPr>
              <w:jc w:val="both"/>
              <w:rPr>
                <w:rFonts w:ascii="Times New Roman" w:hAnsi="Times New Roman"/>
                <w:color w:val="000000"/>
                <w:sz w:val="28"/>
                <w:szCs w:val="28"/>
                <w:lang w:val="uk-UA"/>
              </w:rPr>
            </w:pPr>
            <w:bookmarkStart w:id="8" w:name="37"/>
            <w:bookmarkEnd w:id="8"/>
            <w:r w:rsidRPr="00EA79F4">
              <w:rPr>
                <w:rFonts w:ascii="Times New Roman" w:hAnsi="Times New Roman"/>
                <w:color w:val="000000"/>
                <w:sz w:val="28"/>
                <w:szCs w:val="28"/>
                <w:lang w:val="uk-UA"/>
              </w:rPr>
              <w:t xml:space="preserve">--оборотний залишок бюджетних коштів міського бюджету у розмірі 1000 000 гривень, що становить </w:t>
            </w:r>
            <w:r w:rsidRPr="00EA79F4">
              <w:rPr>
                <w:rFonts w:ascii="Times New Roman" w:hAnsi="Times New Roman"/>
                <w:sz w:val="28"/>
                <w:szCs w:val="28"/>
                <w:lang w:val="uk-UA"/>
              </w:rPr>
              <w:t xml:space="preserve">0,57 </w:t>
            </w:r>
            <w:r w:rsidRPr="00EA79F4">
              <w:rPr>
                <w:rFonts w:ascii="Times New Roman" w:hAnsi="Times New Roman"/>
                <w:color w:val="000000"/>
                <w:sz w:val="28"/>
                <w:szCs w:val="28"/>
                <w:lang w:val="uk-UA"/>
              </w:rPr>
              <w:t>відсотків видатків загального фонду міського бюджету, визначених цим пунктом;</w:t>
            </w:r>
          </w:p>
          <w:p w:rsidR="008E2003" w:rsidRPr="00EA79F4" w:rsidRDefault="008E2003" w:rsidP="00AD250B">
            <w:pPr>
              <w:jc w:val="both"/>
              <w:rPr>
                <w:rFonts w:ascii="Times New Roman" w:hAnsi="Times New Roman"/>
                <w:color w:val="000000"/>
                <w:sz w:val="28"/>
                <w:szCs w:val="28"/>
                <w:lang w:val="uk-UA"/>
              </w:rPr>
            </w:pPr>
            <w:bookmarkStart w:id="9" w:name="38"/>
            <w:bookmarkEnd w:id="9"/>
            <w:r w:rsidRPr="00EA79F4">
              <w:rPr>
                <w:rFonts w:ascii="Times New Roman" w:hAnsi="Times New Roman"/>
                <w:color w:val="000000"/>
                <w:sz w:val="28"/>
                <w:szCs w:val="28"/>
                <w:lang w:val="uk-UA"/>
              </w:rPr>
              <w:t>--резервний фонд міського бюджету у розмірі 150 000 гривень, що становить 0,086 відсотків видатків загального фонду міського бюджету, визначених цим пунктом.</w:t>
            </w:r>
          </w:p>
          <w:p w:rsidR="008E2003" w:rsidRPr="00EA79F4" w:rsidRDefault="008E2003" w:rsidP="002405CC">
            <w:pPr>
              <w:ind w:firstLine="743"/>
              <w:jc w:val="both"/>
              <w:rPr>
                <w:rFonts w:ascii="Times New Roman" w:hAnsi="Times New Roman"/>
                <w:color w:val="000000"/>
                <w:sz w:val="28"/>
                <w:szCs w:val="28"/>
                <w:lang w:val="uk-UA"/>
              </w:rPr>
            </w:pPr>
            <w:bookmarkStart w:id="10" w:name="39"/>
            <w:bookmarkEnd w:id="10"/>
            <w:r w:rsidRPr="00EA79F4">
              <w:rPr>
                <w:rFonts w:ascii="Times New Roman" w:hAnsi="Times New Roman"/>
                <w:color w:val="000000"/>
                <w:sz w:val="28"/>
                <w:szCs w:val="28"/>
                <w:lang w:val="uk-UA"/>
              </w:rPr>
              <w:lastRenderedPageBreak/>
              <w:t>2. Затвердити бюджетні призначення головним розпорядникам коштів міського бюджету на 2021 рік у розрізі відповідальних виконавців за бюджетними програмами  згідно з додатком 2 до цього рішення.</w:t>
            </w:r>
          </w:p>
          <w:p w:rsidR="008E2003" w:rsidRPr="00EA79F4" w:rsidRDefault="008E2003" w:rsidP="002405CC">
            <w:pPr>
              <w:ind w:firstLine="743"/>
              <w:jc w:val="both"/>
              <w:rPr>
                <w:rFonts w:ascii="Times New Roman" w:hAnsi="Times New Roman"/>
                <w:color w:val="000000"/>
                <w:sz w:val="28"/>
                <w:szCs w:val="28"/>
                <w:lang w:val="uk-UA"/>
              </w:rPr>
            </w:pPr>
            <w:r w:rsidRPr="00EA79F4">
              <w:rPr>
                <w:rFonts w:ascii="Times New Roman" w:hAnsi="Times New Roman"/>
                <w:color w:val="000000"/>
                <w:sz w:val="28"/>
                <w:szCs w:val="28"/>
                <w:lang w:val="uk-UA"/>
              </w:rPr>
              <w:t>3. Затвердити на 2021рік міжбюджетні трансферти згідно з додатком 3 до цього рішення.</w:t>
            </w:r>
          </w:p>
          <w:p w:rsidR="008E2003" w:rsidRPr="00EA79F4" w:rsidRDefault="008E2003" w:rsidP="005C05FF">
            <w:pPr>
              <w:pStyle w:val="a5"/>
              <w:ind w:firstLine="743"/>
              <w:jc w:val="both"/>
              <w:rPr>
                <w:rFonts w:ascii="Times New Roman" w:eastAsia="Times New Roman" w:hAnsi="Times New Roman" w:cs="Times New Roman"/>
                <w:sz w:val="28"/>
                <w:szCs w:val="28"/>
                <w:lang w:val="uk-UA"/>
              </w:rPr>
            </w:pPr>
            <w:bookmarkStart w:id="11" w:name="40"/>
            <w:bookmarkStart w:id="12" w:name="44"/>
            <w:bookmarkEnd w:id="11"/>
            <w:bookmarkEnd w:id="12"/>
            <w:r w:rsidRPr="00EA79F4">
              <w:rPr>
                <w:rFonts w:ascii="Times New Roman" w:hAnsi="Times New Roman" w:cs="Times New Roman"/>
                <w:sz w:val="28"/>
                <w:szCs w:val="28"/>
                <w:lang w:val="uk-UA"/>
              </w:rPr>
              <w:t xml:space="preserve"> </w:t>
            </w:r>
            <w:bookmarkStart w:id="13" w:name="46"/>
            <w:bookmarkEnd w:id="13"/>
            <w:r w:rsidRPr="00EA79F4">
              <w:rPr>
                <w:rFonts w:ascii="Times New Roman" w:hAnsi="Times New Roman" w:cs="Times New Roman"/>
                <w:sz w:val="28"/>
                <w:szCs w:val="28"/>
                <w:lang w:val="uk-UA"/>
              </w:rPr>
              <w:t>4</w:t>
            </w:r>
            <w:r w:rsidRPr="00EA79F4">
              <w:rPr>
                <w:rFonts w:ascii="Times New Roman" w:eastAsia="Times New Roman" w:hAnsi="Times New Roman" w:cs="Times New Roman"/>
                <w:bCs/>
                <w:sz w:val="28"/>
                <w:szCs w:val="28"/>
                <w:lang w:val="uk-UA"/>
              </w:rPr>
              <w:t>.</w:t>
            </w:r>
            <w:r w:rsidRPr="00EA79F4">
              <w:rPr>
                <w:rFonts w:ascii="Times New Roman" w:eastAsia="Times New Roman" w:hAnsi="Times New Roman" w:cs="Times New Roman"/>
                <w:sz w:val="28"/>
                <w:szCs w:val="28"/>
                <w:lang w:val="uk-UA"/>
              </w:rPr>
              <w:t xml:space="preserve"> Установити, що у загальному фонді міського бюджету на 2021 рік:</w:t>
            </w:r>
          </w:p>
          <w:p w:rsidR="008E2003" w:rsidRPr="00EA79F4" w:rsidRDefault="008E2003" w:rsidP="005C05FF">
            <w:pPr>
              <w:pStyle w:val="a5"/>
              <w:ind w:firstLine="743"/>
              <w:jc w:val="both"/>
              <w:rPr>
                <w:rFonts w:ascii="Times New Roman" w:eastAsia="Times New Roman" w:hAnsi="Times New Roman" w:cs="Times New Roman"/>
                <w:sz w:val="28"/>
                <w:szCs w:val="28"/>
                <w:lang w:val="uk-UA"/>
              </w:rPr>
            </w:pPr>
            <w:bookmarkStart w:id="14" w:name="47"/>
            <w:bookmarkEnd w:id="14"/>
            <w:r w:rsidRPr="00EA79F4">
              <w:rPr>
                <w:rFonts w:ascii="Times New Roman" w:eastAsia="Times New Roman" w:hAnsi="Times New Roman" w:cs="Times New Roman"/>
                <w:sz w:val="28"/>
                <w:szCs w:val="28"/>
                <w:lang w:val="uk-UA"/>
              </w:rPr>
              <w:t xml:space="preserve">1) враховані доходи загального фонду міського бюджету, визначені статтею 64 Бюджетного кодексу України; </w:t>
            </w:r>
          </w:p>
          <w:p w:rsidR="008E2003" w:rsidRPr="00EA79F4" w:rsidRDefault="008E2003" w:rsidP="005C05FF">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2) враховані  надходження відповідно до Закону України "Про Державний бюджет України 2021 рік":</w:t>
            </w:r>
          </w:p>
          <w:p w:rsidR="008E2003" w:rsidRPr="00EA79F4" w:rsidRDefault="008E2003" w:rsidP="005C05FF">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«Освітня субвенція з державного бюджету місцевим бюджетам» -</w:t>
            </w:r>
          </w:p>
          <w:p w:rsidR="008E2003" w:rsidRPr="00EA79F4" w:rsidRDefault="008E2003" w:rsidP="005C05FF">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 xml:space="preserve"> 61 965 700 грн.;</w:t>
            </w:r>
          </w:p>
          <w:p w:rsidR="008E2003" w:rsidRPr="00EA79F4" w:rsidRDefault="008E2003" w:rsidP="005C05FF">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 xml:space="preserve"> Базова дотація - 14 615 200 грн.</w:t>
            </w:r>
          </w:p>
          <w:p w:rsidR="008E2003" w:rsidRPr="00EA79F4" w:rsidRDefault="008E2003" w:rsidP="005C05FF">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3) враховані трансферти з обласного бюджету Одеської області за рахунок цільових трансфертів з державного бюджету:</w:t>
            </w:r>
          </w:p>
          <w:p w:rsidR="008E2003" w:rsidRPr="00EA79F4" w:rsidRDefault="008E2003" w:rsidP="005C05FF">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 Субвенція з місцевого бюджету на здійснення переданих видатків у сфері освіти за рахунок коштів освітньої субвенції -- 960 000 грн.;</w:t>
            </w:r>
          </w:p>
          <w:p w:rsidR="008E2003" w:rsidRPr="00EA79F4" w:rsidRDefault="008E2003" w:rsidP="005C05FF">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200 280 грн.;</w:t>
            </w:r>
          </w:p>
          <w:p w:rsidR="008E2003" w:rsidRPr="00EA79F4" w:rsidRDefault="008E2003" w:rsidP="005C05FF">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927 550 грн..</w:t>
            </w:r>
          </w:p>
          <w:p w:rsidR="008E2003" w:rsidRPr="00EA79F4" w:rsidRDefault="008E2003" w:rsidP="00AD250B">
            <w:pPr>
              <w:pStyle w:val="a3"/>
              <w:ind w:firstLine="709"/>
              <w:jc w:val="both"/>
              <w:rPr>
                <w:sz w:val="28"/>
                <w:szCs w:val="28"/>
              </w:rPr>
            </w:pPr>
            <w:r w:rsidRPr="00EA79F4">
              <w:rPr>
                <w:sz w:val="28"/>
                <w:szCs w:val="28"/>
              </w:rPr>
              <w:t>5. Установити, що джерелами формування спеціального фонду міського бюджету на 2021 рік є надходження, визначені статтею 69-1 Бюджетного кодексу України.</w:t>
            </w:r>
          </w:p>
          <w:p w:rsidR="008E2003" w:rsidRPr="00EA79F4" w:rsidRDefault="008E2003" w:rsidP="00AD250B">
            <w:pPr>
              <w:pStyle w:val="a3"/>
              <w:spacing w:before="0" w:beforeAutospacing="0" w:after="0" w:afterAutospacing="0"/>
              <w:ind w:firstLine="709"/>
              <w:jc w:val="both"/>
              <w:rPr>
                <w:sz w:val="28"/>
                <w:szCs w:val="28"/>
              </w:rPr>
            </w:pPr>
            <w:r w:rsidRPr="00EA79F4">
              <w:rPr>
                <w:sz w:val="28"/>
                <w:szCs w:val="28"/>
              </w:rPr>
              <w:t>6. Установити, що у 2021 році кошти, отримані до спеціального фонду міського бюджету згідно зі статтею 69-1 Бюджетного кодексу України, спрямовуються:</w:t>
            </w:r>
          </w:p>
          <w:p w:rsidR="008E2003" w:rsidRPr="00EA79F4" w:rsidRDefault="008E2003" w:rsidP="00AD250B">
            <w:pPr>
              <w:pStyle w:val="a3"/>
              <w:spacing w:before="0" w:beforeAutospacing="0" w:after="0" w:afterAutospacing="0"/>
              <w:ind w:firstLine="709"/>
              <w:jc w:val="both"/>
              <w:rPr>
                <w:sz w:val="28"/>
                <w:szCs w:val="28"/>
              </w:rPr>
            </w:pPr>
            <w:r w:rsidRPr="00EA79F4">
              <w:rPr>
                <w:sz w:val="28"/>
                <w:szCs w:val="28"/>
              </w:rPr>
              <w:t>- надходження визначені пунктом 6 статті 69-1 Бюджетного кодексу України  на реалізацію заходів, визначених пунктом 4  статті 13 Бюджетного кодексу України;</w:t>
            </w:r>
          </w:p>
          <w:p w:rsidR="008E2003" w:rsidRPr="00EA79F4" w:rsidRDefault="008E2003" w:rsidP="00AD250B">
            <w:pPr>
              <w:pStyle w:val="a3"/>
              <w:spacing w:before="0" w:beforeAutospacing="0" w:after="0" w:afterAutospacing="0"/>
              <w:ind w:firstLine="709"/>
              <w:jc w:val="both"/>
              <w:rPr>
                <w:sz w:val="28"/>
                <w:szCs w:val="28"/>
              </w:rPr>
            </w:pPr>
            <w:r w:rsidRPr="00EA79F4">
              <w:rPr>
                <w:sz w:val="28"/>
                <w:szCs w:val="28"/>
              </w:rPr>
              <w:t xml:space="preserve">- надходження визначені пунктом 4-1 статті 69-1 на здійснення природоохоронних заходів. </w:t>
            </w:r>
          </w:p>
          <w:p w:rsidR="008E2003" w:rsidRPr="00EA79F4" w:rsidRDefault="008E2003" w:rsidP="00AD250B">
            <w:pPr>
              <w:pStyle w:val="a3"/>
              <w:spacing w:before="0" w:beforeAutospacing="0" w:after="0" w:afterAutospacing="0"/>
              <w:ind w:firstLine="709"/>
              <w:jc w:val="both"/>
              <w:rPr>
                <w:sz w:val="28"/>
                <w:szCs w:val="28"/>
              </w:rPr>
            </w:pPr>
            <w:r w:rsidRPr="00EA79F4">
              <w:rPr>
                <w:sz w:val="28"/>
                <w:szCs w:val="28"/>
              </w:rPr>
              <w:t>Якщо обсяги власних надходжень бюджетних установ перевищують відповідні витрати, затверджені рішенням про міський бюджет, розпорядник бюджетних коштів передбачає спрямування таких надпланових обсягів у першу чергу на погашення заборгованості з оплати праці, нарахувань на заробітну плату, стипендій, комунальних послуг та енергоносіїв.</w:t>
            </w:r>
          </w:p>
          <w:p w:rsidR="008E2003" w:rsidRPr="00EA79F4" w:rsidRDefault="008E2003" w:rsidP="00AD250B">
            <w:pPr>
              <w:pStyle w:val="a3"/>
              <w:spacing w:before="0" w:beforeAutospacing="0" w:after="0" w:afterAutospacing="0"/>
              <w:ind w:firstLine="709"/>
              <w:jc w:val="both"/>
              <w:rPr>
                <w:sz w:val="28"/>
                <w:szCs w:val="28"/>
              </w:rPr>
            </w:pPr>
            <w:r w:rsidRPr="00EA79F4">
              <w:rPr>
                <w:sz w:val="28"/>
                <w:szCs w:val="28"/>
              </w:rPr>
              <w:t xml:space="preserve">Якщо такої заборгованості немає, розпорядник бюджетних коштів спрямовує 50 відсотків коштів на заходи, що здійснюються за рахунок відповідних надходжень, і 50 відсотків коштів - на заходи, необхідні для </w:t>
            </w:r>
            <w:r w:rsidRPr="00EA79F4">
              <w:rPr>
                <w:sz w:val="28"/>
                <w:szCs w:val="28"/>
              </w:rPr>
              <w:lastRenderedPageBreak/>
              <w:t>виконання основних функцій, але не забезпечені коштами загального фонду бюджету за відповідною бюджетною програмою.</w:t>
            </w:r>
            <w:bookmarkStart w:id="15" w:name="72"/>
            <w:bookmarkEnd w:id="15"/>
          </w:p>
          <w:p w:rsidR="008E2003" w:rsidRPr="00EA79F4" w:rsidRDefault="008E2003" w:rsidP="00AD250B">
            <w:pPr>
              <w:pStyle w:val="a3"/>
              <w:spacing w:before="0" w:beforeAutospacing="0" w:after="0" w:afterAutospacing="0"/>
              <w:ind w:firstLine="709"/>
              <w:jc w:val="both"/>
              <w:rPr>
                <w:color w:val="000000"/>
                <w:sz w:val="28"/>
                <w:szCs w:val="28"/>
              </w:rPr>
            </w:pPr>
            <w:r w:rsidRPr="00EA79F4">
              <w:rPr>
                <w:color w:val="000000"/>
                <w:sz w:val="28"/>
                <w:szCs w:val="28"/>
              </w:rPr>
              <w:t>7. Визначити на 2021 рік відповідно до статті 55 Бюджетного кодексу України захищеними видатками міського бюджету видатки загального фонду на:</w:t>
            </w:r>
          </w:p>
          <w:p w:rsidR="008E2003" w:rsidRPr="00EA79F4" w:rsidRDefault="008E2003" w:rsidP="00755E1E">
            <w:pPr>
              <w:pStyle w:val="a5"/>
              <w:ind w:firstLine="743"/>
              <w:jc w:val="both"/>
              <w:rPr>
                <w:rFonts w:ascii="Times New Roman" w:hAnsi="Times New Roman" w:cs="Times New Roman"/>
                <w:sz w:val="28"/>
                <w:szCs w:val="28"/>
              </w:rPr>
            </w:pPr>
            <w:r w:rsidRPr="00EA79F4">
              <w:rPr>
                <w:rFonts w:ascii="Times New Roman" w:hAnsi="Times New Roman" w:cs="Times New Roman"/>
                <w:sz w:val="28"/>
                <w:szCs w:val="28"/>
              </w:rPr>
              <w:t>оплата праці працівників бюджетних установ</w:t>
            </w:r>
            <w:proofErr w:type="gramStart"/>
            <w:r w:rsidRPr="00EA79F4">
              <w:rPr>
                <w:rFonts w:ascii="Times New Roman" w:hAnsi="Times New Roman" w:cs="Times New Roman"/>
                <w:sz w:val="28"/>
                <w:szCs w:val="28"/>
              </w:rPr>
              <w:t xml:space="preserve"> ;</w:t>
            </w:r>
            <w:proofErr w:type="gramEnd"/>
          </w:p>
          <w:p w:rsidR="008E2003" w:rsidRPr="00EA79F4" w:rsidRDefault="008E2003" w:rsidP="00755E1E">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нарахування на заробітну плату ;</w:t>
            </w:r>
          </w:p>
          <w:p w:rsidR="008E2003" w:rsidRPr="00EA79F4" w:rsidRDefault="008E2003" w:rsidP="00755E1E">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придбання медикаментів та перев’язувальних матеріалів ;</w:t>
            </w:r>
          </w:p>
          <w:p w:rsidR="008E2003" w:rsidRPr="00EA79F4" w:rsidRDefault="008E2003" w:rsidP="00755E1E">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забезпечення продуктами харчування ;</w:t>
            </w:r>
          </w:p>
          <w:p w:rsidR="008E2003" w:rsidRPr="00EA79F4" w:rsidRDefault="008E2003" w:rsidP="00755E1E">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 xml:space="preserve">оплата комунальних послуг та енергоносіїв ; </w:t>
            </w:r>
          </w:p>
          <w:p w:rsidR="008E2003" w:rsidRPr="00EA79F4" w:rsidRDefault="008E2003" w:rsidP="00755E1E">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соціальне забезпечення;</w:t>
            </w:r>
          </w:p>
          <w:p w:rsidR="008E2003" w:rsidRPr="00EA79F4" w:rsidRDefault="008E2003" w:rsidP="00755E1E">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 xml:space="preserve"> поточні трансферти місцевим бюджетам ;</w:t>
            </w:r>
          </w:p>
          <w:p w:rsidR="008E2003" w:rsidRPr="00EA79F4" w:rsidRDefault="008E2003" w:rsidP="00755E1E">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 xml:space="preserve"> оплату енергосервісу;</w:t>
            </w:r>
          </w:p>
          <w:p w:rsidR="008E2003" w:rsidRPr="00EA79F4" w:rsidRDefault="008E2003" w:rsidP="005C05FF">
            <w:pPr>
              <w:ind w:firstLine="743"/>
              <w:jc w:val="both"/>
              <w:rPr>
                <w:rFonts w:ascii="Times New Roman" w:hAnsi="Times New Roman"/>
                <w:color w:val="000000"/>
                <w:sz w:val="28"/>
                <w:szCs w:val="28"/>
                <w:lang w:val="uk-UA"/>
              </w:rPr>
            </w:pPr>
            <w:bookmarkStart w:id="16" w:name="76"/>
            <w:bookmarkEnd w:id="16"/>
            <w:r w:rsidRPr="00EA79F4">
              <w:rPr>
                <w:rFonts w:ascii="Times New Roman" w:eastAsia="Times New Roman" w:hAnsi="Times New Roman"/>
                <w:color w:val="000000"/>
                <w:sz w:val="28"/>
                <w:szCs w:val="28"/>
                <w:lang w:val="uk-UA"/>
              </w:rPr>
              <w:t>8</w:t>
            </w:r>
            <w:r w:rsidRPr="00EA79F4">
              <w:rPr>
                <w:rFonts w:ascii="Times New Roman" w:hAnsi="Times New Roman"/>
                <w:color w:val="000000"/>
                <w:sz w:val="28"/>
                <w:szCs w:val="28"/>
                <w:lang w:val="uk-UA"/>
              </w:rPr>
              <w:t>.  Відповідно до статей 43 та 73 Бюджетного кодексу України надати право фінансовому управлінню міської ради отримувати у порядку, визначеному Кабінетом Міністрів України , позики на покриття тимчасових касових розривів міського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bookmarkStart w:id="17" w:name="77"/>
            <w:bookmarkEnd w:id="17"/>
          </w:p>
          <w:p w:rsidR="008E2003" w:rsidRPr="00EA79F4" w:rsidRDefault="008E2003" w:rsidP="005C05FF">
            <w:pPr>
              <w:pStyle w:val="a5"/>
              <w:ind w:firstLine="743"/>
              <w:jc w:val="both"/>
              <w:rPr>
                <w:rFonts w:ascii="Times New Roman" w:hAnsi="Times New Roman" w:cs="Times New Roman"/>
                <w:sz w:val="28"/>
                <w:szCs w:val="28"/>
                <w:lang w:val="uk-UA"/>
              </w:rPr>
            </w:pPr>
            <w:bookmarkStart w:id="18" w:name="78"/>
            <w:bookmarkEnd w:id="18"/>
            <w:r w:rsidRPr="00EA79F4">
              <w:rPr>
                <w:rFonts w:ascii="Times New Roman" w:hAnsi="Times New Roman" w:cs="Times New Roman"/>
                <w:sz w:val="28"/>
                <w:szCs w:val="28"/>
                <w:lang w:val="uk-UA"/>
              </w:rPr>
              <w:t xml:space="preserve">   9. Головними розпорядниками коштів міського бюджету забезпечити:</w:t>
            </w:r>
          </w:p>
          <w:p w:rsidR="008E2003" w:rsidRPr="00EA79F4" w:rsidRDefault="008E2003" w:rsidP="005C05FF">
            <w:pPr>
              <w:pStyle w:val="a5"/>
              <w:ind w:firstLine="743"/>
              <w:jc w:val="both"/>
              <w:rPr>
                <w:rFonts w:ascii="Times New Roman" w:hAnsi="Times New Roman" w:cs="Times New Roman"/>
                <w:sz w:val="28"/>
                <w:szCs w:val="28"/>
                <w:lang w:val="uk-UA"/>
              </w:rPr>
            </w:pPr>
            <w:bookmarkStart w:id="19" w:name="79"/>
            <w:bookmarkEnd w:id="19"/>
            <w:r w:rsidRPr="00EA79F4">
              <w:rPr>
                <w:rFonts w:ascii="Times New Roman" w:hAnsi="Times New Roman" w:cs="Times New Roman"/>
                <w:sz w:val="28"/>
                <w:szCs w:val="28"/>
                <w:lang w:val="uk-UA"/>
              </w:rPr>
              <w:t xml:space="preserve">   1) затвердження паспортів бюджетних програм протягом 45 днів з дня набрання чинності цим рішенням;</w:t>
            </w:r>
          </w:p>
          <w:p w:rsidR="008E2003" w:rsidRPr="00EA79F4" w:rsidRDefault="008E2003" w:rsidP="005C05FF">
            <w:pPr>
              <w:pStyle w:val="a5"/>
              <w:ind w:firstLine="743"/>
              <w:jc w:val="both"/>
              <w:rPr>
                <w:rFonts w:ascii="Times New Roman" w:hAnsi="Times New Roman" w:cs="Times New Roman"/>
                <w:sz w:val="28"/>
                <w:szCs w:val="28"/>
                <w:lang w:val="uk-UA"/>
              </w:rPr>
            </w:pPr>
            <w:bookmarkStart w:id="20" w:name="80"/>
            <w:bookmarkEnd w:id="20"/>
            <w:r w:rsidRPr="00EA79F4">
              <w:rPr>
                <w:rFonts w:ascii="Times New Roman" w:hAnsi="Times New Roman" w:cs="Times New Roman"/>
                <w:sz w:val="28"/>
                <w:szCs w:val="28"/>
                <w:lang w:val="uk-UA"/>
              </w:rPr>
              <w:t xml:space="preserve">   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8E2003" w:rsidRPr="00EA79F4" w:rsidRDefault="008E2003" w:rsidP="005C05FF">
            <w:pPr>
              <w:pStyle w:val="a5"/>
              <w:ind w:firstLine="743"/>
              <w:jc w:val="both"/>
              <w:rPr>
                <w:rFonts w:ascii="Times New Roman" w:hAnsi="Times New Roman" w:cs="Times New Roman"/>
                <w:sz w:val="28"/>
                <w:szCs w:val="28"/>
                <w:lang w:val="uk-UA"/>
              </w:rPr>
            </w:pPr>
            <w:bookmarkStart w:id="21" w:name="82"/>
            <w:bookmarkEnd w:id="21"/>
            <w:r w:rsidRPr="00EA79F4">
              <w:rPr>
                <w:rFonts w:ascii="Times New Roman" w:hAnsi="Times New Roman" w:cs="Times New Roman"/>
                <w:sz w:val="28"/>
                <w:szCs w:val="28"/>
                <w:lang w:val="uk-UA"/>
              </w:rPr>
              <w:t xml:space="preserve">  3) доступність інформації про бюджет відповідно до законодавства, а саме:</w:t>
            </w:r>
          </w:p>
          <w:p w:rsidR="008E2003" w:rsidRPr="00EA79F4" w:rsidRDefault="008E2003" w:rsidP="005C05FF">
            <w:pPr>
              <w:pStyle w:val="a5"/>
              <w:ind w:firstLine="743"/>
              <w:jc w:val="both"/>
              <w:rPr>
                <w:rFonts w:ascii="Times New Roman" w:hAnsi="Times New Roman" w:cs="Times New Roman"/>
                <w:sz w:val="28"/>
                <w:szCs w:val="28"/>
                <w:lang w:val="uk-UA"/>
              </w:rPr>
            </w:pPr>
            <w:bookmarkStart w:id="22" w:name="83"/>
            <w:bookmarkEnd w:id="22"/>
            <w:r w:rsidRPr="00EA79F4">
              <w:rPr>
                <w:rFonts w:ascii="Times New Roman" w:hAnsi="Times New Roman" w:cs="Times New Roman"/>
                <w:sz w:val="28"/>
                <w:szCs w:val="28"/>
                <w:lang w:val="uk-UA"/>
              </w:rPr>
              <w:t xml:space="preserve"> -</w:t>
            </w:r>
            <w:r w:rsidR="00755E1E" w:rsidRPr="00EA79F4">
              <w:rPr>
                <w:rFonts w:ascii="Times New Roman" w:hAnsi="Times New Roman" w:cs="Times New Roman"/>
                <w:sz w:val="28"/>
                <w:szCs w:val="28"/>
                <w:lang w:val="uk-UA"/>
              </w:rPr>
              <w:t xml:space="preserve"> </w:t>
            </w:r>
            <w:r w:rsidRPr="00EA79F4">
              <w:rPr>
                <w:rFonts w:ascii="Times New Roman" w:hAnsi="Times New Roman" w:cs="Times New Roman"/>
                <w:sz w:val="28"/>
                <w:szCs w:val="28"/>
                <w:lang w:val="uk-UA"/>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2022 року;</w:t>
            </w:r>
          </w:p>
          <w:p w:rsidR="008E2003" w:rsidRPr="00EA79F4" w:rsidRDefault="008E2003" w:rsidP="005C05FF">
            <w:pPr>
              <w:pStyle w:val="a5"/>
              <w:ind w:firstLine="743"/>
              <w:jc w:val="both"/>
              <w:rPr>
                <w:rFonts w:ascii="Times New Roman" w:hAnsi="Times New Roman" w:cs="Times New Roman"/>
                <w:sz w:val="28"/>
                <w:szCs w:val="28"/>
                <w:lang w:val="uk-UA"/>
              </w:rPr>
            </w:pPr>
            <w:bookmarkStart w:id="23" w:name="84"/>
            <w:bookmarkEnd w:id="23"/>
            <w:r w:rsidRPr="00EA79F4">
              <w:rPr>
                <w:rFonts w:ascii="Times New Roman" w:hAnsi="Times New Roman" w:cs="Times New Roman"/>
                <w:sz w:val="28"/>
                <w:szCs w:val="28"/>
                <w:lang w:val="uk-UA"/>
              </w:rPr>
              <w:t xml:space="preserve"> -</w:t>
            </w:r>
            <w:r w:rsidR="00755E1E" w:rsidRPr="00EA79F4">
              <w:rPr>
                <w:rFonts w:ascii="Times New Roman" w:hAnsi="Times New Roman" w:cs="Times New Roman"/>
                <w:sz w:val="28"/>
                <w:szCs w:val="28"/>
                <w:lang w:val="uk-UA"/>
              </w:rPr>
              <w:t xml:space="preserve"> </w:t>
            </w:r>
            <w:r w:rsidRPr="00EA79F4">
              <w:rPr>
                <w:rFonts w:ascii="Times New Roman" w:hAnsi="Times New Roman" w:cs="Times New Roman"/>
                <w:sz w:val="28"/>
                <w:szCs w:val="28"/>
                <w:lang w:val="uk-UA"/>
              </w:rPr>
              <w:t>оприлюднення на офіційному сайті Ананьївської міської ради паспортів бюджетних програм у триденний строк з дня затвердження таких документів;</w:t>
            </w:r>
          </w:p>
          <w:p w:rsidR="008E2003" w:rsidRPr="00EA79F4" w:rsidRDefault="008E2003" w:rsidP="005C05FF">
            <w:pPr>
              <w:pStyle w:val="a5"/>
              <w:ind w:firstLine="743"/>
              <w:jc w:val="both"/>
              <w:rPr>
                <w:rFonts w:ascii="Times New Roman" w:hAnsi="Times New Roman" w:cs="Times New Roman"/>
                <w:sz w:val="28"/>
                <w:szCs w:val="28"/>
                <w:lang w:val="uk-UA"/>
              </w:rPr>
            </w:pPr>
            <w:bookmarkStart w:id="24" w:name="85"/>
            <w:bookmarkEnd w:id="24"/>
            <w:r w:rsidRPr="00EA79F4">
              <w:rPr>
                <w:rFonts w:ascii="Times New Roman" w:hAnsi="Times New Roman" w:cs="Times New Roman"/>
                <w:sz w:val="28"/>
                <w:szCs w:val="28"/>
                <w:lang w:val="uk-UA"/>
              </w:rPr>
              <w:t xml:space="preserve">  4) взяття бюджетних зобов'язань, довгострокових зобов'язань за енергосервісом та здійснення витрат бюджету;</w:t>
            </w:r>
          </w:p>
          <w:p w:rsidR="008E2003" w:rsidRPr="00EA79F4" w:rsidRDefault="008E2003" w:rsidP="005C05FF">
            <w:pPr>
              <w:pStyle w:val="a5"/>
              <w:ind w:firstLine="743"/>
              <w:jc w:val="both"/>
              <w:rPr>
                <w:rFonts w:ascii="Times New Roman" w:hAnsi="Times New Roman" w:cs="Times New Roman"/>
                <w:sz w:val="28"/>
                <w:szCs w:val="28"/>
                <w:lang w:val="uk-UA"/>
              </w:rPr>
            </w:pPr>
            <w:bookmarkStart w:id="25" w:name="86"/>
            <w:bookmarkEnd w:id="25"/>
            <w:r w:rsidRPr="00EA79F4">
              <w:rPr>
                <w:rFonts w:ascii="Times New Roman" w:hAnsi="Times New Roman" w:cs="Times New Roman"/>
                <w:sz w:val="28"/>
                <w:szCs w:val="28"/>
                <w:lang w:val="uk-UA"/>
              </w:rPr>
              <w:t xml:space="preserve">  5) установити обґрунтовані ліміти споживання енергоносіїв та комунальних послуг у натуральних показниках для кожної бюджетної установи виходячи з обсягів відповідних бюджетних асигнувань та </w:t>
            </w:r>
            <w:r w:rsidRPr="00EA79F4">
              <w:rPr>
                <w:rFonts w:ascii="Times New Roman" w:hAnsi="Times New Roman" w:cs="Times New Roman"/>
                <w:sz w:val="28"/>
                <w:szCs w:val="28"/>
                <w:lang w:val="uk-UA"/>
              </w:rPr>
              <w:lastRenderedPageBreak/>
              <w:t>забезпечити здійснення  у 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укладання договорів за кожним видом енергоносіїв у межах встановлених лімітів споживання ;</w:t>
            </w:r>
          </w:p>
          <w:p w:rsidR="008E2003" w:rsidRPr="00EA79F4" w:rsidRDefault="008E2003" w:rsidP="005C05FF">
            <w:pPr>
              <w:pStyle w:val="a5"/>
              <w:ind w:firstLine="743"/>
              <w:jc w:val="both"/>
              <w:rPr>
                <w:rFonts w:ascii="Times New Roman" w:hAnsi="Times New Roman" w:cs="Times New Roman"/>
                <w:sz w:val="28"/>
                <w:szCs w:val="28"/>
                <w:lang w:val="uk-UA"/>
              </w:rPr>
            </w:pPr>
            <w:r w:rsidRPr="00EA79F4">
              <w:rPr>
                <w:rFonts w:ascii="Times New Roman" w:hAnsi="Times New Roman" w:cs="Times New Roman"/>
                <w:sz w:val="28"/>
                <w:szCs w:val="28"/>
                <w:lang w:val="uk-UA"/>
              </w:rPr>
              <w:t xml:space="preserve"> 6)</w:t>
            </w:r>
            <w:r w:rsidR="00755E1E" w:rsidRPr="00EA79F4">
              <w:rPr>
                <w:rFonts w:ascii="Times New Roman" w:hAnsi="Times New Roman" w:cs="Times New Roman"/>
                <w:sz w:val="28"/>
                <w:szCs w:val="28"/>
                <w:lang w:val="uk-UA"/>
              </w:rPr>
              <w:t xml:space="preserve"> </w:t>
            </w:r>
            <w:r w:rsidRPr="00EA79F4">
              <w:rPr>
                <w:rFonts w:ascii="Times New Roman" w:hAnsi="Times New Roman" w:cs="Times New Roman"/>
                <w:sz w:val="28"/>
                <w:szCs w:val="28"/>
                <w:lang w:val="uk-UA"/>
              </w:rPr>
              <w:t xml:space="preserve">привести свої витрати , мережу бюджетних установ у відповідність з бюджетними асигнуваннями для забезпечення їх належного функціонування , чисельність працівників установ - з визначеним фондом оплати праці, а інші витрати - у відповідність з іншими встановленими асигнуваннями таким чином, щоб забезпечити виконання покладених на установу функцій; </w:t>
            </w:r>
          </w:p>
          <w:p w:rsidR="008E2003" w:rsidRPr="00EA79F4" w:rsidRDefault="008E2003" w:rsidP="005C05FF">
            <w:pPr>
              <w:pStyle w:val="a5"/>
              <w:ind w:firstLine="743"/>
              <w:jc w:val="both"/>
              <w:rPr>
                <w:rFonts w:ascii="Times New Roman" w:hAnsi="Times New Roman" w:cs="Times New Roman"/>
                <w:sz w:val="28"/>
                <w:szCs w:val="28"/>
                <w:lang w:val="uk-UA"/>
              </w:rPr>
            </w:pPr>
            <w:r w:rsidRPr="00EA79F4">
              <w:rPr>
                <w:rFonts w:ascii="Times New Roman" w:hAnsi="Times New Roman" w:cs="Times New Roman"/>
                <w:sz w:val="28"/>
                <w:szCs w:val="28"/>
                <w:lang w:val="uk-UA"/>
              </w:rPr>
              <w:t xml:space="preserve"> 7) утримання чисельності працівників та здійснення фактичних видатків на заробітну плату, включаючи видатки на преміювання та інші види заохочень чи винагород, матеріальну допомогу, лише в межах фонду заробітної плати, затвердженого для бюджетних установ у кошторисах або планах використання бюджетних коштів.</w:t>
            </w:r>
          </w:p>
          <w:p w:rsidR="008E2003" w:rsidRPr="00EA79F4" w:rsidRDefault="008E2003" w:rsidP="005C05FF">
            <w:pPr>
              <w:pStyle w:val="a5"/>
              <w:ind w:firstLine="743"/>
              <w:jc w:val="both"/>
              <w:rPr>
                <w:rFonts w:ascii="Times New Roman" w:hAnsi="Times New Roman" w:cs="Times New Roman"/>
                <w:i/>
                <w:sz w:val="28"/>
                <w:szCs w:val="28"/>
                <w:lang w:val="uk-UA" w:eastAsia="en-US"/>
              </w:rPr>
            </w:pPr>
            <w:bookmarkStart w:id="26" w:name="87"/>
            <w:bookmarkEnd w:id="26"/>
            <w:r w:rsidRPr="00EA79F4">
              <w:rPr>
                <w:rFonts w:ascii="Times New Roman" w:hAnsi="Times New Roman" w:cs="Times New Roman"/>
                <w:color w:val="000000"/>
                <w:sz w:val="28"/>
                <w:szCs w:val="28"/>
                <w:lang w:val="uk-UA"/>
              </w:rPr>
              <w:t xml:space="preserve">10. </w:t>
            </w:r>
            <w:r w:rsidRPr="00EA79F4">
              <w:rPr>
                <w:rFonts w:ascii="Times New Roman" w:hAnsi="Times New Roman" w:cs="Times New Roman"/>
                <w:sz w:val="28"/>
                <w:szCs w:val="28"/>
                <w:lang w:val="uk-UA" w:eastAsia="en-US"/>
              </w:rPr>
              <w:t>Якщо в процесі виконання бюджету зміна обставин вимагає менших бюджетних асигнувань головним розпорядникам бюджетних коштів, фінансове управління міської ради готує пропозиції про зменшення відповідного бюджетного призначення міського бюджет та у двотижневий строк подає до міської ради у встановленому порядку пропозиції про зменшення відповідних бюджетних призначень міського бюджету</w:t>
            </w:r>
            <w:r w:rsidRPr="00EA79F4">
              <w:rPr>
                <w:rFonts w:ascii="Times New Roman" w:hAnsi="Times New Roman" w:cs="Times New Roman"/>
                <w:i/>
                <w:sz w:val="28"/>
                <w:szCs w:val="28"/>
                <w:lang w:val="uk-UA" w:eastAsia="en-US"/>
              </w:rPr>
              <w:t>.</w:t>
            </w:r>
          </w:p>
          <w:p w:rsidR="008E2003" w:rsidRPr="00EA79F4" w:rsidRDefault="008E2003" w:rsidP="005C05FF">
            <w:pPr>
              <w:pStyle w:val="a5"/>
              <w:ind w:firstLine="743"/>
              <w:jc w:val="both"/>
              <w:rPr>
                <w:rFonts w:ascii="Times New Roman" w:hAnsi="Times New Roman" w:cs="Times New Roman"/>
                <w:sz w:val="28"/>
                <w:szCs w:val="28"/>
                <w:lang w:val="uk-UA" w:eastAsia="en-US"/>
              </w:rPr>
            </w:pPr>
            <w:r w:rsidRPr="00EA79F4">
              <w:rPr>
                <w:rFonts w:ascii="Times New Roman" w:hAnsi="Times New Roman" w:cs="Times New Roman"/>
                <w:sz w:val="28"/>
                <w:szCs w:val="28"/>
                <w:lang w:val="uk-UA" w:eastAsia="en-US"/>
              </w:rPr>
              <w:t>Якщо після прийняття рішення про міський бюджет повноваження на виконання функцій або надання послуг, на яке надано бюджетне призначення, передається відповідно до законодавства від одного головного розпорядника бюджетних коштів до іншого головного розпорядника бюджетних коштів, дія бюджетного призначення не припиняється і застосовується для виконання тих самих функцій чи послуг іншим головним розпорядником бюджетних коштів, якому це доручено. Передача бюджетних призначень у такому разі здійснюється за розпорядженням  міського голови погодженим з постійною комісією міської ради з питань фінансів, бюджету, планування соціально-економічного  розвитку, інвестицій та міжнародного співробітництва у </w:t>
            </w:r>
            <w:hyperlink r:id="rId7" w:history="1">
              <w:r w:rsidRPr="00EA79F4">
                <w:rPr>
                  <w:rFonts w:ascii="Times New Roman" w:hAnsi="Times New Roman" w:cs="Times New Roman"/>
                  <w:sz w:val="28"/>
                  <w:szCs w:val="28"/>
                  <w:lang w:val="uk-UA" w:eastAsia="en-US"/>
                </w:rPr>
                <w:t>порядку</w:t>
              </w:r>
            </w:hyperlink>
            <w:r w:rsidRPr="00EA79F4">
              <w:rPr>
                <w:rFonts w:ascii="Times New Roman" w:hAnsi="Times New Roman" w:cs="Times New Roman"/>
                <w:sz w:val="28"/>
                <w:szCs w:val="28"/>
                <w:lang w:val="uk-UA" w:eastAsia="en-US"/>
              </w:rPr>
              <w:t>, встановленому Кабінетом Міністрів України.</w:t>
            </w:r>
          </w:p>
          <w:p w:rsidR="008E2003" w:rsidRPr="00EA79F4" w:rsidRDefault="008E2003" w:rsidP="005C05FF">
            <w:pPr>
              <w:pStyle w:val="a5"/>
              <w:ind w:firstLine="743"/>
              <w:jc w:val="both"/>
              <w:rPr>
                <w:rFonts w:ascii="Times New Roman" w:hAnsi="Times New Roman" w:cs="Times New Roman"/>
                <w:sz w:val="28"/>
                <w:szCs w:val="28"/>
                <w:lang w:val="uk-UA" w:eastAsia="en-US"/>
              </w:rPr>
            </w:pPr>
            <w:r w:rsidRPr="00EA79F4">
              <w:rPr>
                <w:rFonts w:ascii="Times New Roman" w:hAnsi="Times New Roman" w:cs="Times New Roman"/>
                <w:sz w:val="28"/>
                <w:szCs w:val="28"/>
                <w:lang w:val="uk-UA" w:eastAsia="en-US"/>
              </w:rPr>
              <w:t>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(з урахуванням </w:t>
            </w:r>
            <w:hyperlink r:id="rId8" w:history="1">
              <w:r w:rsidRPr="00EA79F4">
                <w:rPr>
                  <w:rFonts w:ascii="Times New Roman" w:hAnsi="Times New Roman" w:cs="Times New Roman"/>
                  <w:sz w:val="28"/>
                  <w:szCs w:val="28"/>
                  <w:lang w:val="uk-UA" w:eastAsia="en-US"/>
                </w:rPr>
                <w:t xml:space="preserve">частини шостої </w:t>
              </w:r>
              <w:r w:rsidRPr="00EA79F4">
                <w:rPr>
                  <w:rFonts w:ascii="Times New Roman" w:hAnsi="Times New Roman" w:cs="Times New Roman"/>
                  <w:sz w:val="28"/>
                  <w:szCs w:val="28"/>
                  <w:lang w:val="uk-UA" w:eastAsia="en-US"/>
                </w:rPr>
                <w:br/>
                <w:t>статті 102</w:t>
              </w:r>
            </w:hyperlink>
            <w:r w:rsidRPr="00EA79F4">
              <w:rPr>
                <w:rFonts w:ascii="Times New Roman" w:hAnsi="Times New Roman" w:cs="Times New Roman"/>
                <w:sz w:val="28"/>
                <w:szCs w:val="28"/>
                <w:lang w:val="uk-UA" w:eastAsia="en-US"/>
              </w:rPr>
              <w:t> та </w:t>
            </w:r>
            <w:hyperlink r:id="rId9" w:history="1">
              <w:r w:rsidRPr="00EA79F4">
                <w:rPr>
                  <w:rFonts w:ascii="Times New Roman" w:hAnsi="Times New Roman" w:cs="Times New Roman"/>
                  <w:sz w:val="28"/>
                  <w:szCs w:val="28"/>
                  <w:lang w:val="uk-UA" w:eastAsia="en-US"/>
                </w:rPr>
                <w:t>частини шостої статті 108</w:t>
              </w:r>
            </w:hyperlink>
            <w:r w:rsidRPr="00EA79F4">
              <w:rPr>
                <w:rFonts w:ascii="Times New Roman" w:hAnsi="Times New Roman" w:cs="Times New Roman"/>
                <w:sz w:val="28"/>
                <w:szCs w:val="28"/>
                <w:lang w:val="uk-UA" w:eastAsia="en-US"/>
              </w:rPr>
              <w:t> Кодексу), а також збільшення видатків розвитку за рахунок зменшення інших видатків (окремо за загальним та спеціальним фондами бюджету) здійснюються за розпорядженням міського голови погодженим з постійною комісією міської ради з питань фінансів, бюджету, планування соціально-економічного  розвитку, інвестицій та міжнародного співробітництва у </w:t>
            </w:r>
            <w:hyperlink r:id="rId10" w:history="1">
              <w:r w:rsidRPr="00EA79F4">
                <w:rPr>
                  <w:rFonts w:ascii="Times New Roman" w:hAnsi="Times New Roman" w:cs="Times New Roman"/>
                  <w:sz w:val="28"/>
                  <w:szCs w:val="28"/>
                  <w:lang w:val="uk-UA" w:eastAsia="en-US"/>
                </w:rPr>
                <w:t>порядку</w:t>
              </w:r>
            </w:hyperlink>
            <w:r w:rsidRPr="00EA79F4">
              <w:rPr>
                <w:rFonts w:ascii="Times New Roman" w:hAnsi="Times New Roman" w:cs="Times New Roman"/>
                <w:sz w:val="28"/>
                <w:szCs w:val="28"/>
                <w:lang w:val="uk-UA" w:eastAsia="en-US"/>
              </w:rPr>
              <w:t>, встановленому Кабінетом Міністрів України.</w:t>
            </w:r>
          </w:p>
          <w:p w:rsidR="008E2003" w:rsidRPr="00EA79F4" w:rsidRDefault="008E2003" w:rsidP="005C05FF">
            <w:pPr>
              <w:pStyle w:val="a5"/>
              <w:ind w:firstLine="743"/>
              <w:jc w:val="both"/>
              <w:rPr>
                <w:rFonts w:ascii="Times New Roman" w:hAnsi="Times New Roman" w:cs="Times New Roman"/>
                <w:sz w:val="28"/>
                <w:szCs w:val="28"/>
                <w:lang w:val="uk-UA" w:eastAsia="en-US"/>
              </w:rPr>
            </w:pPr>
            <w:r w:rsidRPr="00EA79F4">
              <w:rPr>
                <w:rFonts w:ascii="Times New Roman" w:hAnsi="Times New Roman" w:cs="Times New Roman"/>
                <w:sz w:val="28"/>
                <w:szCs w:val="28"/>
                <w:lang w:val="uk-UA" w:eastAsia="en-US"/>
              </w:rPr>
              <w:t xml:space="preserve">11. Дозволити міському голові своїми розпорядженнями в період між пленарними засіданнями міської ради за поданням фінансового управління міської ради вносити зміни до бюджету територіальної громади на 2021 рік у </w:t>
            </w:r>
            <w:r w:rsidRPr="00EA79F4">
              <w:rPr>
                <w:rFonts w:ascii="Times New Roman" w:hAnsi="Times New Roman" w:cs="Times New Roman"/>
                <w:sz w:val="28"/>
                <w:szCs w:val="28"/>
                <w:lang w:val="uk-UA" w:eastAsia="en-US"/>
              </w:rPr>
              <w:lastRenderedPageBreak/>
              <w:t>частині міжбюджетних трансфертів за погодженням з постійною комісією міської ради з питань фінансів, бюджету, планування соціально-економічного  розвитку, інвестицій та міжнародного співробітництва з подальшим  затвердженням Ананьївською міською радою.</w:t>
            </w:r>
          </w:p>
          <w:p w:rsidR="008E2003" w:rsidRPr="00EA79F4" w:rsidRDefault="008E2003" w:rsidP="005C05FF">
            <w:pPr>
              <w:pStyle w:val="a5"/>
              <w:ind w:firstLine="743"/>
              <w:jc w:val="both"/>
              <w:rPr>
                <w:rFonts w:ascii="Times New Roman" w:hAnsi="Times New Roman" w:cs="Times New Roman"/>
                <w:sz w:val="28"/>
                <w:szCs w:val="28"/>
                <w:lang w:val="uk-UA" w:eastAsia="en-US"/>
              </w:rPr>
            </w:pPr>
            <w:r w:rsidRPr="00EA79F4">
              <w:rPr>
                <w:rFonts w:ascii="Times New Roman" w:hAnsi="Times New Roman" w:cs="Times New Roman"/>
                <w:sz w:val="28"/>
                <w:szCs w:val="28"/>
                <w:lang w:val="uk-UA" w:eastAsia="en-US"/>
              </w:rPr>
              <w:t>12. У межах загального обсягу бюджетних призначень за бюджетною програмою окремо за загальним та спеціальним фондами бюджету фінансове управління міської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w:t>
            </w:r>
            <w:bookmarkStart w:id="27" w:name="n490"/>
            <w:bookmarkStart w:id="28" w:name="n491"/>
            <w:bookmarkEnd w:id="27"/>
            <w:bookmarkEnd w:id="28"/>
            <w:r w:rsidRPr="00EA79F4">
              <w:rPr>
                <w:rFonts w:ascii="Times New Roman" w:hAnsi="Times New Roman" w:cs="Times New Roman"/>
                <w:sz w:val="28"/>
                <w:szCs w:val="28"/>
                <w:lang w:val="uk-UA" w:eastAsia="en-US"/>
              </w:rPr>
              <w:t>.</w:t>
            </w:r>
          </w:p>
          <w:p w:rsidR="008E2003" w:rsidRPr="00EA79F4" w:rsidRDefault="008E2003" w:rsidP="005C05FF">
            <w:pPr>
              <w:pStyle w:val="a5"/>
              <w:ind w:firstLine="743"/>
              <w:jc w:val="both"/>
              <w:rPr>
                <w:rFonts w:ascii="Times New Roman" w:eastAsia="Times New Roman" w:hAnsi="Times New Roman" w:cs="Times New Roman"/>
                <w:sz w:val="28"/>
                <w:szCs w:val="28"/>
                <w:lang w:val="uk-UA"/>
              </w:rPr>
            </w:pPr>
            <w:bookmarkStart w:id="29" w:name="88"/>
            <w:bookmarkEnd w:id="29"/>
            <w:r w:rsidRPr="00EA79F4">
              <w:rPr>
                <w:rFonts w:ascii="Times New Roman" w:eastAsia="Times New Roman" w:hAnsi="Times New Roman" w:cs="Times New Roman"/>
                <w:sz w:val="28"/>
                <w:szCs w:val="28"/>
                <w:lang w:val="uk-UA"/>
              </w:rPr>
              <w:t xml:space="preserve"> 13. Фінансовому управлінню міської ради:</w:t>
            </w:r>
          </w:p>
          <w:p w:rsidR="008E2003" w:rsidRPr="00EA79F4" w:rsidRDefault="008E2003" w:rsidP="005C05FF">
            <w:pPr>
              <w:pStyle w:val="a5"/>
              <w:ind w:firstLine="743"/>
              <w:jc w:val="both"/>
              <w:rPr>
                <w:rFonts w:ascii="Times New Roman" w:eastAsia="Times New Roman" w:hAnsi="Times New Roman" w:cs="Times New Roman"/>
                <w:sz w:val="28"/>
                <w:szCs w:val="28"/>
                <w:lang w:val="uk-UA"/>
              </w:rPr>
            </w:pPr>
            <w:r w:rsidRPr="00EA79F4">
              <w:rPr>
                <w:rFonts w:ascii="Times New Roman" w:eastAsia="Times New Roman" w:hAnsi="Times New Roman" w:cs="Times New Roman"/>
                <w:sz w:val="28"/>
                <w:szCs w:val="28"/>
                <w:lang w:val="uk-UA"/>
              </w:rPr>
              <w:t xml:space="preserve"> Забезпечити першочергове фінансування витрат по захищених статтях видатків міського бюджету у межах наявних ресурсів згідно із затвердженим помісячним розписом загального фонду міського бюджету.</w:t>
            </w:r>
          </w:p>
          <w:p w:rsidR="008E2003" w:rsidRPr="00EA79F4" w:rsidRDefault="008E2003" w:rsidP="005C05FF">
            <w:pPr>
              <w:pStyle w:val="a5"/>
              <w:ind w:firstLine="743"/>
              <w:jc w:val="both"/>
              <w:rPr>
                <w:rFonts w:ascii="Times New Roman" w:hAnsi="Times New Roman" w:cs="Times New Roman"/>
                <w:color w:val="000000"/>
                <w:sz w:val="28"/>
                <w:szCs w:val="28"/>
                <w:lang w:val="uk-UA"/>
              </w:rPr>
            </w:pPr>
            <w:r w:rsidRPr="00EA79F4">
              <w:rPr>
                <w:rFonts w:ascii="Times New Roman" w:eastAsia="Times New Roman" w:hAnsi="Times New Roman" w:cs="Times New Roman"/>
                <w:sz w:val="28"/>
                <w:szCs w:val="28"/>
                <w:lang w:val="uk-UA"/>
              </w:rPr>
              <w:t xml:space="preserve"> </w:t>
            </w:r>
            <w:bookmarkStart w:id="30" w:name="90"/>
            <w:bookmarkEnd w:id="30"/>
            <w:r w:rsidRPr="00EA79F4">
              <w:rPr>
                <w:rFonts w:ascii="Times New Roman" w:hAnsi="Times New Roman" w:cs="Times New Roman"/>
                <w:color w:val="000000"/>
                <w:sz w:val="28"/>
                <w:szCs w:val="28"/>
                <w:lang w:val="uk-UA"/>
              </w:rPr>
              <w:t>14. Дане  рішення  набирає  чинності  з  01  січня  2021  року  і  підлягає оприлюдненню в десятиденний строк з дня його прийняття відповідно до частини четвертої статті 28 Бюджетного кодексу України..</w:t>
            </w:r>
          </w:p>
          <w:p w:rsidR="008E2003" w:rsidRPr="00EA79F4" w:rsidRDefault="008E2003" w:rsidP="005C05FF">
            <w:pPr>
              <w:pStyle w:val="a5"/>
              <w:ind w:firstLine="743"/>
              <w:jc w:val="both"/>
              <w:rPr>
                <w:rFonts w:ascii="Times New Roman" w:hAnsi="Times New Roman" w:cs="Times New Roman"/>
                <w:color w:val="000000"/>
                <w:sz w:val="28"/>
                <w:szCs w:val="28"/>
                <w:lang w:val="uk-UA"/>
              </w:rPr>
            </w:pPr>
            <w:bookmarkStart w:id="31" w:name="91"/>
            <w:bookmarkEnd w:id="31"/>
            <w:r w:rsidRPr="00EA79F4">
              <w:rPr>
                <w:rFonts w:ascii="Times New Roman" w:hAnsi="Times New Roman" w:cs="Times New Roman"/>
                <w:color w:val="000000"/>
                <w:sz w:val="28"/>
                <w:szCs w:val="28"/>
                <w:lang w:val="uk-UA"/>
              </w:rPr>
              <w:t xml:space="preserve"> 15. Додатки №1-2 до цього рішення є його невід’ємною частиною.</w:t>
            </w:r>
          </w:p>
          <w:p w:rsidR="008E2003" w:rsidRPr="00EA79F4" w:rsidRDefault="008E2003" w:rsidP="005C05FF">
            <w:pPr>
              <w:pStyle w:val="a5"/>
              <w:ind w:firstLine="743"/>
              <w:jc w:val="both"/>
              <w:rPr>
                <w:color w:val="000000"/>
                <w:lang w:val="uk-UA"/>
              </w:rPr>
            </w:pPr>
            <w:bookmarkStart w:id="32" w:name="92"/>
            <w:bookmarkStart w:id="33" w:name="94"/>
            <w:bookmarkEnd w:id="32"/>
            <w:bookmarkEnd w:id="33"/>
            <w:r w:rsidRPr="00EA79F4">
              <w:rPr>
                <w:rFonts w:ascii="Times New Roman" w:hAnsi="Times New Roman" w:cs="Times New Roman"/>
                <w:color w:val="000000"/>
                <w:sz w:val="28"/>
                <w:szCs w:val="28"/>
                <w:lang w:val="uk-UA"/>
              </w:rPr>
              <w:t xml:space="preserve"> 16. Контроль за виконанням цього рішення покласти на постійну комісію міської ради </w:t>
            </w:r>
            <w:r w:rsidRPr="00EA79F4">
              <w:rPr>
                <w:rFonts w:ascii="Times New Roman" w:hAnsi="Times New Roman" w:cs="Times New Roman"/>
                <w:sz w:val="28"/>
                <w:szCs w:val="28"/>
                <w:lang w:val="uk-UA" w:eastAsia="en-US"/>
              </w:rPr>
              <w:t>постійною комісією міської ради з питань фінансів, бюджету, планування соціально-економічного  розвитку, інвестицій та міжнародного співробітництва.</w:t>
            </w:r>
          </w:p>
        </w:tc>
      </w:tr>
    </w:tbl>
    <w:p w:rsidR="008E2003" w:rsidRPr="00EA79F4" w:rsidRDefault="008E2003" w:rsidP="008E2003">
      <w:pPr>
        <w:rPr>
          <w:rFonts w:ascii="Times New Roman" w:eastAsia="Times New Roman" w:hAnsi="Times New Roman"/>
          <w:sz w:val="28"/>
          <w:szCs w:val="28"/>
          <w:lang w:val="uk-UA"/>
        </w:rPr>
      </w:pPr>
      <w:r w:rsidRPr="00EA79F4">
        <w:rPr>
          <w:rFonts w:ascii="Times New Roman" w:hAnsi="Times New Roman"/>
          <w:color w:val="000000"/>
          <w:sz w:val="28"/>
          <w:szCs w:val="28"/>
          <w:lang w:val="uk-UA"/>
        </w:rPr>
        <w:lastRenderedPageBreak/>
        <w:br/>
      </w:r>
    </w:p>
    <w:p w:rsidR="005049B2" w:rsidRDefault="005049B2" w:rsidP="005049B2">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Ананьївський  міський голова                           Юрій ТИЩЕНКО</w:t>
      </w:r>
    </w:p>
    <w:p w:rsidR="00B81A9B" w:rsidRPr="004D3364" w:rsidRDefault="00B81A9B" w:rsidP="00B81A9B">
      <w:pPr>
        <w:ind w:firstLine="709"/>
        <w:rPr>
          <w:rFonts w:ascii="Times New Roman" w:hAnsi="Times New Roman"/>
          <w:color w:val="000000"/>
          <w:sz w:val="28"/>
          <w:szCs w:val="28"/>
          <w:lang w:val="uk-UA"/>
        </w:rPr>
      </w:pPr>
    </w:p>
    <w:p w:rsidR="0051415B" w:rsidRDefault="0051415B" w:rsidP="00C71D2C">
      <w:pPr>
        <w:pStyle w:val="a5"/>
        <w:rPr>
          <w:rFonts w:ascii="Times New Roman" w:hAnsi="Times New Roman" w:cs="Times New Roman"/>
          <w:sz w:val="28"/>
          <w:szCs w:val="28"/>
          <w:lang w:val="uk-UA"/>
        </w:rPr>
      </w:pPr>
    </w:p>
    <w:p w:rsidR="0051415B" w:rsidRDefault="0051415B" w:rsidP="00C71D2C">
      <w:pPr>
        <w:pStyle w:val="a5"/>
        <w:rPr>
          <w:rFonts w:ascii="Times New Roman" w:hAnsi="Times New Roman" w:cs="Times New Roman"/>
          <w:sz w:val="28"/>
          <w:szCs w:val="28"/>
          <w:lang w:val="uk-UA"/>
        </w:rPr>
      </w:pPr>
    </w:p>
    <w:p w:rsidR="0051415B" w:rsidRDefault="0051415B" w:rsidP="00C71D2C">
      <w:pPr>
        <w:pStyle w:val="a5"/>
        <w:rPr>
          <w:rFonts w:ascii="Times New Roman" w:hAnsi="Times New Roman" w:cs="Times New Roman"/>
          <w:sz w:val="28"/>
          <w:szCs w:val="28"/>
          <w:lang w:val="uk-UA"/>
        </w:rPr>
      </w:pPr>
    </w:p>
    <w:p w:rsidR="0051415B" w:rsidRDefault="0051415B" w:rsidP="00C71D2C">
      <w:pPr>
        <w:pStyle w:val="a5"/>
        <w:rPr>
          <w:rFonts w:ascii="Times New Roman" w:hAnsi="Times New Roman" w:cs="Times New Roman"/>
          <w:sz w:val="28"/>
          <w:szCs w:val="28"/>
          <w:lang w:val="uk-UA"/>
        </w:rPr>
      </w:pPr>
    </w:p>
    <w:p w:rsidR="0051415B" w:rsidRDefault="0051415B" w:rsidP="00C71D2C">
      <w:pPr>
        <w:pStyle w:val="a5"/>
        <w:rPr>
          <w:rFonts w:ascii="Times New Roman" w:hAnsi="Times New Roman" w:cs="Times New Roman"/>
          <w:sz w:val="28"/>
          <w:szCs w:val="28"/>
          <w:lang w:val="uk-UA"/>
        </w:rPr>
      </w:pPr>
    </w:p>
    <w:p w:rsidR="0051415B" w:rsidRDefault="0051415B" w:rsidP="00C71D2C">
      <w:pPr>
        <w:pStyle w:val="a5"/>
        <w:rPr>
          <w:rFonts w:ascii="Times New Roman" w:hAnsi="Times New Roman" w:cs="Times New Roman"/>
          <w:sz w:val="28"/>
          <w:szCs w:val="28"/>
          <w:lang w:val="uk-UA"/>
        </w:rPr>
      </w:pPr>
    </w:p>
    <w:p w:rsidR="0051415B" w:rsidRDefault="0051415B" w:rsidP="00C71D2C">
      <w:pPr>
        <w:pStyle w:val="a5"/>
        <w:rPr>
          <w:rFonts w:ascii="Times New Roman" w:hAnsi="Times New Roman" w:cs="Times New Roman"/>
          <w:sz w:val="28"/>
          <w:szCs w:val="28"/>
          <w:lang w:val="uk-UA"/>
        </w:rPr>
      </w:pPr>
    </w:p>
    <w:p w:rsidR="0051415B" w:rsidRDefault="0051415B" w:rsidP="00C71D2C">
      <w:pPr>
        <w:pStyle w:val="a5"/>
        <w:rPr>
          <w:rFonts w:ascii="Times New Roman" w:hAnsi="Times New Roman" w:cs="Times New Roman"/>
          <w:sz w:val="28"/>
          <w:szCs w:val="28"/>
          <w:lang w:val="uk-UA"/>
        </w:rPr>
      </w:pPr>
    </w:p>
    <w:p w:rsidR="0051415B" w:rsidRDefault="0051415B" w:rsidP="00C71D2C">
      <w:pPr>
        <w:pStyle w:val="a5"/>
        <w:rPr>
          <w:rFonts w:ascii="Times New Roman" w:hAnsi="Times New Roman" w:cs="Times New Roman"/>
          <w:sz w:val="28"/>
          <w:szCs w:val="28"/>
          <w:lang w:val="uk-UA"/>
        </w:rPr>
      </w:pPr>
    </w:p>
    <w:p w:rsidR="0051415B" w:rsidRDefault="0051415B" w:rsidP="00C71D2C">
      <w:pPr>
        <w:pStyle w:val="a5"/>
        <w:rPr>
          <w:rFonts w:ascii="Times New Roman" w:hAnsi="Times New Roman" w:cs="Times New Roman"/>
          <w:sz w:val="28"/>
          <w:szCs w:val="28"/>
          <w:lang w:val="uk-UA"/>
        </w:rPr>
      </w:pPr>
    </w:p>
    <w:p w:rsidR="0051415B" w:rsidRDefault="0051415B" w:rsidP="00C71D2C">
      <w:pPr>
        <w:pStyle w:val="a5"/>
        <w:rPr>
          <w:rFonts w:ascii="Times New Roman" w:hAnsi="Times New Roman" w:cs="Times New Roman"/>
          <w:sz w:val="28"/>
          <w:szCs w:val="28"/>
          <w:lang w:val="uk-UA"/>
        </w:rPr>
      </w:pPr>
    </w:p>
    <w:p w:rsidR="0051415B" w:rsidRDefault="0051415B" w:rsidP="00C71D2C">
      <w:pPr>
        <w:pStyle w:val="a5"/>
        <w:rPr>
          <w:rFonts w:ascii="Times New Roman" w:hAnsi="Times New Roman" w:cs="Times New Roman"/>
          <w:sz w:val="28"/>
          <w:szCs w:val="28"/>
          <w:lang w:val="uk-UA"/>
        </w:rPr>
      </w:pPr>
    </w:p>
    <w:p w:rsidR="0051415B" w:rsidRDefault="0051415B" w:rsidP="00C71D2C">
      <w:pPr>
        <w:pStyle w:val="a5"/>
        <w:rPr>
          <w:rFonts w:ascii="Times New Roman" w:hAnsi="Times New Roman" w:cs="Times New Roman"/>
          <w:sz w:val="28"/>
          <w:szCs w:val="28"/>
          <w:lang w:val="uk-UA"/>
        </w:rPr>
      </w:pPr>
    </w:p>
    <w:p w:rsidR="0051415B" w:rsidRDefault="0051415B" w:rsidP="00C71D2C">
      <w:pPr>
        <w:pStyle w:val="a5"/>
        <w:rPr>
          <w:rFonts w:ascii="Times New Roman" w:hAnsi="Times New Roman" w:cs="Times New Roman"/>
          <w:sz w:val="28"/>
          <w:szCs w:val="28"/>
          <w:lang w:val="uk-UA"/>
        </w:rPr>
      </w:pPr>
    </w:p>
    <w:p w:rsidR="007E6874" w:rsidRDefault="007E6874" w:rsidP="00C71D2C">
      <w:pPr>
        <w:pStyle w:val="a5"/>
        <w:rPr>
          <w:rFonts w:ascii="Times New Roman" w:hAnsi="Times New Roman" w:cs="Times New Roman"/>
          <w:sz w:val="28"/>
          <w:szCs w:val="28"/>
          <w:lang w:val="uk-UA"/>
        </w:rPr>
      </w:pPr>
    </w:p>
    <w:p w:rsidR="007E6874" w:rsidRDefault="007E6874" w:rsidP="00C71D2C">
      <w:pPr>
        <w:pStyle w:val="a5"/>
        <w:rPr>
          <w:rFonts w:ascii="Times New Roman" w:hAnsi="Times New Roman" w:cs="Times New Roman"/>
          <w:sz w:val="28"/>
          <w:szCs w:val="28"/>
          <w:lang w:val="uk-UA"/>
        </w:rPr>
      </w:pPr>
    </w:p>
    <w:p w:rsidR="007E6874" w:rsidRDefault="007E6874" w:rsidP="00C71D2C">
      <w:pPr>
        <w:pStyle w:val="a5"/>
        <w:rPr>
          <w:rFonts w:ascii="Times New Roman" w:hAnsi="Times New Roman" w:cs="Times New Roman"/>
          <w:sz w:val="28"/>
          <w:szCs w:val="28"/>
          <w:lang w:val="uk-UA"/>
        </w:rPr>
      </w:pPr>
    </w:p>
    <w:p w:rsidR="007E6874" w:rsidRDefault="007E6874" w:rsidP="00C71D2C">
      <w:pPr>
        <w:pStyle w:val="a5"/>
        <w:rPr>
          <w:rFonts w:ascii="Times New Roman" w:hAnsi="Times New Roman" w:cs="Times New Roman"/>
          <w:sz w:val="28"/>
          <w:szCs w:val="28"/>
          <w:lang w:val="uk-UA"/>
        </w:rPr>
      </w:pPr>
    </w:p>
    <w:p w:rsidR="007E6874" w:rsidRPr="001E4B00" w:rsidRDefault="007E6874" w:rsidP="00C71D2C">
      <w:pPr>
        <w:pStyle w:val="a5"/>
        <w:rPr>
          <w:rFonts w:ascii="Times New Roman" w:hAnsi="Times New Roman" w:cs="Times New Roman"/>
          <w:sz w:val="28"/>
          <w:szCs w:val="28"/>
          <w:lang w:val="uk-UA"/>
        </w:rPr>
      </w:pPr>
    </w:p>
    <w:p w:rsidR="003C4AE4" w:rsidRPr="001E4B00" w:rsidRDefault="003C4AE4" w:rsidP="003C4AE4">
      <w:pPr>
        <w:jc w:val="center"/>
        <w:rPr>
          <w:rFonts w:ascii="Times New Roman" w:hAnsi="Times New Roman" w:cs="Times New Roman"/>
          <w:b/>
          <w:color w:val="000000"/>
          <w:sz w:val="28"/>
          <w:szCs w:val="28"/>
          <w:lang w:val="uk-UA"/>
        </w:rPr>
      </w:pPr>
      <w:r w:rsidRPr="001E4B00">
        <w:rPr>
          <w:rFonts w:ascii="Times New Roman" w:hAnsi="Times New Roman" w:cs="Times New Roman"/>
          <w:b/>
          <w:color w:val="000000"/>
          <w:sz w:val="28"/>
          <w:szCs w:val="28"/>
          <w:lang w:val="uk-UA"/>
        </w:rPr>
        <w:t>ПОЯСНЮВАЛЬНА ЗАПИСКА</w:t>
      </w:r>
    </w:p>
    <w:p w:rsidR="003C4AE4" w:rsidRPr="001E4B00" w:rsidRDefault="003C4AE4" w:rsidP="003C4AE4">
      <w:pPr>
        <w:jc w:val="center"/>
        <w:rPr>
          <w:rFonts w:ascii="Times New Roman" w:hAnsi="Times New Roman" w:cs="Times New Roman"/>
          <w:b/>
          <w:color w:val="000000"/>
          <w:sz w:val="28"/>
          <w:szCs w:val="28"/>
          <w:lang w:val="uk-UA"/>
        </w:rPr>
      </w:pPr>
      <w:r w:rsidRPr="001E4B00">
        <w:rPr>
          <w:rFonts w:ascii="Times New Roman" w:hAnsi="Times New Roman" w:cs="Times New Roman"/>
          <w:b/>
          <w:color w:val="000000"/>
          <w:sz w:val="28"/>
          <w:szCs w:val="28"/>
          <w:lang w:val="uk-UA"/>
        </w:rPr>
        <w:t>до проекту  рішення Ананьївської міської ради</w:t>
      </w:r>
    </w:p>
    <w:p w:rsidR="007F5FEB" w:rsidRDefault="003C4AE4" w:rsidP="003C4AE4">
      <w:pPr>
        <w:jc w:val="center"/>
        <w:rPr>
          <w:rFonts w:ascii="Times New Roman" w:hAnsi="Times New Roman" w:cs="Times New Roman"/>
          <w:b/>
          <w:color w:val="000000"/>
          <w:sz w:val="28"/>
          <w:szCs w:val="28"/>
          <w:lang w:val="uk-UA"/>
        </w:rPr>
      </w:pPr>
      <w:r w:rsidRPr="001E4B00">
        <w:rPr>
          <w:rFonts w:ascii="Times New Roman" w:hAnsi="Times New Roman" w:cs="Times New Roman"/>
          <w:b/>
          <w:color w:val="000000"/>
          <w:sz w:val="28"/>
          <w:szCs w:val="28"/>
          <w:lang w:val="uk-UA"/>
        </w:rPr>
        <w:t xml:space="preserve">«Про бюджет Ананьївської міської територіальної громади  </w:t>
      </w:r>
    </w:p>
    <w:p w:rsidR="003C4AE4" w:rsidRPr="001E4B00" w:rsidRDefault="003C4AE4" w:rsidP="003C4AE4">
      <w:pPr>
        <w:jc w:val="center"/>
        <w:rPr>
          <w:rFonts w:ascii="Times New Roman" w:hAnsi="Times New Roman" w:cs="Times New Roman"/>
          <w:b/>
          <w:color w:val="000000"/>
          <w:sz w:val="28"/>
          <w:szCs w:val="28"/>
          <w:lang w:val="uk-UA"/>
        </w:rPr>
      </w:pPr>
      <w:r w:rsidRPr="001E4B00">
        <w:rPr>
          <w:rFonts w:ascii="Times New Roman" w:hAnsi="Times New Roman" w:cs="Times New Roman"/>
          <w:b/>
          <w:color w:val="000000"/>
          <w:sz w:val="28"/>
          <w:szCs w:val="28"/>
          <w:lang w:val="uk-UA"/>
        </w:rPr>
        <w:t>на 2021 рік»</w:t>
      </w:r>
    </w:p>
    <w:p w:rsidR="007F5FEB" w:rsidRDefault="007F5FEB" w:rsidP="003C4AE4">
      <w:pPr>
        <w:rPr>
          <w:rFonts w:ascii="Times New Roman" w:hAnsi="Times New Roman" w:cs="Times New Roman"/>
          <w:b/>
          <w:color w:val="000000"/>
          <w:sz w:val="28"/>
          <w:szCs w:val="28"/>
          <w:lang w:val="uk-UA"/>
        </w:rPr>
      </w:pPr>
    </w:p>
    <w:p w:rsidR="007F5FEB" w:rsidRDefault="007F5FEB" w:rsidP="003C4AE4">
      <w:pPr>
        <w:rPr>
          <w:rFonts w:ascii="Times New Roman" w:hAnsi="Times New Roman" w:cs="Times New Roman"/>
          <w:b/>
          <w:color w:val="000000"/>
          <w:sz w:val="28"/>
          <w:szCs w:val="28"/>
          <w:lang w:val="uk-UA"/>
        </w:rPr>
      </w:pPr>
    </w:p>
    <w:p w:rsidR="003C4AE4" w:rsidRDefault="003C4AE4" w:rsidP="00D9608F">
      <w:pPr>
        <w:jc w:val="center"/>
        <w:rPr>
          <w:rFonts w:ascii="Times New Roman" w:hAnsi="Times New Roman" w:cs="Times New Roman"/>
          <w:b/>
          <w:color w:val="000000"/>
          <w:sz w:val="28"/>
          <w:szCs w:val="28"/>
          <w:lang w:val="uk-UA"/>
        </w:rPr>
      </w:pPr>
      <w:r w:rsidRPr="001E4B00">
        <w:rPr>
          <w:rFonts w:ascii="Times New Roman" w:hAnsi="Times New Roman" w:cs="Times New Roman"/>
          <w:b/>
          <w:color w:val="000000"/>
          <w:sz w:val="28"/>
          <w:szCs w:val="28"/>
          <w:lang w:val="uk-UA"/>
        </w:rPr>
        <w:t>ЗМІСТ</w:t>
      </w:r>
    </w:p>
    <w:p w:rsidR="00D9608F" w:rsidRPr="001E4B00" w:rsidRDefault="00D9608F" w:rsidP="00D9608F">
      <w:pPr>
        <w:jc w:val="center"/>
        <w:rPr>
          <w:rFonts w:ascii="Times New Roman" w:hAnsi="Times New Roman" w:cs="Times New Roman"/>
          <w:b/>
          <w:color w:val="000000"/>
          <w:sz w:val="28"/>
          <w:szCs w:val="28"/>
          <w:lang w:val="uk-UA"/>
        </w:rPr>
      </w:pPr>
    </w:p>
    <w:p w:rsidR="003C4AE4" w:rsidRPr="007F5FEB" w:rsidRDefault="003C4AE4" w:rsidP="003C4AE4">
      <w:pPr>
        <w:rPr>
          <w:rFonts w:ascii="Times New Roman" w:hAnsi="Times New Roman" w:cs="Times New Roman"/>
          <w:color w:val="000000"/>
          <w:sz w:val="28"/>
          <w:szCs w:val="28"/>
          <w:lang w:val="uk-UA"/>
        </w:rPr>
      </w:pPr>
      <w:r w:rsidRPr="001E4B00">
        <w:rPr>
          <w:rFonts w:ascii="Times New Roman" w:hAnsi="Times New Roman" w:cs="Times New Roman"/>
          <w:b/>
          <w:color w:val="000000"/>
          <w:sz w:val="28"/>
          <w:szCs w:val="28"/>
          <w:lang w:val="uk-UA"/>
        </w:rPr>
        <w:t xml:space="preserve">           </w:t>
      </w:r>
      <w:r w:rsidRPr="007F5FEB">
        <w:rPr>
          <w:rFonts w:ascii="Times New Roman" w:hAnsi="Times New Roman" w:cs="Times New Roman"/>
          <w:color w:val="000000"/>
          <w:sz w:val="28"/>
          <w:szCs w:val="28"/>
          <w:lang w:val="uk-UA"/>
        </w:rPr>
        <w:t xml:space="preserve">Вступ </w:t>
      </w:r>
    </w:p>
    <w:p w:rsidR="003C4AE4" w:rsidRPr="001E4B00" w:rsidRDefault="003C4AE4" w:rsidP="00D9608F">
      <w:pPr>
        <w:numPr>
          <w:ilvl w:val="0"/>
          <w:numId w:val="3"/>
        </w:numPr>
        <w:tabs>
          <w:tab w:val="left" w:pos="360"/>
          <w:tab w:val="left" w:pos="426"/>
        </w:tabs>
        <w:spacing w:after="0" w:line="240" w:lineRule="auto"/>
        <w:ind w:left="709" w:firstLine="142"/>
        <w:jc w:val="both"/>
        <w:rPr>
          <w:rFonts w:ascii="Times New Roman" w:hAnsi="Times New Roman" w:cs="Times New Roman"/>
          <w:color w:val="000000"/>
          <w:sz w:val="28"/>
          <w:szCs w:val="28"/>
          <w:lang w:val="uk-UA"/>
        </w:rPr>
      </w:pPr>
      <w:r w:rsidRPr="001E4B00">
        <w:rPr>
          <w:rFonts w:ascii="Times New Roman" w:hAnsi="Times New Roman" w:cs="Times New Roman"/>
          <w:color w:val="000000"/>
          <w:sz w:val="28"/>
          <w:szCs w:val="28"/>
          <w:lang w:val="uk-UA"/>
        </w:rPr>
        <w:t>Інформація про соціально-економічний стан адміністративних одиниць, що увійшли до складу Ананьївської міської територіальної громади за 9 місяців 2020 року і прогноз її розвитку  на 2021 рік.</w:t>
      </w:r>
    </w:p>
    <w:p w:rsidR="003C4AE4" w:rsidRPr="001E4B00" w:rsidRDefault="003C4AE4" w:rsidP="00D9608F">
      <w:pPr>
        <w:numPr>
          <w:ilvl w:val="0"/>
          <w:numId w:val="3"/>
        </w:numPr>
        <w:tabs>
          <w:tab w:val="left" w:pos="360"/>
          <w:tab w:val="left" w:pos="720"/>
        </w:tabs>
        <w:spacing w:after="0" w:line="240" w:lineRule="auto"/>
        <w:ind w:left="709" w:firstLine="142"/>
        <w:jc w:val="both"/>
        <w:rPr>
          <w:rFonts w:ascii="Times New Roman" w:hAnsi="Times New Roman" w:cs="Times New Roman"/>
          <w:color w:val="000000"/>
          <w:sz w:val="28"/>
          <w:szCs w:val="28"/>
          <w:lang w:val="uk-UA"/>
        </w:rPr>
      </w:pPr>
      <w:r w:rsidRPr="001E4B00">
        <w:rPr>
          <w:rFonts w:ascii="Times New Roman" w:hAnsi="Times New Roman" w:cs="Times New Roman"/>
          <w:color w:val="000000"/>
          <w:sz w:val="28"/>
          <w:szCs w:val="28"/>
          <w:lang w:val="uk-UA"/>
        </w:rPr>
        <w:t xml:space="preserve">Інформація про  виконання  бюджетів , що увійшли до складу громади за доходами за 11 місяців 2020 року. </w:t>
      </w:r>
    </w:p>
    <w:p w:rsidR="003C4AE4" w:rsidRPr="001E4B00" w:rsidRDefault="003C4AE4" w:rsidP="00D9608F">
      <w:pPr>
        <w:numPr>
          <w:ilvl w:val="0"/>
          <w:numId w:val="3"/>
        </w:numPr>
        <w:tabs>
          <w:tab w:val="left" w:pos="360"/>
          <w:tab w:val="left" w:pos="720"/>
        </w:tabs>
        <w:spacing w:after="0" w:line="240" w:lineRule="auto"/>
        <w:ind w:left="709" w:firstLine="142"/>
        <w:jc w:val="both"/>
        <w:rPr>
          <w:rFonts w:ascii="Times New Roman" w:hAnsi="Times New Roman" w:cs="Times New Roman"/>
          <w:color w:val="000000"/>
          <w:sz w:val="28"/>
          <w:szCs w:val="28"/>
          <w:lang w:val="uk-UA"/>
        </w:rPr>
      </w:pPr>
      <w:r w:rsidRPr="001E4B00">
        <w:rPr>
          <w:rFonts w:ascii="Times New Roman" w:hAnsi="Times New Roman" w:cs="Times New Roman"/>
          <w:color w:val="000000"/>
          <w:sz w:val="28"/>
          <w:szCs w:val="28"/>
          <w:lang w:val="uk-UA"/>
        </w:rPr>
        <w:t>Інформація про хід виконання  бюджетів, що увійшли до складу громади за видатками за 11 місяців 2020 року.</w:t>
      </w:r>
    </w:p>
    <w:p w:rsidR="003C4AE4" w:rsidRPr="001E4B00" w:rsidRDefault="003C4AE4" w:rsidP="00D9608F">
      <w:pPr>
        <w:numPr>
          <w:ilvl w:val="0"/>
          <w:numId w:val="3"/>
        </w:numPr>
        <w:tabs>
          <w:tab w:val="left" w:pos="360"/>
          <w:tab w:val="left" w:pos="720"/>
        </w:tabs>
        <w:spacing w:after="0" w:line="240" w:lineRule="auto"/>
        <w:ind w:left="709" w:firstLine="142"/>
        <w:jc w:val="both"/>
        <w:rPr>
          <w:rFonts w:ascii="Times New Roman" w:hAnsi="Times New Roman" w:cs="Times New Roman"/>
          <w:color w:val="000000"/>
          <w:sz w:val="28"/>
          <w:szCs w:val="28"/>
          <w:lang w:val="uk-UA"/>
        </w:rPr>
      </w:pPr>
      <w:r w:rsidRPr="001E4B00">
        <w:rPr>
          <w:rFonts w:ascii="Times New Roman" w:hAnsi="Times New Roman" w:cs="Times New Roman"/>
          <w:color w:val="000000"/>
          <w:sz w:val="28"/>
          <w:szCs w:val="28"/>
          <w:lang w:val="uk-UA"/>
        </w:rPr>
        <w:t>Прогнозні розрахунки дохідної частини бюджету Ананьївської міської територіальної громади  на 2021 рік.</w:t>
      </w:r>
    </w:p>
    <w:p w:rsidR="003C4AE4" w:rsidRPr="001E4B00" w:rsidRDefault="003C4AE4" w:rsidP="00D9608F">
      <w:pPr>
        <w:numPr>
          <w:ilvl w:val="0"/>
          <w:numId w:val="3"/>
        </w:numPr>
        <w:tabs>
          <w:tab w:val="left" w:pos="360"/>
          <w:tab w:val="left" w:pos="720"/>
        </w:tabs>
        <w:spacing w:after="0" w:line="240" w:lineRule="auto"/>
        <w:ind w:left="709" w:firstLine="142"/>
        <w:jc w:val="both"/>
        <w:rPr>
          <w:rFonts w:ascii="Times New Roman" w:hAnsi="Times New Roman" w:cs="Times New Roman"/>
          <w:color w:val="000000"/>
          <w:sz w:val="28"/>
          <w:szCs w:val="28"/>
          <w:lang w:val="uk-UA"/>
        </w:rPr>
      </w:pPr>
      <w:r w:rsidRPr="001E4B00">
        <w:rPr>
          <w:rFonts w:ascii="Times New Roman" w:hAnsi="Times New Roman" w:cs="Times New Roman"/>
          <w:color w:val="000000"/>
          <w:sz w:val="28"/>
          <w:szCs w:val="28"/>
          <w:lang w:val="uk-UA"/>
        </w:rPr>
        <w:t>Прогнозні   бюджету Ананьївської міської територіальної громади на 2021 рік.</w:t>
      </w:r>
    </w:p>
    <w:p w:rsidR="003C4AE4" w:rsidRPr="001E4B00" w:rsidRDefault="003C4AE4" w:rsidP="00D9608F">
      <w:pPr>
        <w:numPr>
          <w:ilvl w:val="0"/>
          <w:numId w:val="3"/>
        </w:numPr>
        <w:tabs>
          <w:tab w:val="left" w:pos="360"/>
          <w:tab w:val="left" w:pos="720"/>
        </w:tabs>
        <w:spacing w:after="0" w:line="240" w:lineRule="auto"/>
        <w:ind w:left="709" w:firstLine="142"/>
        <w:jc w:val="both"/>
        <w:rPr>
          <w:rFonts w:ascii="Times New Roman" w:hAnsi="Times New Roman" w:cs="Times New Roman"/>
          <w:color w:val="000000"/>
          <w:sz w:val="28"/>
          <w:szCs w:val="28"/>
          <w:lang w:val="uk-UA"/>
        </w:rPr>
      </w:pPr>
      <w:r w:rsidRPr="001E4B00">
        <w:rPr>
          <w:rFonts w:ascii="Times New Roman" w:hAnsi="Times New Roman" w:cs="Times New Roman"/>
          <w:color w:val="000000"/>
          <w:sz w:val="28"/>
          <w:szCs w:val="28"/>
          <w:lang w:val="uk-UA"/>
        </w:rPr>
        <w:t>Розрахунки до пояснювальної записки – табличний матеріал.</w:t>
      </w:r>
    </w:p>
    <w:p w:rsidR="003C4AE4" w:rsidRPr="001E4B00" w:rsidRDefault="003C4AE4" w:rsidP="00D9608F">
      <w:pPr>
        <w:ind w:left="709" w:firstLine="142"/>
        <w:jc w:val="both"/>
        <w:rPr>
          <w:rFonts w:ascii="Times New Roman" w:hAnsi="Times New Roman" w:cs="Times New Roman"/>
          <w:color w:val="000000"/>
          <w:sz w:val="28"/>
          <w:szCs w:val="28"/>
          <w:lang w:val="uk-UA"/>
        </w:rPr>
      </w:pPr>
    </w:p>
    <w:p w:rsidR="003C4AE4" w:rsidRPr="001E4B00" w:rsidRDefault="003C4AE4" w:rsidP="001E4B00">
      <w:pPr>
        <w:ind w:left="709" w:hanging="567"/>
        <w:rPr>
          <w:rFonts w:ascii="Times New Roman" w:hAnsi="Times New Roman" w:cs="Times New Roman"/>
          <w:color w:val="000000"/>
          <w:lang w:val="uk-UA"/>
        </w:rPr>
      </w:pPr>
    </w:p>
    <w:p w:rsidR="003C4AE4" w:rsidRPr="001E4B00" w:rsidRDefault="003C4AE4" w:rsidP="003C4AE4">
      <w:pPr>
        <w:rPr>
          <w:rFonts w:ascii="Times New Roman" w:hAnsi="Times New Roman" w:cs="Times New Roman"/>
          <w:color w:val="000000"/>
          <w:lang w:val="uk-UA"/>
        </w:rPr>
      </w:pPr>
    </w:p>
    <w:p w:rsidR="003C4AE4" w:rsidRDefault="003C4AE4" w:rsidP="003C4AE4">
      <w:pPr>
        <w:rPr>
          <w:color w:val="000000"/>
          <w:lang w:val="uk-UA"/>
        </w:rPr>
      </w:pPr>
    </w:p>
    <w:p w:rsidR="003C4AE4" w:rsidRDefault="003C4AE4" w:rsidP="003C4AE4">
      <w:pPr>
        <w:rPr>
          <w:color w:val="000000"/>
          <w:lang w:val="uk-UA"/>
        </w:rPr>
      </w:pPr>
    </w:p>
    <w:p w:rsidR="003C4AE4" w:rsidRDefault="003C4AE4" w:rsidP="003C4AE4">
      <w:pPr>
        <w:rPr>
          <w:color w:val="000000"/>
          <w:lang w:val="uk-UA"/>
        </w:rPr>
      </w:pPr>
    </w:p>
    <w:p w:rsidR="003C4AE4" w:rsidRDefault="003C4AE4" w:rsidP="003C4AE4">
      <w:pPr>
        <w:rPr>
          <w:color w:val="000000"/>
          <w:lang w:val="uk-UA"/>
        </w:rPr>
      </w:pPr>
    </w:p>
    <w:p w:rsidR="003C4AE4" w:rsidRDefault="003C4AE4" w:rsidP="003C4AE4">
      <w:pPr>
        <w:rPr>
          <w:color w:val="000000"/>
          <w:lang w:val="uk-UA"/>
        </w:rPr>
      </w:pPr>
    </w:p>
    <w:p w:rsidR="003C4AE4" w:rsidRDefault="003C4AE4" w:rsidP="003C4AE4">
      <w:pPr>
        <w:rPr>
          <w:color w:val="000000"/>
          <w:lang w:val="uk-UA"/>
        </w:rPr>
      </w:pPr>
    </w:p>
    <w:p w:rsidR="00D9608F" w:rsidRDefault="00D9608F" w:rsidP="003C4AE4">
      <w:pPr>
        <w:rPr>
          <w:color w:val="000000"/>
          <w:lang w:val="uk-UA"/>
        </w:rPr>
      </w:pPr>
    </w:p>
    <w:p w:rsidR="00D9608F" w:rsidRDefault="00D9608F" w:rsidP="003C4AE4">
      <w:pPr>
        <w:rPr>
          <w:color w:val="000000"/>
          <w:lang w:val="uk-UA"/>
        </w:rPr>
      </w:pPr>
    </w:p>
    <w:p w:rsidR="003C4AE4" w:rsidRDefault="003C4AE4" w:rsidP="001E4B00">
      <w:pPr>
        <w:shd w:val="clear" w:color="000000" w:fill="FFFFFF"/>
        <w:tabs>
          <w:tab w:val="left" w:pos="0"/>
        </w:tabs>
        <w:jc w:val="center"/>
        <w:rPr>
          <w:rFonts w:ascii="Times New Roman" w:eastAsia="Calibri" w:hAnsi="Times New Roman" w:cs="Times New Roman"/>
          <w:b/>
          <w:color w:val="000000"/>
          <w:sz w:val="28"/>
          <w:szCs w:val="28"/>
          <w:lang w:val="uk-UA" w:eastAsia="en-US"/>
        </w:rPr>
      </w:pPr>
      <w:r w:rsidRPr="001E4B00">
        <w:rPr>
          <w:rFonts w:ascii="Times New Roman" w:eastAsia="Calibri" w:hAnsi="Times New Roman" w:cs="Times New Roman"/>
          <w:b/>
          <w:color w:val="000000"/>
          <w:sz w:val="28"/>
          <w:szCs w:val="28"/>
          <w:lang w:val="uk-UA" w:eastAsia="en-US"/>
        </w:rPr>
        <w:lastRenderedPageBreak/>
        <w:t>Вступ</w:t>
      </w:r>
    </w:p>
    <w:p w:rsidR="00210699" w:rsidRPr="001E4B00" w:rsidRDefault="00210699" w:rsidP="001E4B00">
      <w:pPr>
        <w:shd w:val="clear" w:color="000000" w:fill="FFFFFF"/>
        <w:tabs>
          <w:tab w:val="left" w:pos="0"/>
        </w:tabs>
        <w:jc w:val="center"/>
        <w:rPr>
          <w:rFonts w:ascii="Times New Roman" w:eastAsia="Calibri" w:hAnsi="Times New Roman" w:cs="Times New Roman"/>
          <w:b/>
          <w:color w:val="000000"/>
          <w:sz w:val="28"/>
          <w:szCs w:val="28"/>
          <w:lang w:val="uk-UA" w:eastAsia="en-US"/>
        </w:rPr>
      </w:pPr>
    </w:p>
    <w:p w:rsidR="003C4AE4" w:rsidRPr="001E4B00" w:rsidRDefault="003C4AE4" w:rsidP="001E4B00">
      <w:pPr>
        <w:spacing w:after="0"/>
        <w:ind w:firstLine="708"/>
        <w:jc w:val="both"/>
        <w:rPr>
          <w:rFonts w:ascii="Times New Roman" w:hAnsi="Times New Roman" w:cs="Times New Roman"/>
          <w:color w:val="000000"/>
          <w:sz w:val="28"/>
          <w:szCs w:val="28"/>
          <w:lang w:val="uk-UA"/>
        </w:rPr>
      </w:pPr>
      <w:r w:rsidRPr="001E4B00">
        <w:rPr>
          <w:rFonts w:ascii="Times New Roman" w:hAnsi="Times New Roman" w:cs="Times New Roman"/>
          <w:color w:val="000000"/>
          <w:sz w:val="28"/>
          <w:szCs w:val="28"/>
          <w:lang w:val="uk-UA"/>
        </w:rPr>
        <w:t xml:space="preserve">Проект бюджету Ананьївської </w:t>
      </w:r>
      <w:r w:rsidR="001E4B00">
        <w:rPr>
          <w:rFonts w:ascii="Times New Roman" w:hAnsi="Times New Roman" w:cs="Times New Roman"/>
          <w:color w:val="000000"/>
          <w:sz w:val="28"/>
          <w:szCs w:val="28"/>
          <w:lang w:val="uk-UA"/>
        </w:rPr>
        <w:t xml:space="preserve">міської територіальної громади на 2021 рік </w:t>
      </w:r>
      <w:r w:rsidRPr="001E4B00">
        <w:rPr>
          <w:rFonts w:ascii="Times New Roman" w:hAnsi="Times New Roman" w:cs="Times New Roman"/>
          <w:color w:val="000000"/>
          <w:sz w:val="28"/>
          <w:szCs w:val="28"/>
          <w:lang w:val="uk-UA"/>
        </w:rPr>
        <w:t xml:space="preserve">підготовлено на основі положень діючого законодавства України: </w:t>
      </w:r>
    </w:p>
    <w:p w:rsidR="003C4AE4" w:rsidRPr="001E4B00" w:rsidRDefault="003C4AE4" w:rsidP="001E4B00">
      <w:pPr>
        <w:spacing w:after="0"/>
        <w:jc w:val="both"/>
        <w:rPr>
          <w:rFonts w:ascii="Times New Roman" w:hAnsi="Times New Roman" w:cs="Times New Roman"/>
          <w:color w:val="000000"/>
          <w:sz w:val="28"/>
          <w:szCs w:val="28"/>
          <w:lang w:val="uk-UA"/>
        </w:rPr>
      </w:pPr>
      <w:r w:rsidRPr="001E4B00">
        <w:rPr>
          <w:rFonts w:ascii="Times New Roman" w:hAnsi="Times New Roman" w:cs="Times New Roman"/>
          <w:color w:val="000000"/>
          <w:sz w:val="28"/>
          <w:szCs w:val="28"/>
          <w:lang w:val="uk-UA"/>
        </w:rPr>
        <w:t>- Бюджетний кодекс України від 08 липня 2010 року №2456-</w:t>
      </w:r>
      <w:r w:rsidRPr="001E4B00">
        <w:rPr>
          <w:rFonts w:ascii="Times New Roman" w:hAnsi="Times New Roman" w:cs="Times New Roman"/>
          <w:color w:val="000000"/>
          <w:sz w:val="28"/>
          <w:szCs w:val="28"/>
          <w:lang w:val="en-US"/>
        </w:rPr>
        <w:t>VI</w:t>
      </w:r>
      <w:r w:rsidRPr="001E4B00">
        <w:rPr>
          <w:rFonts w:ascii="Times New Roman" w:hAnsi="Times New Roman" w:cs="Times New Roman"/>
          <w:color w:val="000000"/>
          <w:sz w:val="28"/>
          <w:szCs w:val="28"/>
          <w:lang w:val="uk-UA"/>
        </w:rPr>
        <w:t>;</w:t>
      </w:r>
    </w:p>
    <w:p w:rsidR="003C4AE4" w:rsidRPr="001E4B00" w:rsidRDefault="003C4AE4" w:rsidP="001E4B00">
      <w:pPr>
        <w:spacing w:after="0"/>
        <w:jc w:val="both"/>
        <w:rPr>
          <w:rFonts w:ascii="Times New Roman" w:hAnsi="Times New Roman" w:cs="Times New Roman"/>
          <w:color w:val="000000"/>
          <w:sz w:val="28"/>
          <w:szCs w:val="28"/>
          <w:lang w:val="uk-UA"/>
        </w:rPr>
      </w:pPr>
      <w:r w:rsidRPr="001E4B00">
        <w:rPr>
          <w:rFonts w:ascii="Times New Roman" w:hAnsi="Times New Roman" w:cs="Times New Roman"/>
          <w:color w:val="000000"/>
          <w:sz w:val="28"/>
          <w:szCs w:val="28"/>
          <w:lang w:val="uk-UA"/>
        </w:rPr>
        <w:t>- Податковий кодекс України від 02 грудня 2010 року №2755-</w:t>
      </w:r>
      <w:r w:rsidRPr="001E4B00">
        <w:rPr>
          <w:rFonts w:ascii="Times New Roman" w:hAnsi="Times New Roman" w:cs="Times New Roman"/>
          <w:color w:val="000000"/>
          <w:sz w:val="28"/>
          <w:szCs w:val="28"/>
          <w:lang w:val="en-US"/>
        </w:rPr>
        <w:t>VI</w:t>
      </w:r>
      <w:r w:rsidRPr="001E4B00">
        <w:rPr>
          <w:rFonts w:ascii="Times New Roman" w:hAnsi="Times New Roman" w:cs="Times New Roman"/>
          <w:color w:val="000000"/>
          <w:sz w:val="28"/>
          <w:szCs w:val="28"/>
          <w:lang w:val="uk-UA"/>
        </w:rPr>
        <w:t xml:space="preserve">.  </w:t>
      </w:r>
    </w:p>
    <w:p w:rsidR="003C4AE4" w:rsidRPr="001E4B00" w:rsidRDefault="003C4AE4" w:rsidP="001E4B00">
      <w:pPr>
        <w:spacing w:after="0"/>
        <w:jc w:val="both"/>
        <w:rPr>
          <w:rFonts w:ascii="Times New Roman" w:hAnsi="Times New Roman" w:cs="Times New Roman"/>
          <w:color w:val="000000"/>
          <w:sz w:val="28"/>
          <w:szCs w:val="28"/>
          <w:lang w:val="uk-UA"/>
        </w:rPr>
      </w:pPr>
      <w:r w:rsidRPr="001E4B00">
        <w:rPr>
          <w:rFonts w:ascii="Times New Roman" w:hAnsi="Times New Roman" w:cs="Times New Roman"/>
          <w:color w:val="000000"/>
          <w:sz w:val="28"/>
          <w:szCs w:val="28"/>
          <w:lang w:val="uk-UA"/>
        </w:rPr>
        <w:t xml:space="preserve">           Проект бюджету Ананьївської </w:t>
      </w:r>
      <w:r w:rsidR="001E4B00">
        <w:rPr>
          <w:rFonts w:ascii="Times New Roman" w:hAnsi="Times New Roman" w:cs="Times New Roman"/>
          <w:color w:val="000000"/>
          <w:sz w:val="28"/>
          <w:szCs w:val="28"/>
          <w:lang w:val="uk-UA"/>
        </w:rPr>
        <w:t xml:space="preserve">міської територіальної громади </w:t>
      </w:r>
      <w:r w:rsidRPr="001E4B00">
        <w:rPr>
          <w:rFonts w:ascii="Times New Roman" w:hAnsi="Times New Roman" w:cs="Times New Roman"/>
          <w:color w:val="000000"/>
          <w:sz w:val="28"/>
          <w:szCs w:val="28"/>
          <w:lang w:val="uk-UA"/>
        </w:rPr>
        <w:t>на 2021 рік підготовлений урахуванням положень Закону України «Про Державний бюджет України на 2021 рік». Також враховані рекомендації доведені листом Міністерства Фінансів України від 13.08.2020 року №05110-14-6/25074 « Про особливості складання проектів місцевих бюджетів на 2021 рік».</w:t>
      </w:r>
    </w:p>
    <w:p w:rsidR="003C4AE4" w:rsidRPr="001E4B00" w:rsidRDefault="003C4AE4" w:rsidP="001E4B00">
      <w:pPr>
        <w:spacing w:after="0"/>
        <w:jc w:val="both"/>
        <w:rPr>
          <w:rFonts w:ascii="Times New Roman" w:hAnsi="Times New Roman" w:cs="Times New Roman"/>
          <w:color w:val="FF0000"/>
          <w:sz w:val="28"/>
          <w:szCs w:val="28"/>
          <w:lang w:val="uk-UA"/>
        </w:rPr>
      </w:pPr>
      <w:r w:rsidRPr="001E4B00">
        <w:rPr>
          <w:rFonts w:ascii="Times New Roman" w:hAnsi="Times New Roman" w:cs="Times New Roman"/>
          <w:color w:val="000000"/>
          <w:sz w:val="28"/>
          <w:szCs w:val="28"/>
          <w:lang w:val="uk-UA"/>
        </w:rPr>
        <w:t xml:space="preserve">         Дохідна та видаткова частина бюджету розроблені на основі діючого у 2020 році фінансового та податкового законодавства, відповідно до норм чинного Податкового і Бюджетного кодексів України та інших законодавчих актів.</w:t>
      </w:r>
    </w:p>
    <w:p w:rsidR="003C4AE4" w:rsidRPr="001E4B00" w:rsidRDefault="003C4AE4" w:rsidP="001E4B00">
      <w:pPr>
        <w:spacing w:after="0"/>
        <w:jc w:val="both"/>
        <w:rPr>
          <w:rFonts w:ascii="Times New Roman" w:hAnsi="Times New Roman" w:cs="Times New Roman"/>
          <w:color w:val="000000"/>
          <w:lang w:val="uk-UA"/>
        </w:rPr>
      </w:pPr>
      <w:r w:rsidRPr="001E4B00">
        <w:rPr>
          <w:rFonts w:ascii="Times New Roman" w:hAnsi="Times New Roman" w:cs="Times New Roman"/>
          <w:color w:val="000000"/>
          <w:sz w:val="28"/>
          <w:szCs w:val="28"/>
          <w:lang w:val="uk-UA"/>
        </w:rPr>
        <w:t xml:space="preserve">           Міжбюджетні трансферти, а саме базова дотація, освітня та інші субвенції враховані на 2021 рік у розмірах, визначених Законом України «Про Державний бюджет України на 2021 рік» та проекті рішення про обласний бюджет Одеської області на 2021 рік.</w:t>
      </w:r>
    </w:p>
    <w:p w:rsidR="003C4AE4" w:rsidRPr="001E4B00" w:rsidRDefault="003C4AE4" w:rsidP="001E4B00">
      <w:pPr>
        <w:spacing w:after="0"/>
        <w:jc w:val="both"/>
        <w:rPr>
          <w:rFonts w:ascii="Times New Roman" w:hAnsi="Times New Roman" w:cs="Times New Roman"/>
          <w:color w:val="000000"/>
          <w:sz w:val="28"/>
          <w:szCs w:val="28"/>
          <w:lang w:val="uk-UA"/>
        </w:rPr>
      </w:pPr>
      <w:r w:rsidRPr="001E4B00">
        <w:rPr>
          <w:rFonts w:ascii="Times New Roman" w:hAnsi="Times New Roman" w:cs="Times New Roman"/>
          <w:color w:val="000000"/>
          <w:lang w:val="uk-UA"/>
        </w:rPr>
        <w:t xml:space="preserve">            </w:t>
      </w:r>
      <w:r w:rsidRPr="001E4B00">
        <w:rPr>
          <w:rFonts w:ascii="Times New Roman" w:hAnsi="Times New Roman" w:cs="Times New Roman"/>
          <w:color w:val="000000"/>
          <w:sz w:val="28"/>
          <w:szCs w:val="28"/>
          <w:lang w:val="uk-UA"/>
        </w:rPr>
        <w:t>Основний підхід застосований при формуванні бюджету територіальної громади на 2021 рік – перш за все, це раціональне використання бюджетних коштів, підвищення ефективності видатків та концентрація їх на пріоритетних напрямах.</w:t>
      </w:r>
    </w:p>
    <w:p w:rsidR="003C4AE4" w:rsidRPr="001E4B00" w:rsidRDefault="003C4AE4" w:rsidP="00160C34">
      <w:pPr>
        <w:spacing w:after="0"/>
        <w:jc w:val="both"/>
        <w:rPr>
          <w:rFonts w:ascii="Times New Roman" w:hAnsi="Times New Roman" w:cs="Times New Roman"/>
          <w:color w:val="000000"/>
          <w:sz w:val="28"/>
          <w:szCs w:val="28"/>
          <w:lang w:val="uk-UA"/>
        </w:rPr>
      </w:pPr>
      <w:r w:rsidRPr="001E4B00">
        <w:rPr>
          <w:rFonts w:ascii="Times New Roman" w:hAnsi="Times New Roman" w:cs="Times New Roman"/>
          <w:color w:val="000000"/>
          <w:sz w:val="28"/>
          <w:szCs w:val="28"/>
          <w:lang w:val="uk-UA"/>
        </w:rPr>
        <w:t xml:space="preserve">            При цьому ключовим завданням бюджетної політики залишатиметься забезпечення економічної стабільності, стійкості та збалансованості бюджетної системи.</w:t>
      </w:r>
    </w:p>
    <w:p w:rsidR="003C4AE4" w:rsidRPr="001E4B00" w:rsidRDefault="003C4AE4" w:rsidP="00160C34">
      <w:pPr>
        <w:spacing w:after="0"/>
        <w:jc w:val="both"/>
        <w:rPr>
          <w:rFonts w:ascii="Times New Roman" w:hAnsi="Times New Roman" w:cs="Times New Roman"/>
          <w:color w:val="000000"/>
          <w:sz w:val="28"/>
          <w:szCs w:val="28"/>
          <w:lang w:val="uk-UA"/>
        </w:rPr>
      </w:pPr>
      <w:r w:rsidRPr="001E4B00">
        <w:rPr>
          <w:rFonts w:ascii="Times New Roman" w:hAnsi="Times New Roman" w:cs="Times New Roman"/>
          <w:color w:val="000000"/>
          <w:sz w:val="28"/>
          <w:szCs w:val="28"/>
          <w:lang w:val="uk-UA"/>
        </w:rPr>
        <w:t xml:space="preserve">             Видатки бюджету сформовані на основі програмно-цільовому методі бюджетування та має на меті орієнтацію на виконання визначених завдань і отримання конкретних результатів на засадах ефективного використання ресурсів.</w:t>
      </w:r>
    </w:p>
    <w:p w:rsidR="003C4AE4" w:rsidRPr="001E4B00" w:rsidRDefault="003C4AE4" w:rsidP="003C4AE4">
      <w:pPr>
        <w:jc w:val="both"/>
        <w:rPr>
          <w:rFonts w:ascii="Times New Roman" w:hAnsi="Times New Roman" w:cs="Times New Roman"/>
          <w:color w:val="000000"/>
          <w:lang w:val="uk-UA"/>
        </w:rPr>
      </w:pPr>
      <w:r w:rsidRPr="001E4B00">
        <w:rPr>
          <w:rFonts w:ascii="Times New Roman" w:hAnsi="Times New Roman" w:cs="Times New Roman"/>
          <w:color w:val="000000"/>
          <w:sz w:val="28"/>
          <w:szCs w:val="28"/>
          <w:lang w:val="uk-UA"/>
        </w:rPr>
        <w:t xml:space="preserve">            Формування бюджету заради результатів є не лише зміною методу фінансового планування, а і складником загальних змін у процедурі здійснення державних завдань та оцінювання результатів діяльності</w:t>
      </w:r>
      <w:r w:rsidRPr="001E4B00">
        <w:rPr>
          <w:rFonts w:ascii="Times New Roman" w:hAnsi="Times New Roman" w:cs="Times New Roman"/>
          <w:color w:val="000000"/>
          <w:lang w:val="uk-UA"/>
        </w:rPr>
        <w:t>.</w:t>
      </w:r>
    </w:p>
    <w:p w:rsidR="003C4AE4" w:rsidRDefault="003C4AE4" w:rsidP="003C4AE4">
      <w:pPr>
        <w:jc w:val="both"/>
        <w:rPr>
          <w:color w:val="000000"/>
          <w:lang w:val="uk-UA"/>
        </w:rPr>
      </w:pPr>
    </w:p>
    <w:p w:rsidR="003C4AE4" w:rsidRPr="00160C34" w:rsidRDefault="00160C34" w:rsidP="003C4AE4">
      <w:pPr>
        <w:tabs>
          <w:tab w:val="left" w:pos="360"/>
          <w:tab w:val="left" w:pos="720"/>
        </w:tabs>
        <w:jc w:val="center"/>
        <w:rPr>
          <w:rFonts w:ascii="Times New Roman" w:hAnsi="Times New Roman" w:cs="Times New Roman"/>
          <w:b/>
          <w:color w:val="000000"/>
          <w:sz w:val="28"/>
          <w:szCs w:val="28"/>
          <w:lang w:val="uk-UA"/>
        </w:rPr>
      </w:pPr>
      <w:r w:rsidRPr="00160C34">
        <w:rPr>
          <w:rFonts w:ascii="Times New Roman" w:hAnsi="Times New Roman" w:cs="Times New Roman"/>
          <w:b/>
          <w:color w:val="000000"/>
          <w:sz w:val="28"/>
          <w:szCs w:val="28"/>
          <w:lang w:val="uk-UA"/>
        </w:rPr>
        <w:t>1.</w:t>
      </w:r>
      <w:r w:rsidR="003C4AE4" w:rsidRPr="00160C34">
        <w:rPr>
          <w:rFonts w:ascii="Times New Roman" w:hAnsi="Times New Roman" w:cs="Times New Roman"/>
          <w:b/>
          <w:color w:val="000000"/>
          <w:sz w:val="28"/>
          <w:szCs w:val="28"/>
          <w:lang w:val="uk-UA"/>
        </w:rPr>
        <w:t xml:space="preserve"> Інформація про соціально-економічний стан адміністративних одиниць , що увійшли до складу Ананьївської міської територіальної громади за 9 місяців 2020 року і п</w:t>
      </w:r>
      <w:r w:rsidRPr="00160C34">
        <w:rPr>
          <w:rFonts w:ascii="Times New Roman" w:hAnsi="Times New Roman" w:cs="Times New Roman"/>
          <w:b/>
          <w:color w:val="000000"/>
          <w:sz w:val="28"/>
          <w:szCs w:val="28"/>
          <w:lang w:val="uk-UA"/>
        </w:rPr>
        <w:t>рогноз її розвитку на 2021 рік</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lastRenderedPageBreak/>
        <w:t>До складу Ананьївської міської територіальної громади увійшли Ананьївська міська рада, Ананьївська Перша, Ананьївська Друга, Байтальська, Гандрабурівська, Жеребківська, Коханівська, Кохівська, Новоолександрівська, Новогеоргіївська, Новоселівська, Романівська, Точилівська та Шимківська сільські ради з адміністративним центром в м.Ананьїв Подільського району.</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w:t>
      </w:r>
      <w:r w:rsidRPr="00803097">
        <w:rPr>
          <w:rFonts w:ascii="Times New Roman" w:hAnsi="Times New Roman" w:cs="Times New Roman"/>
          <w:sz w:val="28"/>
          <w:szCs w:val="28"/>
          <w:lang w:val="uk-UA"/>
        </w:rPr>
        <w:tab/>
        <w:t xml:space="preserve">Громада налічує 24 населених пунктів, в яких наявне населення станом на 01.01.2020 складає 22391осіб, міське населення 7930 осіб,  сільське населення 14461 осіб. </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(Кількість облікованих внутрішньо переміщених осіб станом на 01.01.2020 - 0,043 тис. чол; Населення з урах. кількості ВПО -</w:t>
      </w:r>
      <w:r w:rsidRPr="00803097">
        <w:rPr>
          <w:rFonts w:ascii="Times New Roman" w:hAnsi="Times New Roman" w:cs="Times New Roman"/>
          <w:b/>
          <w:sz w:val="28"/>
          <w:szCs w:val="28"/>
          <w:lang w:val="uk-UA"/>
        </w:rPr>
        <w:t xml:space="preserve"> 22,434 </w:t>
      </w:r>
      <w:r w:rsidRPr="00803097">
        <w:rPr>
          <w:rFonts w:ascii="Times New Roman" w:hAnsi="Times New Roman" w:cs="Times New Roman"/>
          <w:sz w:val="28"/>
          <w:szCs w:val="28"/>
          <w:lang w:val="uk-UA"/>
        </w:rPr>
        <w:t>тис. чол.</w:t>
      </w:r>
    </w:p>
    <w:p w:rsidR="003C4AE4" w:rsidRPr="00160C34" w:rsidRDefault="003C4AE4" w:rsidP="003C4AE4">
      <w:pPr>
        <w:jc w:val="center"/>
        <w:rPr>
          <w:rFonts w:ascii="Times New Roman" w:hAnsi="Times New Roman" w:cs="Times New Roman"/>
          <w:b/>
          <w:color w:val="000000"/>
          <w:sz w:val="28"/>
          <w:szCs w:val="28"/>
          <w:lang w:val="uk-UA"/>
        </w:rPr>
      </w:pPr>
      <w:r w:rsidRPr="00160C34">
        <w:rPr>
          <w:rFonts w:ascii="Times New Roman" w:hAnsi="Times New Roman" w:cs="Times New Roman"/>
          <w:b/>
          <w:color w:val="000000"/>
          <w:sz w:val="28"/>
          <w:szCs w:val="28"/>
          <w:lang w:val="uk-UA"/>
        </w:rPr>
        <w:t>Доходи населення</w:t>
      </w:r>
    </w:p>
    <w:p w:rsidR="003C4AE4" w:rsidRPr="00546ED7" w:rsidRDefault="003C4AE4" w:rsidP="00160C34">
      <w:pPr>
        <w:ind w:firstLine="708"/>
        <w:rPr>
          <w:rFonts w:ascii="TimesNewRomanPSMT" w:hAnsi="TimesNewRomanPSMT"/>
          <w:color w:val="000000"/>
          <w:sz w:val="28"/>
          <w:szCs w:val="28"/>
          <w:lang w:val="uk-UA"/>
        </w:rPr>
      </w:pPr>
      <w:r w:rsidRPr="00160C34">
        <w:rPr>
          <w:rFonts w:ascii="Times New Roman" w:hAnsi="Times New Roman" w:cs="Times New Roman"/>
          <w:color w:val="000000"/>
          <w:sz w:val="28"/>
          <w:szCs w:val="28"/>
          <w:lang w:val="uk-UA"/>
        </w:rPr>
        <w:t xml:space="preserve">Надходження ПДФО за 2019 рік (відрахування - 60%) - 44776,98 тис. грн. Надходження ПДФО грн на 1 жителя </w:t>
      </w:r>
      <w:r w:rsidRPr="00160C34">
        <w:rPr>
          <w:rFonts w:ascii="Times New Roman" w:hAnsi="Times New Roman" w:cs="Times New Roman"/>
          <w:b/>
          <w:bCs/>
          <w:sz w:val="28"/>
          <w:szCs w:val="20"/>
          <w:lang w:val="uk-UA"/>
        </w:rPr>
        <w:t xml:space="preserve">1 995,9 </w:t>
      </w:r>
      <w:r w:rsidRPr="00160C34">
        <w:rPr>
          <w:rFonts w:ascii="Times New Roman" w:hAnsi="Times New Roman" w:cs="Times New Roman"/>
          <w:color w:val="000000"/>
          <w:sz w:val="28"/>
          <w:szCs w:val="28"/>
          <w:lang w:val="uk-UA"/>
        </w:rPr>
        <w:t>грн.</w:t>
      </w:r>
    </w:p>
    <w:p w:rsidR="003C4AE4" w:rsidRPr="00546ED7" w:rsidRDefault="003C4AE4" w:rsidP="003C4AE4">
      <w:pPr>
        <w:jc w:val="center"/>
        <w:rPr>
          <w:rFonts w:ascii="TimesNewRomanPSMT" w:hAnsi="TimesNewRomanPSMT"/>
          <w:b/>
          <w:color w:val="000000"/>
          <w:sz w:val="28"/>
          <w:szCs w:val="28"/>
          <w:lang w:val="uk-UA"/>
        </w:rPr>
      </w:pPr>
      <w:r w:rsidRPr="00546ED7">
        <w:rPr>
          <w:rFonts w:ascii="TimesNewRomanPSMT" w:hAnsi="TimesNewRomanPSMT"/>
          <w:b/>
          <w:color w:val="000000"/>
          <w:sz w:val="28"/>
          <w:szCs w:val="28"/>
          <w:lang w:val="uk-UA"/>
        </w:rPr>
        <w:t>Транспорт</w:t>
      </w:r>
    </w:p>
    <w:p w:rsidR="003C4AE4" w:rsidRDefault="003C4AE4" w:rsidP="003C4AE4">
      <w:pPr>
        <w:suppressAutoHyphens/>
        <w:ind w:firstLine="567"/>
        <w:jc w:val="both"/>
        <w:rPr>
          <w:rFonts w:ascii="TimesNewRomanPSMT" w:hAnsi="TimesNewRomanPSMT"/>
          <w:color w:val="000000"/>
          <w:sz w:val="28"/>
          <w:szCs w:val="28"/>
          <w:lang w:val="uk-UA"/>
        </w:rPr>
      </w:pPr>
      <w:r w:rsidRPr="00546ED7">
        <w:rPr>
          <w:rFonts w:ascii="TimesNewRomanPSMT" w:hAnsi="TimesNewRomanPSMT"/>
          <w:color w:val="000000"/>
          <w:sz w:val="28"/>
          <w:szCs w:val="28"/>
          <w:lang w:val="uk-UA"/>
        </w:rPr>
        <w:t>У січні</w:t>
      </w:r>
      <w:r w:rsidR="00160C34">
        <w:rPr>
          <w:rFonts w:ascii="TimesNewRomanPSMT" w:hAnsi="TimesNewRomanPSMT"/>
          <w:color w:val="000000"/>
          <w:sz w:val="28"/>
          <w:szCs w:val="28"/>
          <w:lang w:val="uk-UA"/>
        </w:rPr>
        <w:t xml:space="preserve"> </w:t>
      </w:r>
      <w:r w:rsidRPr="00546ED7">
        <w:rPr>
          <w:rFonts w:ascii="TimesNewRomanPSMT" w:hAnsi="TimesNewRomanPSMT"/>
          <w:color w:val="000000"/>
          <w:sz w:val="28"/>
          <w:szCs w:val="28"/>
          <w:lang w:val="uk-UA"/>
        </w:rPr>
        <w:t>–</w:t>
      </w:r>
      <w:r w:rsidR="00160C34">
        <w:rPr>
          <w:rFonts w:ascii="TimesNewRomanPSMT" w:hAnsi="TimesNewRomanPSMT"/>
          <w:color w:val="000000"/>
          <w:sz w:val="28"/>
          <w:szCs w:val="28"/>
          <w:lang w:val="uk-UA"/>
        </w:rPr>
        <w:t xml:space="preserve"> </w:t>
      </w:r>
      <w:r w:rsidRPr="00546ED7">
        <w:rPr>
          <w:rFonts w:ascii="TimesNewRomanPSMT" w:hAnsi="TimesNewRomanPSMT"/>
          <w:color w:val="000000"/>
          <w:sz w:val="28"/>
          <w:szCs w:val="28"/>
          <w:lang w:val="uk-UA"/>
        </w:rPr>
        <w:t>вересні 2020р. підприємствами автомобільного транспорту перевезено 25,9 тис. пасажирів, що на 15,1% менше, ніж у січні–вересні 2019</w:t>
      </w:r>
      <w:r w:rsidR="00160C34">
        <w:rPr>
          <w:rFonts w:ascii="TimesNewRomanPSMT" w:hAnsi="TimesNewRomanPSMT"/>
          <w:color w:val="000000"/>
          <w:sz w:val="28"/>
          <w:szCs w:val="28"/>
          <w:lang w:val="uk-UA"/>
        </w:rPr>
        <w:t xml:space="preserve"> </w:t>
      </w:r>
      <w:r w:rsidRPr="00546ED7">
        <w:rPr>
          <w:rFonts w:ascii="TimesNewRomanPSMT" w:hAnsi="TimesNewRomanPSMT"/>
          <w:color w:val="000000"/>
          <w:sz w:val="28"/>
          <w:szCs w:val="28"/>
          <w:lang w:val="uk-UA"/>
        </w:rPr>
        <w:t>р. Пасажирообіг зменшився на 38,9% і становив 2380,9 тис.пас.км.</w:t>
      </w:r>
    </w:p>
    <w:p w:rsidR="003C4AE4" w:rsidRPr="00160C34" w:rsidRDefault="003C4AE4" w:rsidP="003C4AE4">
      <w:pPr>
        <w:tabs>
          <w:tab w:val="left" w:pos="3570"/>
        </w:tabs>
        <w:suppressAutoHyphens/>
        <w:spacing w:line="264" w:lineRule="auto"/>
        <w:jc w:val="center"/>
        <w:rPr>
          <w:rFonts w:ascii="Times New Roman" w:hAnsi="Times New Roman" w:cs="Times New Roman"/>
          <w:b/>
          <w:color w:val="000000"/>
          <w:sz w:val="28"/>
          <w:szCs w:val="28"/>
          <w:lang w:val="uk-UA"/>
        </w:rPr>
      </w:pPr>
      <w:r w:rsidRPr="00160C34">
        <w:rPr>
          <w:rFonts w:ascii="Times New Roman" w:hAnsi="Times New Roman" w:cs="Times New Roman"/>
          <w:b/>
          <w:color w:val="000000"/>
          <w:sz w:val="28"/>
          <w:szCs w:val="28"/>
          <w:lang w:val="uk-UA"/>
        </w:rPr>
        <w:t>Пасажирообіг підприємств автомобільного транспорту</w:t>
      </w:r>
    </w:p>
    <w:p w:rsidR="003C4AE4" w:rsidRPr="00160C34" w:rsidRDefault="003C4AE4" w:rsidP="003C4AE4">
      <w:pPr>
        <w:suppressAutoHyphens/>
        <w:jc w:val="center"/>
        <w:rPr>
          <w:rFonts w:ascii="Times New Roman" w:hAnsi="Times New Roman" w:cs="Times New Roman"/>
          <w:spacing w:val="-2"/>
          <w:lang w:val="uk-UA" w:eastAsia="ar-SA"/>
        </w:rPr>
      </w:pPr>
      <w:r w:rsidRPr="00160C34">
        <w:rPr>
          <w:rFonts w:ascii="Times New Roman" w:hAnsi="Times New Roman" w:cs="Times New Roman"/>
          <w:spacing w:val="-2"/>
          <w:lang w:val="uk-UA" w:eastAsia="ar-SA"/>
        </w:rPr>
        <w:t>(наростаючим підсумком у % до відповідного періоду попереднього року)</w:t>
      </w:r>
    </w:p>
    <w:p w:rsidR="003C4AE4" w:rsidRPr="00160C34" w:rsidRDefault="00EA79F4" w:rsidP="003C4AE4">
      <w:pPr>
        <w:suppressAutoHyphens/>
        <w:jc w:val="center"/>
        <w:rPr>
          <w:rFonts w:ascii="Times New Roman" w:hAnsi="Times New Roman" w:cs="Times New Roman"/>
          <w:color w:val="002060"/>
          <w:spacing w:val="-2"/>
          <w:sz w:val="16"/>
          <w:szCs w:val="16"/>
          <w:lang w:val="uk-UA" w:eastAsia="ar-SA"/>
        </w:rPr>
      </w:pPr>
      <w:r w:rsidRPr="005A03F4">
        <w:rPr>
          <w:rFonts w:ascii="Times New Roman" w:hAnsi="Times New Roman" w:cs="Times New Roman"/>
          <w:color w:val="002060"/>
          <w:spacing w:val="-2"/>
          <w:sz w:val="16"/>
          <w:szCs w:val="16"/>
          <w:lang w:val="uk-UA"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15pt;height:170.5pt">
            <v:imagedata r:id="rId11" o:title=""/>
          </v:shape>
        </w:pict>
      </w:r>
    </w:p>
    <w:p w:rsidR="003C4AE4" w:rsidRPr="00546ED7" w:rsidRDefault="003C4AE4" w:rsidP="00160C34">
      <w:pPr>
        <w:widowControl w:val="0"/>
        <w:suppressAutoHyphens/>
        <w:spacing w:after="0"/>
        <w:jc w:val="center"/>
        <w:outlineLvl w:val="3"/>
        <w:rPr>
          <w:rFonts w:ascii="Calibri" w:hAnsi="Calibri"/>
          <w:b/>
          <w:sz w:val="27"/>
          <w:szCs w:val="27"/>
          <w:lang w:val="uk-UA" w:eastAsia="ar-SA"/>
        </w:rPr>
      </w:pPr>
    </w:p>
    <w:p w:rsidR="003C4AE4" w:rsidRPr="00546ED7" w:rsidRDefault="003C4AE4" w:rsidP="00160C34">
      <w:pPr>
        <w:tabs>
          <w:tab w:val="left" w:pos="3570"/>
        </w:tabs>
        <w:suppressAutoHyphens/>
        <w:spacing w:after="0" w:line="264" w:lineRule="auto"/>
        <w:jc w:val="center"/>
        <w:rPr>
          <w:rFonts w:ascii="TimesNewRomanPSMT" w:hAnsi="TimesNewRomanPSMT"/>
          <w:b/>
          <w:color w:val="000000"/>
          <w:sz w:val="28"/>
          <w:szCs w:val="28"/>
          <w:lang w:val="uk-UA"/>
        </w:rPr>
      </w:pPr>
      <w:r w:rsidRPr="00546ED7">
        <w:rPr>
          <w:rFonts w:ascii="TimesNewRomanPSMT" w:hAnsi="TimesNewRomanPSMT"/>
          <w:b/>
          <w:color w:val="000000"/>
          <w:sz w:val="28"/>
          <w:szCs w:val="28"/>
          <w:lang w:val="uk-UA"/>
        </w:rPr>
        <w:t>Перевезення вантажів автомобільним транспортом</w:t>
      </w:r>
    </w:p>
    <w:p w:rsidR="003C4AE4" w:rsidRPr="00546ED7" w:rsidRDefault="003C4AE4" w:rsidP="00160C34">
      <w:pPr>
        <w:tabs>
          <w:tab w:val="left" w:pos="3570"/>
        </w:tabs>
        <w:suppressAutoHyphens/>
        <w:spacing w:after="0" w:line="264" w:lineRule="auto"/>
        <w:jc w:val="center"/>
        <w:rPr>
          <w:rFonts w:ascii="TimesNewRomanPSMT" w:hAnsi="TimesNewRomanPSMT"/>
          <w:b/>
          <w:color w:val="000000"/>
          <w:sz w:val="28"/>
          <w:szCs w:val="28"/>
          <w:lang w:val="uk-UA"/>
        </w:rPr>
      </w:pPr>
      <w:r w:rsidRPr="00546ED7">
        <w:rPr>
          <w:rFonts w:ascii="TimesNewRomanPSMT" w:hAnsi="TimesNewRomanPSMT"/>
          <w:b/>
          <w:color w:val="000000"/>
          <w:sz w:val="28"/>
          <w:szCs w:val="28"/>
          <w:lang w:val="uk-UA"/>
        </w:rPr>
        <w:t>у січні–вересні 2020 року</w:t>
      </w:r>
    </w:p>
    <w:p w:rsidR="003C4AE4" w:rsidRPr="00546ED7" w:rsidRDefault="003C4AE4" w:rsidP="003C4AE4">
      <w:pPr>
        <w:suppressAutoHyphens/>
        <w:rPr>
          <w:rFonts w:ascii="Calibri" w:hAnsi="Calibri"/>
          <w:sz w:val="16"/>
          <w:szCs w:val="16"/>
          <w:lang w:val="uk-UA" w:eastAsia="ar-SA"/>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27"/>
        <w:gridCol w:w="1736"/>
        <w:gridCol w:w="1737"/>
        <w:gridCol w:w="1737"/>
        <w:gridCol w:w="1738"/>
      </w:tblGrid>
      <w:tr w:rsidR="003C4AE4" w:rsidRPr="00546ED7" w:rsidTr="00CA66CD">
        <w:trPr>
          <w:cantSplit/>
          <w:trHeight w:val="425"/>
          <w:jc w:val="center"/>
        </w:trPr>
        <w:tc>
          <w:tcPr>
            <w:tcW w:w="2127" w:type="dxa"/>
            <w:vMerge w:val="restart"/>
            <w:vAlign w:val="center"/>
          </w:tcPr>
          <w:p w:rsidR="003C4AE4" w:rsidRPr="00160C34" w:rsidRDefault="003C4AE4" w:rsidP="00CA66CD">
            <w:pPr>
              <w:suppressAutoHyphens/>
              <w:spacing w:line="360" w:lineRule="exact"/>
              <w:rPr>
                <w:rFonts w:ascii="Times New Roman" w:hAnsi="Times New Roman" w:cs="Times New Roman"/>
                <w:szCs w:val="20"/>
                <w:lang w:val="uk-UA" w:eastAsia="ar-SA"/>
              </w:rPr>
            </w:pPr>
          </w:p>
        </w:tc>
        <w:tc>
          <w:tcPr>
            <w:tcW w:w="3472" w:type="dxa"/>
            <w:gridSpan w:val="2"/>
            <w:vAlign w:val="center"/>
            <w:hideMark/>
          </w:tcPr>
          <w:p w:rsidR="003C4AE4" w:rsidRPr="00160C34" w:rsidRDefault="003C4AE4" w:rsidP="00CA66CD">
            <w:pPr>
              <w:suppressAutoHyphens/>
              <w:spacing w:line="360" w:lineRule="exact"/>
              <w:jc w:val="center"/>
              <w:rPr>
                <w:rFonts w:ascii="Times New Roman" w:hAnsi="Times New Roman" w:cs="Times New Roman"/>
                <w:lang w:val="uk-UA" w:eastAsia="ar-SA"/>
              </w:rPr>
            </w:pPr>
            <w:r w:rsidRPr="00160C34">
              <w:rPr>
                <w:rFonts w:ascii="Times New Roman" w:hAnsi="Times New Roman" w:cs="Times New Roman"/>
                <w:lang w:val="uk-UA" w:eastAsia="ar-SA"/>
              </w:rPr>
              <w:t>Вантажообіг</w:t>
            </w:r>
          </w:p>
        </w:tc>
        <w:tc>
          <w:tcPr>
            <w:tcW w:w="3473" w:type="dxa"/>
            <w:gridSpan w:val="2"/>
            <w:vAlign w:val="center"/>
            <w:hideMark/>
          </w:tcPr>
          <w:p w:rsidR="003C4AE4" w:rsidRPr="00160C34" w:rsidRDefault="003C4AE4" w:rsidP="00CA66CD">
            <w:pPr>
              <w:suppressAutoHyphens/>
              <w:spacing w:line="360" w:lineRule="exact"/>
              <w:jc w:val="center"/>
              <w:rPr>
                <w:rFonts w:ascii="Times New Roman" w:hAnsi="Times New Roman" w:cs="Times New Roman"/>
                <w:lang w:val="uk-UA" w:eastAsia="ar-SA"/>
              </w:rPr>
            </w:pPr>
            <w:r w:rsidRPr="00160C34">
              <w:rPr>
                <w:rFonts w:ascii="Times New Roman" w:hAnsi="Times New Roman" w:cs="Times New Roman"/>
                <w:lang w:val="uk-UA" w:eastAsia="ar-SA"/>
              </w:rPr>
              <w:t>Обсяг перевезених вантажів</w:t>
            </w:r>
          </w:p>
        </w:tc>
      </w:tr>
      <w:tr w:rsidR="003C4AE4" w:rsidRPr="00546ED7" w:rsidTr="00CA66CD">
        <w:trPr>
          <w:cantSplit/>
          <w:trHeight w:val="253"/>
          <w:jc w:val="center"/>
        </w:trPr>
        <w:tc>
          <w:tcPr>
            <w:tcW w:w="2127" w:type="dxa"/>
            <w:vMerge/>
            <w:vAlign w:val="center"/>
            <w:hideMark/>
          </w:tcPr>
          <w:p w:rsidR="003C4AE4" w:rsidRPr="00160C34" w:rsidRDefault="003C4AE4" w:rsidP="00CA66CD">
            <w:pPr>
              <w:suppressAutoHyphens/>
              <w:rPr>
                <w:rFonts w:ascii="Times New Roman" w:hAnsi="Times New Roman" w:cs="Times New Roman"/>
                <w:lang w:val="uk-UA" w:eastAsia="ar-SA"/>
              </w:rPr>
            </w:pPr>
          </w:p>
        </w:tc>
        <w:tc>
          <w:tcPr>
            <w:tcW w:w="1736" w:type="dxa"/>
            <w:vAlign w:val="center"/>
            <w:hideMark/>
          </w:tcPr>
          <w:p w:rsidR="003C4AE4" w:rsidRPr="00160C34" w:rsidRDefault="003C4AE4" w:rsidP="00CA66CD">
            <w:pPr>
              <w:suppressAutoHyphens/>
              <w:spacing w:line="360" w:lineRule="exact"/>
              <w:jc w:val="center"/>
              <w:rPr>
                <w:rFonts w:ascii="Times New Roman" w:hAnsi="Times New Roman" w:cs="Times New Roman"/>
                <w:szCs w:val="20"/>
                <w:lang w:val="uk-UA" w:eastAsia="ar-SA"/>
              </w:rPr>
            </w:pPr>
            <w:r w:rsidRPr="00160C34">
              <w:rPr>
                <w:rFonts w:ascii="Times New Roman" w:hAnsi="Times New Roman" w:cs="Times New Roman"/>
                <w:lang w:val="uk-UA" w:eastAsia="ar-SA"/>
              </w:rPr>
              <w:t>тис.ткм</w:t>
            </w:r>
          </w:p>
        </w:tc>
        <w:tc>
          <w:tcPr>
            <w:tcW w:w="1736" w:type="dxa"/>
            <w:vAlign w:val="center"/>
            <w:hideMark/>
          </w:tcPr>
          <w:p w:rsidR="003C4AE4" w:rsidRPr="00160C34" w:rsidRDefault="003C4AE4" w:rsidP="00CA66CD">
            <w:pPr>
              <w:suppressAutoHyphens/>
              <w:spacing w:line="360" w:lineRule="exact"/>
              <w:ind w:left="-105" w:right="-141"/>
              <w:jc w:val="center"/>
              <w:rPr>
                <w:rFonts w:ascii="Times New Roman" w:hAnsi="Times New Roman" w:cs="Times New Roman"/>
                <w:lang w:val="uk-UA" w:eastAsia="ar-SA"/>
              </w:rPr>
            </w:pPr>
            <w:r w:rsidRPr="00160C34">
              <w:rPr>
                <w:rFonts w:ascii="Times New Roman" w:hAnsi="Times New Roman" w:cs="Times New Roman"/>
                <w:lang w:val="uk-UA" w:eastAsia="ar-SA"/>
              </w:rPr>
              <w:t>у % до</w:t>
            </w:r>
          </w:p>
          <w:p w:rsidR="003C4AE4" w:rsidRPr="00160C34" w:rsidRDefault="003C4AE4" w:rsidP="00CA66CD">
            <w:pPr>
              <w:suppressAutoHyphens/>
              <w:spacing w:line="360" w:lineRule="exact"/>
              <w:ind w:left="-105" w:right="-141"/>
              <w:jc w:val="center"/>
              <w:rPr>
                <w:rFonts w:ascii="Times New Roman" w:hAnsi="Times New Roman" w:cs="Times New Roman"/>
                <w:lang w:val="uk-UA" w:eastAsia="ar-SA"/>
              </w:rPr>
            </w:pPr>
            <w:r w:rsidRPr="00160C34">
              <w:rPr>
                <w:rFonts w:ascii="Times New Roman" w:hAnsi="Times New Roman" w:cs="Times New Roman"/>
                <w:lang w:val="uk-UA" w:eastAsia="ar-SA"/>
              </w:rPr>
              <w:t>січня–вересня 2019р.</w:t>
            </w:r>
          </w:p>
        </w:tc>
        <w:tc>
          <w:tcPr>
            <w:tcW w:w="1736" w:type="dxa"/>
            <w:vAlign w:val="center"/>
            <w:hideMark/>
          </w:tcPr>
          <w:p w:rsidR="003C4AE4" w:rsidRPr="00160C34" w:rsidRDefault="003C4AE4" w:rsidP="00CA66CD">
            <w:pPr>
              <w:suppressAutoHyphens/>
              <w:spacing w:line="360" w:lineRule="exact"/>
              <w:jc w:val="center"/>
              <w:rPr>
                <w:rFonts w:ascii="Times New Roman" w:hAnsi="Times New Roman" w:cs="Times New Roman"/>
                <w:lang w:val="uk-UA" w:eastAsia="ar-SA"/>
              </w:rPr>
            </w:pPr>
            <w:r w:rsidRPr="00160C34">
              <w:rPr>
                <w:rFonts w:ascii="Times New Roman" w:hAnsi="Times New Roman" w:cs="Times New Roman"/>
                <w:lang w:val="uk-UA" w:eastAsia="ar-SA"/>
              </w:rPr>
              <w:t>тис.т</w:t>
            </w:r>
          </w:p>
        </w:tc>
        <w:tc>
          <w:tcPr>
            <w:tcW w:w="1737" w:type="dxa"/>
            <w:vAlign w:val="center"/>
            <w:hideMark/>
          </w:tcPr>
          <w:p w:rsidR="003C4AE4" w:rsidRPr="00160C34" w:rsidRDefault="003C4AE4" w:rsidP="00CA66CD">
            <w:pPr>
              <w:suppressAutoHyphens/>
              <w:spacing w:line="360" w:lineRule="exact"/>
              <w:ind w:left="-105" w:right="-141"/>
              <w:jc w:val="center"/>
              <w:rPr>
                <w:rFonts w:ascii="Times New Roman" w:hAnsi="Times New Roman" w:cs="Times New Roman"/>
                <w:lang w:val="uk-UA" w:eastAsia="ar-SA"/>
              </w:rPr>
            </w:pPr>
            <w:r w:rsidRPr="00160C34">
              <w:rPr>
                <w:rFonts w:ascii="Times New Roman" w:hAnsi="Times New Roman" w:cs="Times New Roman"/>
                <w:lang w:val="uk-UA" w:eastAsia="ar-SA"/>
              </w:rPr>
              <w:t>у % до</w:t>
            </w:r>
          </w:p>
          <w:p w:rsidR="003C4AE4" w:rsidRPr="00160C34" w:rsidRDefault="003C4AE4" w:rsidP="00CA66CD">
            <w:pPr>
              <w:suppressAutoHyphens/>
              <w:spacing w:line="360" w:lineRule="exact"/>
              <w:ind w:left="-105" w:right="-141"/>
              <w:jc w:val="center"/>
              <w:rPr>
                <w:rFonts w:ascii="Times New Roman" w:hAnsi="Times New Roman" w:cs="Times New Roman"/>
                <w:lang w:val="uk-UA" w:eastAsia="ar-SA"/>
              </w:rPr>
            </w:pPr>
            <w:r w:rsidRPr="00160C34">
              <w:rPr>
                <w:rFonts w:ascii="Times New Roman" w:hAnsi="Times New Roman" w:cs="Times New Roman"/>
                <w:lang w:val="uk-UA" w:eastAsia="ar-SA"/>
              </w:rPr>
              <w:t>січня–вересня 2019р.</w:t>
            </w:r>
          </w:p>
        </w:tc>
      </w:tr>
      <w:tr w:rsidR="003C4AE4" w:rsidRPr="00546ED7" w:rsidTr="00CA66CD">
        <w:trPr>
          <w:trHeight w:val="20"/>
          <w:jc w:val="center"/>
        </w:trPr>
        <w:tc>
          <w:tcPr>
            <w:tcW w:w="2127" w:type="dxa"/>
            <w:vAlign w:val="bottom"/>
            <w:hideMark/>
          </w:tcPr>
          <w:p w:rsidR="003C4AE4" w:rsidRPr="00160C34" w:rsidRDefault="003C4AE4" w:rsidP="00CA66CD">
            <w:pPr>
              <w:suppressAutoHyphens/>
              <w:spacing w:line="360" w:lineRule="exact"/>
              <w:rPr>
                <w:rFonts w:ascii="Times New Roman" w:hAnsi="Times New Roman" w:cs="Times New Roman"/>
                <w:lang w:val="uk-UA" w:eastAsia="ar-SA"/>
              </w:rPr>
            </w:pPr>
            <w:r w:rsidRPr="00160C34">
              <w:rPr>
                <w:rFonts w:ascii="Times New Roman" w:hAnsi="Times New Roman" w:cs="Times New Roman"/>
                <w:lang w:val="uk-UA" w:eastAsia="ar-SA"/>
              </w:rPr>
              <w:t>Підприємствами автомобільного транспорту</w:t>
            </w:r>
          </w:p>
        </w:tc>
        <w:tc>
          <w:tcPr>
            <w:tcW w:w="1736" w:type="dxa"/>
            <w:vAlign w:val="bottom"/>
            <w:hideMark/>
          </w:tcPr>
          <w:p w:rsidR="003C4AE4" w:rsidRPr="00160C34" w:rsidRDefault="003C4AE4" w:rsidP="00CA66CD">
            <w:pPr>
              <w:suppressAutoHyphens/>
              <w:spacing w:line="360" w:lineRule="exact"/>
              <w:jc w:val="right"/>
              <w:rPr>
                <w:rFonts w:ascii="Times New Roman" w:hAnsi="Times New Roman" w:cs="Times New Roman"/>
                <w:lang w:val="uk-UA" w:eastAsia="ar-SA"/>
              </w:rPr>
            </w:pPr>
            <w:r w:rsidRPr="00160C34">
              <w:rPr>
                <w:rFonts w:ascii="Times New Roman" w:hAnsi="Times New Roman" w:cs="Times New Roman"/>
                <w:lang w:val="uk-UA" w:eastAsia="ar-SA"/>
              </w:rPr>
              <w:t>к</w:t>
            </w:r>
          </w:p>
        </w:tc>
        <w:tc>
          <w:tcPr>
            <w:tcW w:w="1736" w:type="dxa"/>
            <w:vAlign w:val="bottom"/>
            <w:hideMark/>
          </w:tcPr>
          <w:p w:rsidR="003C4AE4" w:rsidRPr="00160C34" w:rsidRDefault="003C4AE4" w:rsidP="00CA66CD">
            <w:pPr>
              <w:suppressAutoHyphens/>
              <w:spacing w:line="360" w:lineRule="exact"/>
              <w:jc w:val="right"/>
              <w:rPr>
                <w:rFonts w:ascii="Times New Roman" w:hAnsi="Times New Roman" w:cs="Times New Roman"/>
                <w:lang w:val="uk-UA" w:eastAsia="ar-SA"/>
              </w:rPr>
            </w:pPr>
            <w:r w:rsidRPr="00160C34">
              <w:rPr>
                <w:rFonts w:ascii="Times New Roman" w:hAnsi="Times New Roman" w:cs="Times New Roman"/>
                <w:lang w:val="uk-UA" w:eastAsia="ar-SA"/>
              </w:rPr>
              <w:t>к</w:t>
            </w:r>
          </w:p>
        </w:tc>
        <w:tc>
          <w:tcPr>
            <w:tcW w:w="1736" w:type="dxa"/>
            <w:vAlign w:val="bottom"/>
            <w:hideMark/>
          </w:tcPr>
          <w:p w:rsidR="003C4AE4" w:rsidRPr="00160C34" w:rsidRDefault="003C4AE4" w:rsidP="00CA66CD">
            <w:pPr>
              <w:suppressAutoHyphens/>
              <w:spacing w:line="360" w:lineRule="exact"/>
              <w:jc w:val="right"/>
              <w:rPr>
                <w:rFonts w:ascii="Times New Roman" w:hAnsi="Times New Roman" w:cs="Times New Roman"/>
                <w:lang w:val="uk-UA" w:eastAsia="ar-SA"/>
              </w:rPr>
            </w:pPr>
            <w:r w:rsidRPr="00160C34">
              <w:rPr>
                <w:rFonts w:ascii="Times New Roman" w:hAnsi="Times New Roman" w:cs="Times New Roman"/>
                <w:lang w:val="uk-UA" w:eastAsia="ar-SA"/>
              </w:rPr>
              <w:t>к</w:t>
            </w:r>
          </w:p>
        </w:tc>
        <w:tc>
          <w:tcPr>
            <w:tcW w:w="1737" w:type="dxa"/>
            <w:vAlign w:val="bottom"/>
            <w:hideMark/>
          </w:tcPr>
          <w:p w:rsidR="003C4AE4" w:rsidRPr="00160C34" w:rsidRDefault="003C4AE4" w:rsidP="00CA66CD">
            <w:pPr>
              <w:suppressAutoHyphens/>
              <w:spacing w:line="360" w:lineRule="exact"/>
              <w:jc w:val="right"/>
              <w:rPr>
                <w:rFonts w:ascii="Times New Roman" w:hAnsi="Times New Roman" w:cs="Times New Roman"/>
                <w:lang w:val="uk-UA" w:eastAsia="ar-SA"/>
              </w:rPr>
            </w:pPr>
            <w:r w:rsidRPr="00160C34">
              <w:rPr>
                <w:rFonts w:ascii="Times New Roman" w:hAnsi="Times New Roman" w:cs="Times New Roman"/>
                <w:lang w:val="uk-UA" w:eastAsia="ar-SA"/>
              </w:rPr>
              <w:t>к</w:t>
            </w:r>
          </w:p>
        </w:tc>
      </w:tr>
    </w:tbl>
    <w:p w:rsidR="003C4AE4" w:rsidRPr="00546ED7" w:rsidRDefault="003C4AE4" w:rsidP="003C4AE4">
      <w:pPr>
        <w:widowControl w:val="0"/>
        <w:suppressAutoHyphens/>
        <w:rPr>
          <w:rFonts w:ascii="Calibri" w:hAnsi="Calibri"/>
          <w:sz w:val="16"/>
          <w:szCs w:val="16"/>
          <w:lang w:val="uk-UA" w:eastAsia="ar-SA"/>
        </w:rPr>
      </w:pPr>
    </w:p>
    <w:p w:rsidR="003C4AE4" w:rsidRPr="00546ED7" w:rsidRDefault="003C4AE4" w:rsidP="00160C34">
      <w:pPr>
        <w:tabs>
          <w:tab w:val="left" w:pos="3570"/>
        </w:tabs>
        <w:suppressAutoHyphens/>
        <w:spacing w:after="0" w:line="264" w:lineRule="auto"/>
        <w:jc w:val="center"/>
        <w:rPr>
          <w:rFonts w:ascii="TimesNewRomanPSMT" w:hAnsi="TimesNewRomanPSMT"/>
          <w:b/>
          <w:color w:val="000000"/>
          <w:sz w:val="28"/>
          <w:szCs w:val="28"/>
          <w:lang w:val="uk-UA"/>
        </w:rPr>
      </w:pPr>
      <w:r w:rsidRPr="00546ED7">
        <w:rPr>
          <w:rFonts w:ascii="TimesNewRomanPSMT" w:hAnsi="TimesNewRomanPSMT"/>
          <w:b/>
          <w:color w:val="000000"/>
          <w:sz w:val="28"/>
          <w:szCs w:val="28"/>
          <w:lang w:val="uk-UA"/>
        </w:rPr>
        <w:t>Перевезення пасажирів автомобільним транспортом</w:t>
      </w:r>
    </w:p>
    <w:p w:rsidR="003C4AE4" w:rsidRPr="00546ED7" w:rsidRDefault="003C4AE4" w:rsidP="00160C34">
      <w:pPr>
        <w:tabs>
          <w:tab w:val="left" w:pos="3570"/>
        </w:tabs>
        <w:suppressAutoHyphens/>
        <w:spacing w:after="0" w:line="264" w:lineRule="auto"/>
        <w:jc w:val="center"/>
        <w:rPr>
          <w:rFonts w:ascii="TimesNewRomanPSMT" w:hAnsi="TimesNewRomanPSMT"/>
          <w:b/>
          <w:color w:val="000000"/>
          <w:sz w:val="28"/>
          <w:szCs w:val="28"/>
          <w:lang w:val="uk-UA"/>
        </w:rPr>
      </w:pPr>
      <w:r w:rsidRPr="00546ED7">
        <w:rPr>
          <w:rFonts w:ascii="TimesNewRomanPSMT" w:hAnsi="TimesNewRomanPSMT"/>
          <w:b/>
          <w:color w:val="000000"/>
          <w:sz w:val="28"/>
          <w:szCs w:val="28"/>
          <w:lang w:val="uk-UA"/>
        </w:rPr>
        <w:t>у січні–вересні 2020 року</w:t>
      </w:r>
    </w:p>
    <w:p w:rsidR="003C4AE4" w:rsidRPr="00546ED7" w:rsidRDefault="003C4AE4" w:rsidP="003C4AE4">
      <w:pPr>
        <w:suppressAutoHyphens/>
        <w:rPr>
          <w:rFonts w:ascii="Calibri" w:hAnsi="Calibri"/>
          <w:sz w:val="16"/>
          <w:szCs w:val="16"/>
          <w:lang w:val="uk-UA" w:eastAsia="ar-SA"/>
        </w:rPr>
      </w:pP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26"/>
        <w:gridCol w:w="1843"/>
        <w:gridCol w:w="1559"/>
        <w:gridCol w:w="1843"/>
        <w:gridCol w:w="1701"/>
      </w:tblGrid>
      <w:tr w:rsidR="003C4AE4" w:rsidRPr="00546ED7" w:rsidTr="00CA66CD">
        <w:trPr>
          <w:cantSplit/>
          <w:trHeight w:val="430"/>
        </w:trPr>
        <w:tc>
          <w:tcPr>
            <w:tcW w:w="2126" w:type="dxa"/>
            <w:vMerge w:val="restart"/>
            <w:vAlign w:val="center"/>
          </w:tcPr>
          <w:p w:rsidR="003C4AE4" w:rsidRPr="00160C34" w:rsidRDefault="003C4AE4" w:rsidP="00CA66CD">
            <w:pPr>
              <w:suppressAutoHyphens/>
              <w:spacing w:line="360" w:lineRule="exact"/>
              <w:rPr>
                <w:rFonts w:ascii="Times New Roman" w:hAnsi="Times New Roman" w:cs="Times New Roman"/>
                <w:lang w:val="uk-UA" w:eastAsia="ar-SA"/>
              </w:rPr>
            </w:pPr>
          </w:p>
        </w:tc>
        <w:tc>
          <w:tcPr>
            <w:tcW w:w="3402" w:type="dxa"/>
            <w:gridSpan w:val="2"/>
            <w:vAlign w:val="center"/>
            <w:hideMark/>
          </w:tcPr>
          <w:p w:rsidR="003C4AE4" w:rsidRPr="00160C34" w:rsidRDefault="003C4AE4" w:rsidP="00CA66CD">
            <w:pPr>
              <w:suppressAutoHyphens/>
              <w:spacing w:line="360" w:lineRule="exact"/>
              <w:jc w:val="center"/>
              <w:outlineLvl w:val="7"/>
              <w:rPr>
                <w:rFonts w:ascii="Times New Roman" w:hAnsi="Times New Roman" w:cs="Times New Roman"/>
                <w:iCs/>
                <w:lang w:val="uk-UA" w:eastAsia="ar-SA"/>
              </w:rPr>
            </w:pPr>
            <w:r w:rsidRPr="00160C34">
              <w:rPr>
                <w:rFonts w:ascii="Times New Roman" w:hAnsi="Times New Roman" w:cs="Times New Roman"/>
                <w:iCs/>
                <w:lang w:val="uk-UA" w:eastAsia="ar-SA"/>
              </w:rPr>
              <w:t>Пасажирообіг</w:t>
            </w:r>
          </w:p>
        </w:tc>
        <w:tc>
          <w:tcPr>
            <w:tcW w:w="3544" w:type="dxa"/>
            <w:gridSpan w:val="2"/>
            <w:vAlign w:val="center"/>
            <w:hideMark/>
          </w:tcPr>
          <w:p w:rsidR="003C4AE4" w:rsidRPr="00160C34" w:rsidRDefault="003C4AE4" w:rsidP="00CA66CD">
            <w:pPr>
              <w:suppressAutoHyphens/>
              <w:spacing w:line="360" w:lineRule="exact"/>
              <w:jc w:val="center"/>
              <w:outlineLvl w:val="7"/>
              <w:rPr>
                <w:rFonts w:ascii="Times New Roman" w:hAnsi="Times New Roman" w:cs="Times New Roman"/>
                <w:iCs/>
                <w:lang w:val="uk-UA" w:eastAsia="ar-SA"/>
              </w:rPr>
            </w:pPr>
            <w:r w:rsidRPr="00160C34">
              <w:rPr>
                <w:rFonts w:ascii="Times New Roman" w:hAnsi="Times New Roman" w:cs="Times New Roman"/>
                <w:lang w:val="uk-UA" w:eastAsia="ar-SA"/>
              </w:rPr>
              <w:t>Кількість перевезених пасажирів</w:t>
            </w:r>
          </w:p>
        </w:tc>
      </w:tr>
      <w:tr w:rsidR="003C4AE4" w:rsidRPr="00546ED7" w:rsidTr="00CA66CD">
        <w:trPr>
          <w:cantSplit/>
          <w:trHeight w:val="20"/>
        </w:trPr>
        <w:tc>
          <w:tcPr>
            <w:tcW w:w="2126" w:type="dxa"/>
            <w:vMerge/>
            <w:vAlign w:val="center"/>
            <w:hideMark/>
          </w:tcPr>
          <w:p w:rsidR="003C4AE4" w:rsidRPr="00160C34" w:rsidRDefault="003C4AE4" w:rsidP="00CA66CD">
            <w:pPr>
              <w:suppressAutoHyphens/>
              <w:rPr>
                <w:rFonts w:ascii="Times New Roman" w:hAnsi="Times New Roman" w:cs="Times New Roman"/>
                <w:lang w:val="uk-UA" w:eastAsia="ar-SA"/>
              </w:rPr>
            </w:pPr>
          </w:p>
        </w:tc>
        <w:tc>
          <w:tcPr>
            <w:tcW w:w="1843" w:type="dxa"/>
            <w:vAlign w:val="center"/>
            <w:hideMark/>
          </w:tcPr>
          <w:p w:rsidR="003C4AE4" w:rsidRPr="00160C34" w:rsidRDefault="003C4AE4" w:rsidP="00CA66CD">
            <w:pPr>
              <w:suppressAutoHyphens/>
              <w:spacing w:line="360" w:lineRule="exact"/>
              <w:jc w:val="center"/>
              <w:rPr>
                <w:rFonts w:ascii="Times New Roman" w:hAnsi="Times New Roman" w:cs="Times New Roman"/>
                <w:lang w:val="uk-UA" w:eastAsia="ar-SA"/>
              </w:rPr>
            </w:pPr>
            <w:r w:rsidRPr="00160C34">
              <w:rPr>
                <w:rFonts w:ascii="Times New Roman" w:hAnsi="Times New Roman" w:cs="Times New Roman"/>
                <w:lang w:val="uk-UA" w:eastAsia="ar-SA"/>
              </w:rPr>
              <w:t xml:space="preserve">тис.пас.км </w:t>
            </w:r>
          </w:p>
        </w:tc>
        <w:tc>
          <w:tcPr>
            <w:tcW w:w="1559" w:type="dxa"/>
            <w:vAlign w:val="center"/>
            <w:hideMark/>
          </w:tcPr>
          <w:p w:rsidR="003C4AE4" w:rsidRPr="00160C34" w:rsidRDefault="003C4AE4" w:rsidP="00CA66CD">
            <w:pPr>
              <w:suppressAutoHyphens/>
              <w:spacing w:line="360" w:lineRule="exact"/>
              <w:ind w:left="-105" w:right="-141"/>
              <w:jc w:val="center"/>
              <w:rPr>
                <w:rFonts w:ascii="Times New Roman" w:hAnsi="Times New Roman" w:cs="Times New Roman"/>
                <w:szCs w:val="20"/>
                <w:lang w:val="uk-UA" w:eastAsia="ar-SA"/>
              </w:rPr>
            </w:pPr>
            <w:r w:rsidRPr="00160C34">
              <w:rPr>
                <w:rFonts w:ascii="Times New Roman" w:hAnsi="Times New Roman" w:cs="Times New Roman"/>
                <w:lang w:val="uk-UA" w:eastAsia="ar-SA"/>
              </w:rPr>
              <w:t>у % до</w:t>
            </w:r>
          </w:p>
          <w:p w:rsidR="003C4AE4" w:rsidRPr="00160C34" w:rsidRDefault="003C4AE4" w:rsidP="00CA66CD">
            <w:pPr>
              <w:suppressAutoHyphens/>
              <w:spacing w:line="360" w:lineRule="exact"/>
              <w:ind w:left="-105" w:right="-141"/>
              <w:jc w:val="center"/>
              <w:rPr>
                <w:rFonts w:ascii="Times New Roman" w:hAnsi="Times New Roman" w:cs="Times New Roman"/>
                <w:lang w:val="uk-UA" w:eastAsia="ar-SA"/>
              </w:rPr>
            </w:pPr>
            <w:r w:rsidRPr="00160C34">
              <w:rPr>
                <w:rFonts w:ascii="Times New Roman" w:hAnsi="Times New Roman" w:cs="Times New Roman"/>
                <w:lang w:val="uk-UA" w:eastAsia="ar-SA"/>
              </w:rPr>
              <w:t>січня–вересня 2019р.</w:t>
            </w:r>
          </w:p>
        </w:tc>
        <w:tc>
          <w:tcPr>
            <w:tcW w:w="1843" w:type="dxa"/>
            <w:vAlign w:val="center"/>
            <w:hideMark/>
          </w:tcPr>
          <w:p w:rsidR="003C4AE4" w:rsidRPr="00160C34" w:rsidRDefault="003C4AE4" w:rsidP="00CA66CD">
            <w:pPr>
              <w:suppressAutoHyphens/>
              <w:spacing w:line="360" w:lineRule="exact"/>
              <w:jc w:val="center"/>
              <w:rPr>
                <w:rFonts w:ascii="Times New Roman" w:hAnsi="Times New Roman" w:cs="Times New Roman"/>
                <w:lang w:val="uk-UA" w:eastAsia="ar-SA"/>
              </w:rPr>
            </w:pPr>
            <w:r w:rsidRPr="00160C34">
              <w:rPr>
                <w:rFonts w:ascii="Times New Roman" w:hAnsi="Times New Roman" w:cs="Times New Roman"/>
                <w:lang w:val="uk-UA" w:eastAsia="ar-SA"/>
              </w:rPr>
              <w:t>тис.</w:t>
            </w:r>
          </w:p>
        </w:tc>
        <w:tc>
          <w:tcPr>
            <w:tcW w:w="1701" w:type="dxa"/>
            <w:vAlign w:val="center"/>
            <w:hideMark/>
          </w:tcPr>
          <w:p w:rsidR="003C4AE4" w:rsidRPr="00160C34" w:rsidRDefault="003C4AE4" w:rsidP="00CA66CD">
            <w:pPr>
              <w:suppressAutoHyphens/>
              <w:spacing w:line="360" w:lineRule="exact"/>
              <w:ind w:left="-105" w:right="-141"/>
              <w:jc w:val="center"/>
              <w:rPr>
                <w:rFonts w:ascii="Times New Roman" w:hAnsi="Times New Roman" w:cs="Times New Roman"/>
                <w:lang w:val="uk-UA" w:eastAsia="ar-SA"/>
              </w:rPr>
            </w:pPr>
            <w:r w:rsidRPr="00160C34">
              <w:rPr>
                <w:rFonts w:ascii="Times New Roman" w:hAnsi="Times New Roman" w:cs="Times New Roman"/>
                <w:lang w:val="uk-UA" w:eastAsia="ar-SA"/>
              </w:rPr>
              <w:t>у % до</w:t>
            </w:r>
          </w:p>
          <w:p w:rsidR="003C4AE4" w:rsidRPr="00160C34" w:rsidRDefault="003C4AE4" w:rsidP="00CA66CD">
            <w:pPr>
              <w:suppressAutoHyphens/>
              <w:spacing w:line="360" w:lineRule="exact"/>
              <w:ind w:left="-105" w:right="-141"/>
              <w:jc w:val="center"/>
              <w:rPr>
                <w:rFonts w:ascii="Times New Roman" w:hAnsi="Times New Roman" w:cs="Times New Roman"/>
                <w:lang w:val="uk-UA" w:eastAsia="ar-SA"/>
              </w:rPr>
            </w:pPr>
            <w:r w:rsidRPr="00160C34">
              <w:rPr>
                <w:rFonts w:ascii="Times New Roman" w:hAnsi="Times New Roman" w:cs="Times New Roman"/>
                <w:lang w:val="uk-UA" w:eastAsia="ar-SA"/>
              </w:rPr>
              <w:t>січня–вересня 2019р.</w:t>
            </w:r>
          </w:p>
        </w:tc>
      </w:tr>
      <w:tr w:rsidR="003C4AE4" w:rsidRPr="00546ED7" w:rsidTr="00CA66CD">
        <w:trPr>
          <w:trHeight w:val="20"/>
        </w:trPr>
        <w:tc>
          <w:tcPr>
            <w:tcW w:w="2126" w:type="dxa"/>
            <w:vAlign w:val="bottom"/>
            <w:hideMark/>
          </w:tcPr>
          <w:p w:rsidR="003C4AE4" w:rsidRPr="00160C34" w:rsidRDefault="003C4AE4" w:rsidP="00CA66CD">
            <w:pPr>
              <w:suppressAutoHyphens/>
              <w:spacing w:line="360" w:lineRule="exact"/>
              <w:rPr>
                <w:rFonts w:ascii="Times New Roman" w:hAnsi="Times New Roman" w:cs="Times New Roman"/>
                <w:lang w:val="uk-UA" w:eastAsia="ar-SA"/>
              </w:rPr>
            </w:pPr>
            <w:r w:rsidRPr="00160C34">
              <w:rPr>
                <w:rFonts w:ascii="Times New Roman" w:hAnsi="Times New Roman" w:cs="Times New Roman"/>
                <w:lang w:val="uk-UA" w:eastAsia="ar-SA"/>
              </w:rPr>
              <w:t>Підприємствами автомобільного транспорту</w:t>
            </w:r>
          </w:p>
        </w:tc>
        <w:tc>
          <w:tcPr>
            <w:tcW w:w="1843" w:type="dxa"/>
            <w:vAlign w:val="bottom"/>
            <w:hideMark/>
          </w:tcPr>
          <w:p w:rsidR="003C4AE4" w:rsidRPr="00160C34" w:rsidRDefault="003C4AE4" w:rsidP="00CA66CD">
            <w:pPr>
              <w:suppressAutoHyphens/>
              <w:jc w:val="right"/>
              <w:rPr>
                <w:rFonts w:ascii="Times New Roman" w:hAnsi="Times New Roman" w:cs="Times New Roman"/>
                <w:lang w:val="uk-UA" w:eastAsia="ar-SA"/>
              </w:rPr>
            </w:pPr>
            <w:r w:rsidRPr="00160C34">
              <w:rPr>
                <w:rFonts w:ascii="Times New Roman" w:hAnsi="Times New Roman" w:cs="Times New Roman"/>
                <w:lang w:val="uk-UA" w:eastAsia="ar-SA"/>
              </w:rPr>
              <w:t>2380,9</w:t>
            </w:r>
          </w:p>
        </w:tc>
        <w:tc>
          <w:tcPr>
            <w:tcW w:w="1559" w:type="dxa"/>
            <w:vAlign w:val="bottom"/>
            <w:hideMark/>
          </w:tcPr>
          <w:p w:rsidR="003C4AE4" w:rsidRPr="00160C34" w:rsidRDefault="003C4AE4" w:rsidP="00CA66CD">
            <w:pPr>
              <w:suppressAutoHyphens/>
              <w:jc w:val="right"/>
              <w:rPr>
                <w:rFonts w:ascii="Times New Roman" w:hAnsi="Times New Roman" w:cs="Times New Roman"/>
                <w:lang w:val="uk-UA" w:eastAsia="ar-SA"/>
              </w:rPr>
            </w:pPr>
            <w:r w:rsidRPr="00160C34">
              <w:rPr>
                <w:rFonts w:ascii="Times New Roman" w:hAnsi="Times New Roman" w:cs="Times New Roman"/>
                <w:lang w:val="uk-UA" w:eastAsia="ar-SA"/>
              </w:rPr>
              <w:t>61,1</w:t>
            </w:r>
          </w:p>
        </w:tc>
        <w:tc>
          <w:tcPr>
            <w:tcW w:w="1843" w:type="dxa"/>
            <w:vAlign w:val="bottom"/>
            <w:hideMark/>
          </w:tcPr>
          <w:p w:rsidR="003C4AE4" w:rsidRPr="00160C34" w:rsidRDefault="003C4AE4" w:rsidP="00CA66CD">
            <w:pPr>
              <w:suppressAutoHyphens/>
              <w:jc w:val="right"/>
              <w:rPr>
                <w:rFonts w:ascii="Times New Roman" w:hAnsi="Times New Roman" w:cs="Times New Roman"/>
                <w:lang w:val="uk-UA" w:eastAsia="ar-SA"/>
              </w:rPr>
            </w:pPr>
            <w:r w:rsidRPr="00160C34">
              <w:rPr>
                <w:rFonts w:ascii="Times New Roman" w:hAnsi="Times New Roman" w:cs="Times New Roman"/>
                <w:lang w:val="uk-UA" w:eastAsia="ar-SA"/>
              </w:rPr>
              <w:t>25,9</w:t>
            </w:r>
          </w:p>
        </w:tc>
        <w:tc>
          <w:tcPr>
            <w:tcW w:w="1701" w:type="dxa"/>
            <w:vAlign w:val="bottom"/>
            <w:hideMark/>
          </w:tcPr>
          <w:p w:rsidR="003C4AE4" w:rsidRPr="00160C34" w:rsidRDefault="003C4AE4" w:rsidP="00CA66CD">
            <w:pPr>
              <w:suppressAutoHyphens/>
              <w:jc w:val="right"/>
              <w:rPr>
                <w:rFonts w:ascii="Times New Roman" w:hAnsi="Times New Roman" w:cs="Times New Roman"/>
                <w:lang w:val="uk-UA" w:eastAsia="ar-SA"/>
              </w:rPr>
            </w:pPr>
            <w:r w:rsidRPr="00160C34">
              <w:rPr>
                <w:rFonts w:ascii="Times New Roman" w:hAnsi="Times New Roman" w:cs="Times New Roman"/>
                <w:lang w:val="uk-UA" w:eastAsia="ar-SA"/>
              </w:rPr>
              <w:t>84,9</w:t>
            </w:r>
          </w:p>
        </w:tc>
      </w:tr>
    </w:tbl>
    <w:p w:rsidR="003C4AE4" w:rsidRPr="00546ED7" w:rsidRDefault="003C4AE4" w:rsidP="003C4AE4">
      <w:pPr>
        <w:suppressAutoHyphens/>
        <w:jc w:val="center"/>
        <w:rPr>
          <w:rFonts w:ascii="Arial" w:hAnsi="Arial" w:cs="Arial"/>
          <w:color w:val="002060"/>
          <w:spacing w:val="-2"/>
          <w:lang w:val="uk-UA" w:eastAsia="ar-SA"/>
        </w:rPr>
      </w:pPr>
    </w:p>
    <w:p w:rsidR="003C4AE4" w:rsidRDefault="003C4AE4" w:rsidP="005C03F2">
      <w:pPr>
        <w:jc w:val="center"/>
        <w:rPr>
          <w:rFonts w:ascii="TimesNewRomanPSMT" w:hAnsi="TimesNewRomanPSMT"/>
          <w:b/>
          <w:color w:val="000000"/>
          <w:sz w:val="28"/>
          <w:szCs w:val="28"/>
          <w:lang w:val="uk-UA"/>
        </w:rPr>
      </w:pPr>
      <w:r w:rsidRPr="00546ED7">
        <w:rPr>
          <w:rFonts w:ascii="TimesNewRomanPSMT" w:hAnsi="TimesNewRomanPSMT"/>
          <w:b/>
          <w:color w:val="000000"/>
          <w:sz w:val="28"/>
          <w:szCs w:val="28"/>
          <w:lang w:val="uk-UA"/>
        </w:rPr>
        <w:t>Сільське господарство</w:t>
      </w:r>
    </w:p>
    <w:p w:rsidR="003C4AE4" w:rsidRPr="00546ED7" w:rsidRDefault="003C4AE4" w:rsidP="005C03F2">
      <w:pPr>
        <w:tabs>
          <w:tab w:val="left" w:pos="3570"/>
        </w:tabs>
        <w:suppressAutoHyphens/>
        <w:spacing w:after="0" w:line="264" w:lineRule="auto"/>
        <w:jc w:val="center"/>
        <w:rPr>
          <w:rFonts w:ascii="TimesNewRomanPSMT" w:hAnsi="TimesNewRomanPSMT"/>
          <w:b/>
          <w:color w:val="000000"/>
          <w:sz w:val="28"/>
          <w:szCs w:val="28"/>
          <w:lang w:val="uk-UA"/>
        </w:rPr>
      </w:pPr>
      <w:r w:rsidRPr="00546ED7">
        <w:rPr>
          <w:rFonts w:ascii="TimesNewRomanPSMT" w:hAnsi="TimesNewRomanPSMT"/>
          <w:b/>
          <w:color w:val="000000"/>
          <w:sz w:val="28"/>
          <w:szCs w:val="28"/>
          <w:lang w:val="uk-UA"/>
        </w:rPr>
        <w:t xml:space="preserve">Виробництво основних сільськогосподарських культур </w:t>
      </w:r>
    </w:p>
    <w:p w:rsidR="003C4AE4" w:rsidRDefault="003C4AE4" w:rsidP="005C03F2">
      <w:pPr>
        <w:tabs>
          <w:tab w:val="left" w:pos="3570"/>
        </w:tabs>
        <w:suppressAutoHyphens/>
        <w:spacing w:after="0" w:line="264" w:lineRule="auto"/>
        <w:jc w:val="center"/>
        <w:rPr>
          <w:rFonts w:ascii="TimesNewRomanPSMT" w:hAnsi="TimesNewRomanPSMT"/>
          <w:b/>
          <w:color w:val="000000"/>
          <w:sz w:val="28"/>
          <w:szCs w:val="28"/>
          <w:lang w:val="uk-UA"/>
        </w:rPr>
      </w:pPr>
      <w:r w:rsidRPr="00546ED7">
        <w:rPr>
          <w:rFonts w:ascii="TimesNewRomanPSMT" w:hAnsi="TimesNewRomanPSMT"/>
          <w:b/>
          <w:color w:val="000000"/>
          <w:sz w:val="28"/>
          <w:szCs w:val="28"/>
          <w:lang w:val="uk-UA"/>
        </w:rPr>
        <w:t>у підприємствах</w:t>
      </w:r>
      <w:r w:rsidRPr="00546ED7">
        <w:rPr>
          <w:b/>
          <w:color w:val="000000"/>
          <w:sz w:val="28"/>
          <w:szCs w:val="28"/>
          <w:lang w:val="uk-UA"/>
        </w:rPr>
        <w:t>¹</w:t>
      </w:r>
      <w:r w:rsidRPr="00546ED7">
        <w:rPr>
          <w:rFonts w:ascii="TimesNewRomanPSMT" w:hAnsi="TimesNewRomanPSMT"/>
          <w:b/>
          <w:color w:val="000000"/>
          <w:sz w:val="28"/>
          <w:szCs w:val="28"/>
          <w:lang w:val="uk-UA"/>
        </w:rPr>
        <w:t xml:space="preserve"> на 1 жовтня 2020 року</w:t>
      </w:r>
    </w:p>
    <w:p w:rsidR="005C03F2" w:rsidRDefault="005C03F2" w:rsidP="005C03F2">
      <w:pPr>
        <w:tabs>
          <w:tab w:val="left" w:pos="3570"/>
        </w:tabs>
        <w:suppressAutoHyphens/>
        <w:spacing w:after="0" w:line="264" w:lineRule="auto"/>
        <w:jc w:val="center"/>
        <w:rPr>
          <w:rFonts w:ascii="TimesNewRomanPSMT" w:hAnsi="TimesNewRomanPSMT"/>
          <w:b/>
          <w:color w:val="000000"/>
          <w:sz w:val="28"/>
          <w:szCs w:val="28"/>
          <w:lang w:val="uk-UA"/>
        </w:rPr>
      </w:pPr>
    </w:p>
    <w:p w:rsidR="005C03F2" w:rsidRPr="00546ED7" w:rsidRDefault="005C03F2" w:rsidP="005C03F2">
      <w:pPr>
        <w:tabs>
          <w:tab w:val="left" w:pos="3570"/>
        </w:tabs>
        <w:suppressAutoHyphens/>
        <w:spacing w:after="0" w:line="264" w:lineRule="auto"/>
        <w:jc w:val="center"/>
        <w:rPr>
          <w:b/>
          <w:lang w:val="uk-UA" w:eastAsia="ar-SA"/>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479"/>
        <w:gridCol w:w="1121"/>
        <w:gridCol w:w="1121"/>
        <w:gridCol w:w="1121"/>
        <w:gridCol w:w="1120"/>
        <w:gridCol w:w="1086"/>
        <w:gridCol w:w="991"/>
        <w:gridCol w:w="21"/>
      </w:tblGrid>
      <w:tr w:rsidR="003C4AE4" w:rsidRPr="005C03F2" w:rsidTr="00CA66CD">
        <w:trPr>
          <w:gridAfter w:val="1"/>
          <w:wAfter w:w="21" w:type="dxa"/>
          <w:cantSplit/>
          <w:trHeight w:val="20"/>
          <w:jc w:val="center"/>
        </w:trPr>
        <w:tc>
          <w:tcPr>
            <w:tcW w:w="2477" w:type="dxa"/>
            <w:vMerge w:val="restart"/>
            <w:vAlign w:val="center"/>
          </w:tcPr>
          <w:p w:rsidR="003C4AE4" w:rsidRPr="005C03F2" w:rsidRDefault="003C4AE4" w:rsidP="00CA66CD">
            <w:pPr>
              <w:keepLines/>
              <w:suppressAutoHyphens/>
              <w:spacing w:line="400" w:lineRule="exact"/>
              <w:jc w:val="center"/>
              <w:rPr>
                <w:rFonts w:ascii="Times New Roman" w:hAnsi="Times New Roman" w:cs="Times New Roman"/>
                <w:lang w:val="uk-UA" w:eastAsia="ar-SA"/>
              </w:rPr>
            </w:pPr>
          </w:p>
        </w:tc>
        <w:tc>
          <w:tcPr>
            <w:tcW w:w="2241" w:type="dxa"/>
            <w:gridSpan w:val="2"/>
            <w:vAlign w:val="center"/>
            <w:hideMark/>
          </w:tcPr>
          <w:p w:rsidR="003C4AE4" w:rsidRPr="005C03F2" w:rsidRDefault="003C4AE4" w:rsidP="00CA66CD">
            <w:pPr>
              <w:keepNext/>
              <w:suppressAutoHyphens/>
              <w:jc w:val="center"/>
              <w:outlineLvl w:val="1"/>
              <w:rPr>
                <w:rFonts w:ascii="Times New Roman" w:hAnsi="Times New Roman" w:cs="Times New Roman"/>
                <w:lang w:val="uk-UA" w:eastAsia="ar-SA"/>
              </w:rPr>
            </w:pPr>
            <w:r w:rsidRPr="005C03F2">
              <w:rPr>
                <w:rFonts w:ascii="Times New Roman" w:hAnsi="Times New Roman" w:cs="Times New Roman"/>
                <w:lang w:val="uk-UA" w:eastAsia="ar-SA"/>
              </w:rPr>
              <w:t xml:space="preserve">Зібрана площа </w:t>
            </w:r>
          </w:p>
        </w:tc>
        <w:tc>
          <w:tcPr>
            <w:tcW w:w="2241" w:type="dxa"/>
            <w:gridSpan w:val="2"/>
            <w:vAlign w:val="center"/>
            <w:hideMark/>
          </w:tcPr>
          <w:p w:rsidR="003C4AE4" w:rsidRPr="005C03F2" w:rsidRDefault="003C4AE4" w:rsidP="00CA66CD">
            <w:pPr>
              <w:keepNext/>
              <w:suppressAutoHyphens/>
              <w:jc w:val="center"/>
              <w:outlineLvl w:val="1"/>
              <w:rPr>
                <w:rFonts w:ascii="Times New Roman" w:hAnsi="Times New Roman" w:cs="Times New Roman"/>
                <w:lang w:val="uk-UA" w:eastAsia="ar-SA"/>
              </w:rPr>
            </w:pPr>
            <w:r w:rsidRPr="005C03F2">
              <w:rPr>
                <w:rFonts w:ascii="Times New Roman" w:hAnsi="Times New Roman" w:cs="Times New Roman"/>
                <w:lang w:val="uk-UA" w:eastAsia="ar-SA"/>
              </w:rPr>
              <w:t>Обсяг виробництва (валовий збір)</w:t>
            </w:r>
          </w:p>
        </w:tc>
        <w:tc>
          <w:tcPr>
            <w:tcW w:w="2077" w:type="dxa"/>
            <w:gridSpan w:val="2"/>
            <w:vAlign w:val="center"/>
            <w:hideMark/>
          </w:tcPr>
          <w:p w:rsidR="003C4AE4" w:rsidRPr="005C03F2" w:rsidRDefault="003C4AE4" w:rsidP="00CA66CD">
            <w:pPr>
              <w:keepNext/>
              <w:suppressAutoHyphens/>
              <w:jc w:val="center"/>
              <w:outlineLvl w:val="1"/>
              <w:rPr>
                <w:rFonts w:ascii="Times New Roman" w:hAnsi="Times New Roman" w:cs="Times New Roman"/>
                <w:lang w:val="uk-UA" w:eastAsia="ar-SA"/>
              </w:rPr>
            </w:pPr>
            <w:r w:rsidRPr="005C03F2">
              <w:rPr>
                <w:rFonts w:ascii="Times New Roman" w:hAnsi="Times New Roman" w:cs="Times New Roman"/>
                <w:lang w:val="uk-UA" w:eastAsia="ar-SA"/>
              </w:rPr>
              <w:t>Урожайність</w:t>
            </w:r>
          </w:p>
        </w:tc>
      </w:tr>
      <w:tr w:rsidR="003C4AE4" w:rsidRPr="005C03F2" w:rsidTr="00CA66CD">
        <w:trPr>
          <w:cantSplit/>
          <w:trHeight w:val="20"/>
          <w:jc w:val="center"/>
        </w:trPr>
        <w:tc>
          <w:tcPr>
            <w:tcW w:w="2477" w:type="dxa"/>
            <w:vMerge/>
            <w:vAlign w:val="center"/>
            <w:hideMark/>
          </w:tcPr>
          <w:p w:rsidR="003C4AE4" w:rsidRPr="005C03F2" w:rsidRDefault="003C4AE4" w:rsidP="00CA66CD">
            <w:pPr>
              <w:suppressAutoHyphens/>
              <w:rPr>
                <w:rFonts w:ascii="Times New Roman" w:hAnsi="Times New Roman" w:cs="Times New Roman"/>
                <w:lang w:val="uk-UA" w:eastAsia="ar-SA"/>
              </w:rPr>
            </w:pPr>
          </w:p>
        </w:tc>
        <w:tc>
          <w:tcPr>
            <w:tcW w:w="1120" w:type="dxa"/>
            <w:vAlign w:val="center"/>
            <w:hideMark/>
          </w:tcPr>
          <w:p w:rsidR="003C4AE4" w:rsidRPr="005C03F2" w:rsidRDefault="003C4AE4" w:rsidP="00CA66CD">
            <w:pPr>
              <w:suppressAutoHyphens/>
              <w:spacing w:line="360" w:lineRule="exact"/>
              <w:ind w:left="-57" w:right="-57"/>
              <w:jc w:val="center"/>
              <w:rPr>
                <w:rFonts w:ascii="Times New Roman" w:hAnsi="Times New Roman" w:cs="Times New Roman"/>
                <w:lang w:val="uk-UA" w:eastAsia="ar-SA"/>
              </w:rPr>
            </w:pPr>
            <w:r w:rsidRPr="005C03F2">
              <w:rPr>
                <w:rFonts w:ascii="Times New Roman" w:hAnsi="Times New Roman" w:cs="Times New Roman"/>
                <w:lang w:val="uk-UA" w:eastAsia="ar-SA"/>
              </w:rPr>
              <w:t xml:space="preserve">га </w:t>
            </w:r>
          </w:p>
        </w:tc>
        <w:tc>
          <w:tcPr>
            <w:tcW w:w="1121" w:type="dxa"/>
            <w:vAlign w:val="center"/>
            <w:hideMark/>
          </w:tcPr>
          <w:p w:rsidR="003C4AE4" w:rsidRPr="005C03F2" w:rsidRDefault="003C4AE4" w:rsidP="00CA66CD">
            <w:pPr>
              <w:suppressAutoHyphens/>
              <w:spacing w:line="360" w:lineRule="exact"/>
              <w:ind w:left="-57" w:right="-57"/>
              <w:jc w:val="center"/>
              <w:rPr>
                <w:rFonts w:ascii="Times New Roman" w:hAnsi="Times New Roman" w:cs="Times New Roman"/>
                <w:lang w:val="uk-UA" w:eastAsia="ar-SA"/>
              </w:rPr>
            </w:pPr>
            <w:r w:rsidRPr="005C03F2">
              <w:rPr>
                <w:rFonts w:ascii="Times New Roman" w:hAnsi="Times New Roman" w:cs="Times New Roman"/>
                <w:lang w:val="uk-UA" w:eastAsia="ar-SA"/>
              </w:rPr>
              <w:t xml:space="preserve">у % до </w:t>
            </w:r>
          </w:p>
          <w:p w:rsidR="003C4AE4" w:rsidRPr="005C03F2" w:rsidRDefault="003C4AE4" w:rsidP="00CA66CD">
            <w:pPr>
              <w:suppressAutoHyphens/>
              <w:spacing w:line="360" w:lineRule="exact"/>
              <w:ind w:left="-57" w:right="-57"/>
              <w:jc w:val="center"/>
              <w:rPr>
                <w:rFonts w:ascii="Times New Roman" w:hAnsi="Times New Roman" w:cs="Times New Roman"/>
                <w:lang w:val="uk-UA" w:eastAsia="ar-SA"/>
              </w:rPr>
            </w:pPr>
            <w:r w:rsidRPr="005C03F2">
              <w:rPr>
                <w:rFonts w:ascii="Times New Roman" w:hAnsi="Times New Roman" w:cs="Times New Roman"/>
                <w:lang w:val="uk-UA" w:eastAsia="ar-SA"/>
              </w:rPr>
              <w:t>1 жовтня 2019р.</w:t>
            </w:r>
          </w:p>
        </w:tc>
        <w:tc>
          <w:tcPr>
            <w:tcW w:w="1121" w:type="dxa"/>
            <w:vAlign w:val="center"/>
            <w:hideMark/>
          </w:tcPr>
          <w:p w:rsidR="003C4AE4" w:rsidRPr="005C03F2" w:rsidRDefault="003C4AE4" w:rsidP="00CA66CD">
            <w:pPr>
              <w:suppressAutoHyphens/>
              <w:spacing w:line="360" w:lineRule="exact"/>
              <w:ind w:left="-57" w:right="-57"/>
              <w:jc w:val="center"/>
              <w:rPr>
                <w:rFonts w:ascii="Times New Roman" w:hAnsi="Times New Roman" w:cs="Times New Roman"/>
                <w:lang w:val="uk-UA" w:eastAsia="ar-SA"/>
              </w:rPr>
            </w:pPr>
            <w:r w:rsidRPr="005C03F2">
              <w:rPr>
                <w:rFonts w:ascii="Times New Roman" w:hAnsi="Times New Roman" w:cs="Times New Roman"/>
                <w:lang w:val="uk-UA" w:eastAsia="ar-SA"/>
              </w:rPr>
              <w:t>ц</w:t>
            </w:r>
          </w:p>
        </w:tc>
        <w:tc>
          <w:tcPr>
            <w:tcW w:w="1120" w:type="dxa"/>
            <w:vAlign w:val="center"/>
            <w:hideMark/>
          </w:tcPr>
          <w:p w:rsidR="003C4AE4" w:rsidRPr="005C03F2" w:rsidRDefault="003C4AE4" w:rsidP="00CA66CD">
            <w:pPr>
              <w:suppressAutoHyphens/>
              <w:spacing w:line="360" w:lineRule="exact"/>
              <w:ind w:left="-57" w:right="-57"/>
              <w:jc w:val="center"/>
              <w:rPr>
                <w:rFonts w:ascii="Times New Roman" w:hAnsi="Times New Roman" w:cs="Times New Roman"/>
                <w:lang w:val="uk-UA" w:eastAsia="ar-SA"/>
              </w:rPr>
            </w:pPr>
            <w:r w:rsidRPr="005C03F2">
              <w:rPr>
                <w:rFonts w:ascii="Times New Roman" w:hAnsi="Times New Roman" w:cs="Times New Roman"/>
                <w:lang w:val="uk-UA" w:eastAsia="ar-SA"/>
              </w:rPr>
              <w:t xml:space="preserve">у % до </w:t>
            </w:r>
          </w:p>
          <w:p w:rsidR="003C4AE4" w:rsidRPr="005C03F2" w:rsidRDefault="003C4AE4" w:rsidP="00CA66CD">
            <w:pPr>
              <w:suppressAutoHyphens/>
              <w:spacing w:line="360" w:lineRule="exact"/>
              <w:ind w:left="-57" w:right="-57"/>
              <w:jc w:val="center"/>
              <w:rPr>
                <w:rFonts w:ascii="Times New Roman" w:hAnsi="Times New Roman" w:cs="Times New Roman"/>
                <w:lang w:val="uk-UA" w:eastAsia="ar-SA"/>
              </w:rPr>
            </w:pPr>
            <w:r w:rsidRPr="005C03F2">
              <w:rPr>
                <w:rFonts w:ascii="Times New Roman" w:hAnsi="Times New Roman" w:cs="Times New Roman"/>
                <w:lang w:val="uk-UA" w:eastAsia="ar-SA"/>
              </w:rPr>
              <w:t>1 жовтня 2019р.</w:t>
            </w:r>
          </w:p>
        </w:tc>
        <w:tc>
          <w:tcPr>
            <w:tcW w:w="1086" w:type="dxa"/>
            <w:vAlign w:val="center"/>
            <w:hideMark/>
          </w:tcPr>
          <w:p w:rsidR="003C4AE4" w:rsidRPr="005C03F2" w:rsidRDefault="003C4AE4" w:rsidP="00CA66CD">
            <w:pPr>
              <w:keepNext/>
              <w:suppressAutoHyphens/>
              <w:jc w:val="center"/>
              <w:outlineLvl w:val="1"/>
              <w:rPr>
                <w:rFonts w:ascii="Times New Roman" w:hAnsi="Times New Roman" w:cs="Times New Roman"/>
                <w:lang w:val="uk-UA" w:eastAsia="ar-SA"/>
              </w:rPr>
            </w:pPr>
            <w:r w:rsidRPr="005C03F2">
              <w:rPr>
                <w:rFonts w:ascii="Times New Roman" w:hAnsi="Times New Roman" w:cs="Times New Roman"/>
                <w:lang w:val="uk-UA" w:eastAsia="ar-SA"/>
              </w:rPr>
              <w:t>ц з 1 га</w:t>
            </w:r>
          </w:p>
          <w:p w:rsidR="003C4AE4" w:rsidRPr="005C03F2" w:rsidRDefault="003C4AE4" w:rsidP="00CA66CD">
            <w:pPr>
              <w:suppressAutoHyphens/>
              <w:spacing w:line="360" w:lineRule="exact"/>
              <w:ind w:left="-57" w:right="-57"/>
              <w:jc w:val="center"/>
              <w:rPr>
                <w:rFonts w:ascii="Times New Roman" w:hAnsi="Times New Roman" w:cs="Times New Roman"/>
                <w:lang w:val="uk-UA" w:eastAsia="ar-SA"/>
              </w:rPr>
            </w:pPr>
            <w:r w:rsidRPr="005C03F2">
              <w:rPr>
                <w:rFonts w:ascii="Times New Roman" w:hAnsi="Times New Roman" w:cs="Times New Roman"/>
                <w:lang w:val="uk-UA" w:eastAsia="ar-SA"/>
              </w:rPr>
              <w:t>зібраної площі</w:t>
            </w:r>
          </w:p>
        </w:tc>
        <w:tc>
          <w:tcPr>
            <w:tcW w:w="1012" w:type="dxa"/>
            <w:gridSpan w:val="2"/>
            <w:vAlign w:val="center"/>
            <w:hideMark/>
          </w:tcPr>
          <w:p w:rsidR="003C4AE4" w:rsidRPr="005C03F2" w:rsidRDefault="003C4AE4" w:rsidP="00CA66CD">
            <w:pPr>
              <w:suppressAutoHyphens/>
              <w:spacing w:line="360" w:lineRule="exact"/>
              <w:ind w:left="-57" w:right="-57"/>
              <w:jc w:val="center"/>
              <w:rPr>
                <w:rFonts w:ascii="Times New Roman" w:hAnsi="Times New Roman" w:cs="Times New Roman"/>
                <w:lang w:val="uk-UA" w:eastAsia="ar-SA"/>
              </w:rPr>
            </w:pPr>
            <w:r w:rsidRPr="005C03F2">
              <w:rPr>
                <w:rFonts w:ascii="Times New Roman" w:hAnsi="Times New Roman" w:cs="Times New Roman"/>
                <w:lang w:val="uk-UA" w:eastAsia="ar-SA"/>
              </w:rPr>
              <w:t xml:space="preserve">у % до </w:t>
            </w:r>
          </w:p>
          <w:p w:rsidR="003C4AE4" w:rsidRPr="005C03F2" w:rsidRDefault="003C4AE4" w:rsidP="00CA66CD">
            <w:pPr>
              <w:suppressAutoHyphens/>
              <w:spacing w:line="360" w:lineRule="exact"/>
              <w:ind w:left="-57" w:right="-57"/>
              <w:jc w:val="center"/>
              <w:rPr>
                <w:rFonts w:ascii="Times New Roman" w:hAnsi="Times New Roman" w:cs="Times New Roman"/>
                <w:lang w:val="uk-UA" w:eastAsia="ar-SA"/>
              </w:rPr>
            </w:pPr>
            <w:r w:rsidRPr="005C03F2">
              <w:rPr>
                <w:rFonts w:ascii="Times New Roman" w:hAnsi="Times New Roman" w:cs="Times New Roman"/>
                <w:lang w:val="uk-UA" w:eastAsia="ar-SA"/>
              </w:rPr>
              <w:t>1 жовтня 2019р.</w:t>
            </w:r>
          </w:p>
        </w:tc>
      </w:tr>
      <w:tr w:rsidR="003C4AE4" w:rsidRPr="005C03F2" w:rsidTr="00CA66CD">
        <w:trPr>
          <w:gridAfter w:val="1"/>
          <w:wAfter w:w="21" w:type="dxa"/>
          <w:cantSplit/>
          <w:trHeight w:val="20"/>
          <w:jc w:val="center"/>
        </w:trPr>
        <w:tc>
          <w:tcPr>
            <w:tcW w:w="2477" w:type="dxa"/>
            <w:vAlign w:val="bottom"/>
            <w:hideMark/>
          </w:tcPr>
          <w:p w:rsidR="003C4AE4" w:rsidRPr="005C03F2" w:rsidRDefault="003C4AE4" w:rsidP="00CA66CD">
            <w:pPr>
              <w:keepLines/>
              <w:suppressAutoHyphens/>
              <w:spacing w:line="360" w:lineRule="exact"/>
              <w:rPr>
                <w:rFonts w:ascii="Times New Roman" w:hAnsi="Times New Roman" w:cs="Times New Roman"/>
                <w:lang w:val="uk-UA" w:eastAsia="ar-SA"/>
              </w:rPr>
            </w:pPr>
            <w:r w:rsidRPr="005C03F2">
              <w:rPr>
                <w:rFonts w:ascii="Times New Roman" w:hAnsi="Times New Roman" w:cs="Times New Roman"/>
                <w:lang w:val="uk-UA" w:eastAsia="ar-SA"/>
              </w:rPr>
              <w:t xml:space="preserve">Культури зернові та зернобобові </w:t>
            </w:r>
            <w:r w:rsidRPr="005C03F2">
              <w:rPr>
                <w:rFonts w:ascii="Times New Roman" w:hAnsi="Times New Roman" w:cs="Times New Roman"/>
                <w:vertAlign w:val="superscript"/>
                <w:lang w:val="uk-UA" w:eastAsia="ar-SA"/>
              </w:rPr>
              <w:t>2</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20779,11</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88,6</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339690,37</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37,0</w:t>
            </w:r>
          </w:p>
        </w:tc>
        <w:tc>
          <w:tcPr>
            <w:tcW w:w="1086"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16,3</w:t>
            </w:r>
          </w:p>
        </w:tc>
        <w:tc>
          <w:tcPr>
            <w:tcW w:w="99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41,8</w:t>
            </w:r>
          </w:p>
        </w:tc>
      </w:tr>
      <w:tr w:rsidR="003C4AE4" w:rsidRPr="005C03F2" w:rsidTr="00CA66CD">
        <w:trPr>
          <w:gridAfter w:val="1"/>
          <w:wAfter w:w="21" w:type="dxa"/>
          <w:cantSplit/>
          <w:trHeight w:val="20"/>
          <w:jc w:val="center"/>
        </w:trPr>
        <w:tc>
          <w:tcPr>
            <w:tcW w:w="2477" w:type="dxa"/>
            <w:vAlign w:val="bottom"/>
            <w:hideMark/>
          </w:tcPr>
          <w:p w:rsidR="003C4AE4" w:rsidRPr="005C03F2" w:rsidRDefault="003C4AE4" w:rsidP="00CA66CD">
            <w:pPr>
              <w:keepNext/>
              <w:suppressAutoHyphens/>
              <w:spacing w:line="320" w:lineRule="exact"/>
              <w:ind w:firstLine="142"/>
              <w:outlineLvl w:val="1"/>
              <w:rPr>
                <w:rFonts w:ascii="Times New Roman" w:hAnsi="Times New Roman" w:cs="Times New Roman"/>
                <w:lang w:val="uk-UA" w:eastAsia="ar-SA"/>
              </w:rPr>
            </w:pPr>
            <w:r w:rsidRPr="005C03F2">
              <w:rPr>
                <w:rFonts w:ascii="Times New Roman" w:hAnsi="Times New Roman" w:cs="Times New Roman"/>
                <w:lang w:val="uk-UA" w:eastAsia="ar-SA"/>
              </w:rPr>
              <w:t>у тому числі</w:t>
            </w:r>
          </w:p>
        </w:tc>
        <w:tc>
          <w:tcPr>
            <w:tcW w:w="1120" w:type="dxa"/>
            <w:vAlign w:val="bottom"/>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p>
        </w:tc>
        <w:tc>
          <w:tcPr>
            <w:tcW w:w="1121" w:type="dxa"/>
            <w:vAlign w:val="bottom"/>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p>
        </w:tc>
        <w:tc>
          <w:tcPr>
            <w:tcW w:w="1121" w:type="dxa"/>
            <w:vAlign w:val="bottom"/>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p>
        </w:tc>
        <w:tc>
          <w:tcPr>
            <w:tcW w:w="1120" w:type="dxa"/>
            <w:vAlign w:val="bottom"/>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p>
        </w:tc>
        <w:tc>
          <w:tcPr>
            <w:tcW w:w="1086" w:type="dxa"/>
            <w:vAlign w:val="bottom"/>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p>
        </w:tc>
        <w:tc>
          <w:tcPr>
            <w:tcW w:w="991" w:type="dxa"/>
            <w:vAlign w:val="bottom"/>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p>
        </w:tc>
      </w:tr>
      <w:tr w:rsidR="003C4AE4" w:rsidRPr="005C03F2" w:rsidTr="00CA66CD">
        <w:trPr>
          <w:gridAfter w:val="1"/>
          <w:wAfter w:w="21" w:type="dxa"/>
          <w:cantSplit/>
          <w:trHeight w:val="20"/>
          <w:jc w:val="center"/>
        </w:trPr>
        <w:tc>
          <w:tcPr>
            <w:tcW w:w="2477" w:type="dxa"/>
            <w:vAlign w:val="bottom"/>
            <w:hideMark/>
          </w:tcPr>
          <w:p w:rsidR="003C4AE4" w:rsidRPr="005C03F2" w:rsidRDefault="003C4AE4" w:rsidP="00CA66CD">
            <w:pPr>
              <w:keepLines/>
              <w:suppressAutoHyphens/>
              <w:spacing w:line="360" w:lineRule="exact"/>
              <w:ind w:left="142"/>
              <w:rPr>
                <w:rFonts w:ascii="Times New Roman" w:hAnsi="Times New Roman" w:cs="Times New Roman"/>
                <w:lang w:val="uk-UA" w:eastAsia="ar-SA"/>
              </w:rPr>
            </w:pPr>
            <w:r w:rsidRPr="005C03F2">
              <w:rPr>
                <w:rFonts w:ascii="Times New Roman" w:hAnsi="Times New Roman" w:cs="Times New Roman"/>
                <w:lang w:val="uk-UA" w:eastAsia="ar-SA"/>
              </w:rPr>
              <w:t>пшениця озима</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15344,64</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97,3</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245764,32</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39,5</w:t>
            </w:r>
          </w:p>
        </w:tc>
        <w:tc>
          <w:tcPr>
            <w:tcW w:w="1086"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16,0</w:t>
            </w:r>
          </w:p>
        </w:tc>
        <w:tc>
          <w:tcPr>
            <w:tcW w:w="99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40,6</w:t>
            </w:r>
          </w:p>
        </w:tc>
      </w:tr>
      <w:tr w:rsidR="003C4AE4" w:rsidRPr="005C03F2" w:rsidTr="00CA66CD">
        <w:trPr>
          <w:gridAfter w:val="1"/>
          <w:wAfter w:w="21" w:type="dxa"/>
          <w:cantSplit/>
          <w:trHeight w:val="20"/>
          <w:jc w:val="center"/>
        </w:trPr>
        <w:tc>
          <w:tcPr>
            <w:tcW w:w="2477" w:type="dxa"/>
            <w:vAlign w:val="bottom"/>
            <w:hideMark/>
          </w:tcPr>
          <w:p w:rsidR="003C4AE4" w:rsidRPr="005C03F2" w:rsidRDefault="003C4AE4" w:rsidP="00CA66CD">
            <w:pPr>
              <w:keepLines/>
              <w:suppressAutoHyphens/>
              <w:spacing w:line="360" w:lineRule="exact"/>
              <w:ind w:left="142"/>
              <w:rPr>
                <w:rFonts w:ascii="Times New Roman" w:hAnsi="Times New Roman" w:cs="Times New Roman"/>
                <w:lang w:val="uk-UA" w:eastAsia="ar-SA"/>
              </w:rPr>
            </w:pPr>
            <w:r w:rsidRPr="005C03F2">
              <w:rPr>
                <w:rFonts w:ascii="Times New Roman" w:hAnsi="Times New Roman" w:cs="Times New Roman"/>
                <w:lang w:val="uk-UA" w:eastAsia="ar-SA"/>
              </w:rPr>
              <w:lastRenderedPageBreak/>
              <w:t>кукурудза на зерно</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143,35</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14,0</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4807,20</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11,2</w:t>
            </w:r>
          </w:p>
        </w:tc>
        <w:tc>
          <w:tcPr>
            <w:tcW w:w="1086"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33,5</w:t>
            </w:r>
          </w:p>
        </w:tc>
        <w:tc>
          <w:tcPr>
            <w:tcW w:w="99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79,9</w:t>
            </w:r>
          </w:p>
        </w:tc>
      </w:tr>
      <w:tr w:rsidR="003C4AE4" w:rsidRPr="005C03F2" w:rsidTr="00CA66CD">
        <w:trPr>
          <w:gridAfter w:val="1"/>
          <w:wAfter w:w="21" w:type="dxa"/>
          <w:cantSplit/>
          <w:trHeight w:val="20"/>
          <w:jc w:val="center"/>
        </w:trPr>
        <w:tc>
          <w:tcPr>
            <w:tcW w:w="2477" w:type="dxa"/>
            <w:vAlign w:val="bottom"/>
            <w:hideMark/>
          </w:tcPr>
          <w:p w:rsidR="003C4AE4" w:rsidRPr="005C03F2" w:rsidRDefault="003C4AE4" w:rsidP="00CA66CD">
            <w:pPr>
              <w:keepLines/>
              <w:suppressAutoHyphens/>
              <w:spacing w:line="360" w:lineRule="exact"/>
              <w:ind w:left="142"/>
              <w:rPr>
                <w:rFonts w:ascii="Times New Roman" w:hAnsi="Times New Roman" w:cs="Times New Roman"/>
                <w:lang w:val="uk-UA" w:eastAsia="ar-SA"/>
              </w:rPr>
            </w:pPr>
            <w:r w:rsidRPr="005C03F2">
              <w:rPr>
                <w:rFonts w:ascii="Times New Roman" w:hAnsi="Times New Roman" w:cs="Times New Roman"/>
                <w:lang w:val="uk-UA" w:eastAsia="ar-SA"/>
              </w:rPr>
              <w:t>ячмінь озимий</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3833,12</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67,4</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62848,05</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27,6</w:t>
            </w:r>
          </w:p>
        </w:tc>
        <w:tc>
          <w:tcPr>
            <w:tcW w:w="1086"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16,4</w:t>
            </w:r>
          </w:p>
        </w:tc>
        <w:tc>
          <w:tcPr>
            <w:tcW w:w="99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40,9</w:t>
            </w:r>
          </w:p>
        </w:tc>
      </w:tr>
      <w:tr w:rsidR="003C4AE4" w:rsidRPr="005C03F2" w:rsidTr="00CA66CD">
        <w:trPr>
          <w:gridAfter w:val="1"/>
          <w:wAfter w:w="21" w:type="dxa"/>
          <w:cantSplit/>
          <w:trHeight w:val="20"/>
          <w:jc w:val="center"/>
        </w:trPr>
        <w:tc>
          <w:tcPr>
            <w:tcW w:w="2477" w:type="dxa"/>
            <w:vAlign w:val="bottom"/>
            <w:hideMark/>
          </w:tcPr>
          <w:p w:rsidR="003C4AE4" w:rsidRPr="005C03F2" w:rsidRDefault="003C4AE4" w:rsidP="00CA66CD">
            <w:pPr>
              <w:keepLines/>
              <w:suppressAutoHyphens/>
              <w:spacing w:line="320" w:lineRule="exact"/>
              <w:ind w:left="142"/>
              <w:rPr>
                <w:rFonts w:ascii="Times New Roman" w:hAnsi="Times New Roman" w:cs="Times New Roman"/>
                <w:lang w:val="uk-UA" w:eastAsia="ar-SA"/>
              </w:rPr>
            </w:pPr>
            <w:r w:rsidRPr="005C03F2">
              <w:rPr>
                <w:rFonts w:ascii="Times New Roman" w:hAnsi="Times New Roman" w:cs="Times New Roman"/>
                <w:lang w:val="uk-UA" w:eastAsia="ar-SA"/>
              </w:rPr>
              <w:t>ячмінь ярий</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576,70</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768,9</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9006,80</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256,9</w:t>
            </w:r>
          </w:p>
        </w:tc>
        <w:tc>
          <w:tcPr>
            <w:tcW w:w="1086"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15,6</w:t>
            </w:r>
          </w:p>
        </w:tc>
        <w:tc>
          <w:tcPr>
            <w:tcW w:w="99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33,4</w:t>
            </w:r>
          </w:p>
        </w:tc>
      </w:tr>
      <w:tr w:rsidR="003C4AE4" w:rsidRPr="005C03F2" w:rsidTr="00CA66CD">
        <w:trPr>
          <w:gridAfter w:val="1"/>
          <w:wAfter w:w="21" w:type="dxa"/>
          <w:cantSplit/>
          <w:trHeight w:val="20"/>
          <w:jc w:val="center"/>
        </w:trPr>
        <w:tc>
          <w:tcPr>
            <w:tcW w:w="2477" w:type="dxa"/>
            <w:vAlign w:val="bottom"/>
            <w:hideMark/>
          </w:tcPr>
          <w:p w:rsidR="003C4AE4" w:rsidRPr="005C03F2" w:rsidRDefault="003C4AE4" w:rsidP="00CA66CD">
            <w:pPr>
              <w:keepLines/>
              <w:suppressAutoHyphens/>
              <w:spacing w:line="360" w:lineRule="exact"/>
              <w:ind w:left="142"/>
              <w:rPr>
                <w:rFonts w:ascii="Times New Roman" w:hAnsi="Times New Roman" w:cs="Times New Roman"/>
                <w:lang w:val="uk-UA" w:eastAsia="ar-SA"/>
              </w:rPr>
            </w:pPr>
            <w:r w:rsidRPr="005C03F2">
              <w:rPr>
                <w:rFonts w:ascii="Times New Roman" w:hAnsi="Times New Roman" w:cs="Times New Roman"/>
                <w:lang w:val="uk-UA" w:eastAsia="ar-SA"/>
              </w:rPr>
              <w:t>культури зернобобові</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773,30</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85,6</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12728,00</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61,6</w:t>
            </w:r>
          </w:p>
        </w:tc>
        <w:tc>
          <w:tcPr>
            <w:tcW w:w="1086"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16,5</w:t>
            </w:r>
          </w:p>
        </w:tc>
        <w:tc>
          <w:tcPr>
            <w:tcW w:w="99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72,0</w:t>
            </w:r>
          </w:p>
        </w:tc>
      </w:tr>
      <w:tr w:rsidR="003C4AE4" w:rsidRPr="005C03F2" w:rsidTr="00CA66CD">
        <w:trPr>
          <w:gridAfter w:val="1"/>
          <w:wAfter w:w="21" w:type="dxa"/>
          <w:cantSplit/>
          <w:trHeight w:val="20"/>
          <w:jc w:val="center"/>
        </w:trPr>
        <w:tc>
          <w:tcPr>
            <w:tcW w:w="2477" w:type="dxa"/>
            <w:vAlign w:val="bottom"/>
            <w:hideMark/>
          </w:tcPr>
          <w:p w:rsidR="003C4AE4" w:rsidRPr="005C03F2" w:rsidRDefault="003C4AE4" w:rsidP="00CA66CD">
            <w:pPr>
              <w:keepLines/>
              <w:suppressAutoHyphens/>
              <w:spacing w:line="360" w:lineRule="exact"/>
              <w:rPr>
                <w:rFonts w:ascii="Times New Roman" w:hAnsi="Times New Roman" w:cs="Times New Roman"/>
                <w:lang w:val="uk-UA" w:eastAsia="ar-SA"/>
              </w:rPr>
            </w:pPr>
            <w:r w:rsidRPr="005C03F2">
              <w:rPr>
                <w:rFonts w:ascii="Times New Roman" w:hAnsi="Times New Roman" w:cs="Times New Roman"/>
                <w:lang w:val="uk-UA" w:eastAsia="ar-SA"/>
              </w:rPr>
              <w:t>Соняшник</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9248,56</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88,5</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154226,40</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62,2</w:t>
            </w:r>
          </w:p>
        </w:tc>
        <w:tc>
          <w:tcPr>
            <w:tcW w:w="1086"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16,7</w:t>
            </w:r>
          </w:p>
        </w:tc>
        <w:tc>
          <w:tcPr>
            <w:tcW w:w="99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70,3</w:t>
            </w:r>
          </w:p>
        </w:tc>
      </w:tr>
      <w:tr w:rsidR="003C4AE4" w:rsidRPr="005C03F2" w:rsidTr="00CA66CD">
        <w:trPr>
          <w:gridAfter w:val="1"/>
          <w:wAfter w:w="21" w:type="dxa"/>
          <w:cantSplit/>
          <w:trHeight w:val="20"/>
          <w:jc w:val="center"/>
        </w:trPr>
        <w:tc>
          <w:tcPr>
            <w:tcW w:w="2477" w:type="dxa"/>
            <w:vAlign w:val="bottom"/>
            <w:hideMark/>
          </w:tcPr>
          <w:p w:rsidR="003C4AE4" w:rsidRPr="005C03F2" w:rsidRDefault="003C4AE4" w:rsidP="00CA66CD">
            <w:pPr>
              <w:keepLines/>
              <w:suppressAutoHyphens/>
              <w:spacing w:line="360" w:lineRule="exact"/>
              <w:rPr>
                <w:rFonts w:ascii="Times New Roman" w:hAnsi="Times New Roman" w:cs="Times New Roman"/>
                <w:lang w:val="uk-UA" w:eastAsia="ar-SA"/>
              </w:rPr>
            </w:pPr>
            <w:r w:rsidRPr="005C03F2">
              <w:rPr>
                <w:rFonts w:ascii="Times New Roman" w:hAnsi="Times New Roman" w:cs="Times New Roman"/>
                <w:lang w:val="uk-UA" w:eastAsia="ar-SA"/>
              </w:rPr>
              <w:t>Ріпак озимий</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1977,33</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48,4</w:t>
            </w:r>
          </w:p>
        </w:tc>
        <w:tc>
          <w:tcPr>
            <w:tcW w:w="112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36151,65</w:t>
            </w:r>
          </w:p>
        </w:tc>
        <w:tc>
          <w:tcPr>
            <w:tcW w:w="1120"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38,4</w:t>
            </w:r>
          </w:p>
        </w:tc>
        <w:tc>
          <w:tcPr>
            <w:tcW w:w="1086"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18,3</w:t>
            </w:r>
          </w:p>
        </w:tc>
        <w:tc>
          <w:tcPr>
            <w:tcW w:w="991" w:type="dxa"/>
            <w:vAlign w:val="bottom"/>
            <w:hideMark/>
          </w:tcPr>
          <w:p w:rsidR="003C4AE4" w:rsidRPr="005C03F2" w:rsidRDefault="003C4AE4" w:rsidP="00CA66CD">
            <w:pPr>
              <w:keepNext/>
              <w:suppressAutoHyphens/>
              <w:spacing w:line="320" w:lineRule="exact"/>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79,5</w:t>
            </w:r>
          </w:p>
        </w:tc>
      </w:tr>
    </w:tbl>
    <w:p w:rsidR="003C4AE4" w:rsidRPr="005C03F2" w:rsidRDefault="003C4AE4" w:rsidP="003C4AE4">
      <w:pPr>
        <w:suppressAutoHyphens/>
        <w:jc w:val="both"/>
        <w:rPr>
          <w:rFonts w:ascii="Times New Roman" w:hAnsi="Times New Roman" w:cs="Times New Roman"/>
          <w:lang w:val="uk-UA" w:eastAsia="ar-SA"/>
        </w:rPr>
      </w:pPr>
      <w:r w:rsidRPr="005C03F2">
        <w:rPr>
          <w:rFonts w:ascii="Times New Roman" w:hAnsi="Times New Roman" w:cs="Times New Roman"/>
          <w:vertAlign w:val="superscript"/>
          <w:lang w:val="uk-UA" w:eastAsia="ar-SA"/>
        </w:rPr>
        <w:t xml:space="preserve">1 </w:t>
      </w:r>
      <w:r w:rsidRPr="005C03F2">
        <w:rPr>
          <w:rFonts w:ascii="Times New Roman" w:hAnsi="Times New Roman" w:cs="Times New Roman"/>
          <w:lang w:val="uk-UA" w:eastAsia="ar-SA"/>
        </w:rPr>
        <w:t>По підприємствах, які мають у власності та/або користуванні 200 гектарів сільськогосподарських угідь і більше.</w:t>
      </w:r>
    </w:p>
    <w:p w:rsidR="005C03F2" w:rsidRDefault="003C4AE4" w:rsidP="005C03F2">
      <w:pPr>
        <w:suppressAutoHyphens/>
        <w:jc w:val="both"/>
        <w:rPr>
          <w:rFonts w:ascii="Times New Roman" w:hAnsi="Times New Roman" w:cs="Times New Roman"/>
          <w:b/>
          <w:color w:val="000000"/>
          <w:sz w:val="28"/>
          <w:szCs w:val="28"/>
          <w:lang w:val="uk-UA"/>
        </w:rPr>
      </w:pPr>
      <w:r w:rsidRPr="005C03F2">
        <w:rPr>
          <w:rFonts w:ascii="Times New Roman" w:hAnsi="Times New Roman" w:cs="Times New Roman"/>
          <w:vertAlign w:val="superscript"/>
          <w:lang w:val="uk-UA" w:eastAsia="ar-SA"/>
        </w:rPr>
        <w:t xml:space="preserve">2 </w:t>
      </w:r>
      <w:r w:rsidRPr="005C03F2">
        <w:rPr>
          <w:rFonts w:ascii="Times New Roman" w:hAnsi="Times New Roman" w:cs="Times New Roman"/>
          <w:lang w:val="uk-UA" w:eastAsia="ar-SA"/>
        </w:rPr>
        <w:t>У початково оприбуткованій масі.</w:t>
      </w:r>
    </w:p>
    <w:p w:rsidR="003C4AE4" w:rsidRPr="005C03F2" w:rsidRDefault="003C4AE4" w:rsidP="003C4AE4">
      <w:pPr>
        <w:suppressAutoHyphens/>
        <w:jc w:val="center"/>
        <w:rPr>
          <w:rFonts w:ascii="Times New Roman" w:hAnsi="Times New Roman" w:cs="Times New Roman"/>
          <w:b/>
          <w:color w:val="000000"/>
          <w:sz w:val="28"/>
          <w:szCs w:val="28"/>
          <w:lang w:val="uk-UA"/>
        </w:rPr>
      </w:pPr>
      <w:r w:rsidRPr="005C03F2">
        <w:rPr>
          <w:rFonts w:ascii="Times New Roman" w:hAnsi="Times New Roman" w:cs="Times New Roman"/>
          <w:b/>
          <w:color w:val="000000"/>
          <w:sz w:val="28"/>
          <w:szCs w:val="28"/>
          <w:lang w:val="uk-UA"/>
        </w:rPr>
        <w:t>Виробництво продукції тваринництва підприємствами¹</w:t>
      </w:r>
    </w:p>
    <w:p w:rsidR="003C4AE4" w:rsidRPr="005C03F2" w:rsidRDefault="003C4AE4" w:rsidP="003C4AE4">
      <w:pPr>
        <w:tabs>
          <w:tab w:val="left" w:pos="1418"/>
        </w:tabs>
        <w:suppressAutoHyphens/>
        <w:rPr>
          <w:rFonts w:ascii="Times New Roman" w:hAnsi="Times New Roman" w:cs="Times New Roman"/>
          <w:b/>
          <w:sz w:val="16"/>
          <w:szCs w:val="16"/>
          <w:lang w:val="uk-UA"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2285"/>
        <w:gridCol w:w="2286"/>
      </w:tblGrid>
      <w:tr w:rsidR="003C4AE4" w:rsidRPr="005C03F2" w:rsidTr="00CA66CD">
        <w:trPr>
          <w:cantSplit/>
          <w:trHeight w:val="58"/>
        </w:trPr>
        <w:tc>
          <w:tcPr>
            <w:tcW w:w="4536" w:type="dxa"/>
            <w:vAlign w:val="center"/>
          </w:tcPr>
          <w:p w:rsidR="003C4AE4" w:rsidRPr="005C03F2" w:rsidRDefault="003C4AE4" w:rsidP="00CA66CD">
            <w:pPr>
              <w:suppressAutoHyphens/>
              <w:spacing w:line="380" w:lineRule="exact"/>
              <w:jc w:val="center"/>
              <w:rPr>
                <w:rFonts w:ascii="Times New Roman" w:hAnsi="Times New Roman" w:cs="Times New Roman"/>
                <w:szCs w:val="20"/>
                <w:lang w:val="uk-UA" w:eastAsia="ar-SA"/>
              </w:rPr>
            </w:pPr>
          </w:p>
        </w:tc>
        <w:tc>
          <w:tcPr>
            <w:tcW w:w="2285" w:type="dxa"/>
            <w:vAlign w:val="center"/>
            <w:hideMark/>
          </w:tcPr>
          <w:p w:rsidR="003C4AE4" w:rsidRPr="005C03F2" w:rsidRDefault="003C4AE4" w:rsidP="00CA66CD">
            <w:pPr>
              <w:keepNext/>
              <w:suppressAutoHyphens/>
              <w:jc w:val="center"/>
              <w:outlineLvl w:val="1"/>
              <w:rPr>
                <w:rFonts w:ascii="Times New Roman" w:hAnsi="Times New Roman" w:cs="Times New Roman"/>
                <w:lang w:val="uk-UA" w:eastAsia="ar-SA"/>
              </w:rPr>
            </w:pPr>
            <w:r w:rsidRPr="005C03F2">
              <w:rPr>
                <w:rFonts w:ascii="Times New Roman" w:hAnsi="Times New Roman" w:cs="Times New Roman"/>
                <w:lang w:val="uk-UA" w:eastAsia="ar-SA"/>
              </w:rPr>
              <w:t xml:space="preserve">Січень–вересень 2020р. </w:t>
            </w:r>
          </w:p>
        </w:tc>
        <w:tc>
          <w:tcPr>
            <w:tcW w:w="2286" w:type="dxa"/>
            <w:vAlign w:val="center"/>
            <w:hideMark/>
          </w:tcPr>
          <w:p w:rsidR="003C4AE4" w:rsidRPr="005C03F2" w:rsidRDefault="003C4AE4" w:rsidP="00CA66CD">
            <w:pPr>
              <w:keepNext/>
              <w:suppressAutoHyphens/>
              <w:jc w:val="center"/>
              <w:outlineLvl w:val="1"/>
              <w:rPr>
                <w:rFonts w:ascii="Times New Roman" w:hAnsi="Times New Roman" w:cs="Times New Roman"/>
                <w:lang w:val="uk-UA" w:eastAsia="ar-SA"/>
              </w:rPr>
            </w:pPr>
            <w:r w:rsidRPr="005C03F2">
              <w:rPr>
                <w:rFonts w:ascii="Times New Roman" w:hAnsi="Times New Roman" w:cs="Times New Roman"/>
                <w:lang w:val="uk-UA" w:eastAsia="ar-SA"/>
              </w:rPr>
              <w:t>У % до січня–вересня 2019р.</w:t>
            </w:r>
          </w:p>
        </w:tc>
      </w:tr>
      <w:tr w:rsidR="003C4AE4" w:rsidRPr="005C03F2" w:rsidTr="00CA66CD">
        <w:trPr>
          <w:trHeight w:val="335"/>
        </w:trPr>
        <w:tc>
          <w:tcPr>
            <w:tcW w:w="4536" w:type="dxa"/>
            <w:vAlign w:val="bottom"/>
            <w:hideMark/>
          </w:tcPr>
          <w:p w:rsidR="003C4AE4" w:rsidRPr="005C03F2" w:rsidRDefault="003C4AE4" w:rsidP="00CA66CD">
            <w:pPr>
              <w:keepNext/>
              <w:suppressAutoHyphens/>
              <w:outlineLvl w:val="1"/>
              <w:rPr>
                <w:rFonts w:ascii="Times New Roman" w:hAnsi="Times New Roman" w:cs="Times New Roman"/>
                <w:lang w:val="uk-UA" w:eastAsia="ar-SA"/>
              </w:rPr>
            </w:pPr>
            <w:r w:rsidRPr="005C03F2">
              <w:rPr>
                <w:rFonts w:ascii="Times New Roman" w:hAnsi="Times New Roman" w:cs="Times New Roman"/>
                <w:lang w:val="uk-UA" w:eastAsia="ar-SA"/>
              </w:rPr>
              <w:t>Виробництво продукції тваринництва</w:t>
            </w:r>
          </w:p>
        </w:tc>
        <w:tc>
          <w:tcPr>
            <w:tcW w:w="2285" w:type="dxa"/>
            <w:vAlign w:val="bottom"/>
          </w:tcPr>
          <w:p w:rsidR="003C4AE4" w:rsidRPr="005C03F2" w:rsidRDefault="003C4AE4" w:rsidP="00CA66CD">
            <w:pPr>
              <w:suppressAutoHyphens/>
              <w:spacing w:line="380" w:lineRule="exact"/>
              <w:jc w:val="right"/>
              <w:rPr>
                <w:rFonts w:ascii="Times New Roman" w:hAnsi="Times New Roman" w:cs="Times New Roman"/>
                <w:lang w:val="uk-UA" w:eastAsia="uk-UA"/>
              </w:rPr>
            </w:pPr>
          </w:p>
        </w:tc>
        <w:tc>
          <w:tcPr>
            <w:tcW w:w="2286" w:type="dxa"/>
            <w:vAlign w:val="bottom"/>
          </w:tcPr>
          <w:p w:rsidR="003C4AE4" w:rsidRPr="005C03F2" w:rsidRDefault="003C4AE4" w:rsidP="00CA66CD">
            <w:pPr>
              <w:suppressAutoHyphens/>
              <w:spacing w:line="380" w:lineRule="exact"/>
              <w:jc w:val="right"/>
              <w:rPr>
                <w:rFonts w:ascii="Times New Roman" w:hAnsi="Times New Roman" w:cs="Times New Roman"/>
                <w:lang w:val="uk-UA" w:eastAsia="uk-UA"/>
              </w:rPr>
            </w:pPr>
          </w:p>
        </w:tc>
      </w:tr>
      <w:tr w:rsidR="003C4AE4" w:rsidRPr="005C03F2" w:rsidTr="00CA66CD">
        <w:trPr>
          <w:trHeight w:val="577"/>
        </w:trPr>
        <w:tc>
          <w:tcPr>
            <w:tcW w:w="4536" w:type="dxa"/>
            <w:vAlign w:val="bottom"/>
            <w:hideMark/>
          </w:tcPr>
          <w:p w:rsidR="003C4AE4" w:rsidRPr="005C03F2" w:rsidRDefault="003C4AE4" w:rsidP="00CA66CD">
            <w:pPr>
              <w:keepNext/>
              <w:suppressAutoHyphens/>
              <w:ind w:firstLine="142"/>
              <w:outlineLvl w:val="1"/>
              <w:rPr>
                <w:rFonts w:ascii="Times New Roman" w:hAnsi="Times New Roman" w:cs="Times New Roman"/>
                <w:lang w:val="uk-UA"/>
              </w:rPr>
            </w:pPr>
            <w:r w:rsidRPr="005C03F2">
              <w:rPr>
                <w:rFonts w:ascii="Times New Roman" w:hAnsi="Times New Roman" w:cs="Times New Roman"/>
                <w:lang w:val="uk-UA" w:eastAsia="ar-SA"/>
              </w:rPr>
              <w:t>м’ясо (реалізація на забій сільськогос-</w:t>
            </w:r>
          </w:p>
          <w:p w:rsidR="003C4AE4" w:rsidRPr="005C03F2" w:rsidRDefault="003C4AE4" w:rsidP="00CA66CD">
            <w:pPr>
              <w:keepNext/>
              <w:suppressAutoHyphens/>
              <w:ind w:firstLine="142"/>
              <w:outlineLvl w:val="1"/>
              <w:rPr>
                <w:rFonts w:ascii="Times New Roman" w:hAnsi="Times New Roman" w:cs="Times New Roman"/>
                <w:lang w:val="uk-UA" w:eastAsia="ar-SA"/>
              </w:rPr>
            </w:pPr>
            <w:r w:rsidRPr="005C03F2">
              <w:rPr>
                <w:rFonts w:ascii="Times New Roman" w:hAnsi="Times New Roman" w:cs="Times New Roman"/>
                <w:lang w:val="uk-UA" w:eastAsia="ar-SA"/>
              </w:rPr>
              <w:t>подарських тварин у живій масі), ц</w:t>
            </w:r>
          </w:p>
        </w:tc>
        <w:tc>
          <w:tcPr>
            <w:tcW w:w="2285" w:type="dxa"/>
            <w:vAlign w:val="bottom"/>
            <w:hideMark/>
          </w:tcPr>
          <w:p w:rsidR="003C4AE4" w:rsidRPr="005C03F2" w:rsidRDefault="003C4AE4" w:rsidP="00CA66CD">
            <w:pPr>
              <w:keepNext/>
              <w:suppressAutoHyphens/>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к</w:t>
            </w:r>
          </w:p>
        </w:tc>
        <w:tc>
          <w:tcPr>
            <w:tcW w:w="2286" w:type="dxa"/>
            <w:vAlign w:val="bottom"/>
            <w:hideMark/>
          </w:tcPr>
          <w:p w:rsidR="003C4AE4" w:rsidRPr="005C03F2" w:rsidRDefault="003C4AE4" w:rsidP="00CA66CD">
            <w:pPr>
              <w:keepNext/>
              <w:suppressAutoHyphens/>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к</w:t>
            </w:r>
          </w:p>
        </w:tc>
      </w:tr>
      <w:tr w:rsidR="003C4AE4" w:rsidRPr="005C03F2" w:rsidTr="00CA66CD">
        <w:trPr>
          <w:trHeight w:val="567"/>
        </w:trPr>
        <w:tc>
          <w:tcPr>
            <w:tcW w:w="4536" w:type="dxa"/>
            <w:vAlign w:val="bottom"/>
            <w:hideMark/>
          </w:tcPr>
          <w:p w:rsidR="003C4AE4" w:rsidRPr="005C03F2" w:rsidRDefault="003C4AE4" w:rsidP="00CA66CD">
            <w:pPr>
              <w:keepNext/>
              <w:suppressAutoHyphens/>
              <w:outlineLvl w:val="1"/>
              <w:rPr>
                <w:rFonts w:ascii="Times New Roman" w:hAnsi="Times New Roman" w:cs="Times New Roman"/>
                <w:lang w:val="uk-UA" w:eastAsia="ar-SA"/>
              </w:rPr>
            </w:pPr>
            <w:r w:rsidRPr="005C03F2">
              <w:rPr>
                <w:rFonts w:ascii="Times New Roman" w:hAnsi="Times New Roman" w:cs="Times New Roman"/>
                <w:lang w:val="uk-UA" w:eastAsia="ar-SA"/>
              </w:rPr>
              <w:t>Кількість сільськогосподарських тварин</w:t>
            </w:r>
          </w:p>
          <w:p w:rsidR="003C4AE4" w:rsidRPr="005C03F2" w:rsidRDefault="003C4AE4" w:rsidP="00CA66CD">
            <w:pPr>
              <w:keepNext/>
              <w:suppressAutoHyphens/>
              <w:outlineLvl w:val="1"/>
              <w:rPr>
                <w:rFonts w:ascii="Times New Roman" w:hAnsi="Times New Roman" w:cs="Times New Roman"/>
                <w:lang w:val="uk-UA" w:eastAsia="ar-SA"/>
              </w:rPr>
            </w:pPr>
            <w:r w:rsidRPr="005C03F2">
              <w:rPr>
                <w:rFonts w:ascii="Times New Roman" w:hAnsi="Times New Roman" w:cs="Times New Roman"/>
                <w:lang w:val="uk-UA" w:eastAsia="ar-SA"/>
              </w:rPr>
              <w:t>(на 1 жовтня)</w:t>
            </w:r>
            <w:r w:rsidRPr="005C03F2">
              <w:rPr>
                <w:rFonts w:ascii="Times New Roman" w:hAnsi="Times New Roman" w:cs="Times New Roman"/>
                <w:vertAlign w:val="superscript"/>
                <w:lang w:val="uk-UA" w:eastAsia="ar-SA"/>
              </w:rPr>
              <w:t>2</w:t>
            </w:r>
            <w:r w:rsidRPr="005C03F2">
              <w:rPr>
                <w:rFonts w:ascii="Times New Roman" w:hAnsi="Times New Roman" w:cs="Times New Roman"/>
                <w:lang w:val="uk-UA" w:eastAsia="ar-SA"/>
              </w:rPr>
              <w:t>, голів</w:t>
            </w:r>
          </w:p>
        </w:tc>
        <w:tc>
          <w:tcPr>
            <w:tcW w:w="2285" w:type="dxa"/>
            <w:vAlign w:val="bottom"/>
          </w:tcPr>
          <w:p w:rsidR="003C4AE4" w:rsidRPr="005C03F2" w:rsidRDefault="003C4AE4" w:rsidP="00CA66CD">
            <w:pPr>
              <w:keepNext/>
              <w:suppressAutoHyphens/>
              <w:jc w:val="right"/>
              <w:outlineLvl w:val="1"/>
              <w:rPr>
                <w:rFonts w:ascii="Times New Roman" w:hAnsi="Times New Roman" w:cs="Times New Roman"/>
                <w:lang w:val="uk-UA" w:eastAsia="ar-SA"/>
              </w:rPr>
            </w:pPr>
          </w:p>
        </w:tc>
        <w:tc>
          <w:tcPr>
            <w:tcW w:w="2286" w:type="dxa"/>
            <w:vAlign w:val="bottom"/>
          </w:tcPr>
          <w:p w:rsidR="003C4AE4" w:rsidRPr="005C03F2" w:rsidRDefault="003C4AE4" w:rsidP="00CA66CD">
            <w:pPr>
              <w:keepNext/>
              <w:suppressAutoHyphens/>
              <w:jc w:val="right"/>
              <w:outlineLvl w:val="1"/>
              <w:rPr>
                <w:rFonts w:ascii="Times New Roman" w:hAnsi="Times New Roman" w:cs="Times New Roman"/>
                <w:lang w:val="uk-UA" w:eastAsia="ar-SA"/>
              </w:rPr>
            </w:pPr>
          </w:p>
        </w:tc>
      </w:tr>
      <w:tr w:rsidR="003C4AE4" w:rsidRPr="005C03F2" w:rsidTr="00CA66CD">
        <w:trPr>
          <w:trHeight w:val="340"/>
        </w:trPr>
        <w:tc>
          <w:tcPr>
            <w:tcW w:w="4536" w:type="dxa"/>
            <w:vAlign w:val="bottom"/>
            <w:hideMark/>
          </w:tcPr>
          <w:p w:rsidR="003C4AE4" w:rsidRPr="005C03F2" w:rsidRDefault="003C4AE4" w:rsidP="00CA66CD">
            <w:pPr>
              <w:suppressAutoHyphens/>
              <w:spacing w:line="380" w:lineRule="exact"/>
              <w:ind w:left="142"/>
              <w:rPr>
                <w:rFonts w:ascii="Times New Roman" w:hAnsi="Times New Roman" w:cs="Times New Roman"/>
                <w:lang w:val="uk-UA" w:eastAsia="ar-SA"/>
              </w:rPr>
            </w:pPr>
            <w:r w:rsidRPr="005C03F2">
              <w:rPr>
                <w:rFonts w:ascii="Times New Roman" w:hAnsi="Times New Roman" w:cs="Times New Roman"/>
                <w:lang w:val="uk-UA" w:eastAsia="ar-SA"/>
              </w:rPr>
              <w:t>велика рогата худоба</w:t>
            </w:r>
          </w:p>
        </w:tc>
        <w:tc>
          <w:tcPr>
            <w:tcW w:w="2285" w:type="dxa"/>
            <w:vAlign w:val="bottom"/>
            <w:hideMark/>
          </w:tcPr>
          <w:p w:rsidR="003C4AE4" w:rsidRPr="005C03F2" w:rsidRDefault="003C4AE4" w:rsidP="00CA66CD">
            <w:pPr>
              <w:keepNext/>
              <w:suppressAutoHyphens/>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383</w:t>
            </w:r>
          </w:p>
        </w:tc>
        <w:tc>
          <w:tcPr>
            <w:tcW w:w="2286" w:type="dxa"/>
            <w:vAlign w:val="bottom"/>
            <w:hideMark/>
          </w:tcPr>
          <w:p w:rsidR="003C4AE4" w:rsidRPr="005C03F2" w:rsidRDefault="003C4AE4" w:rsidP="00CA66CD">
            <w:pPr>
              <w:keepNext/>
              <w:suppressAutoHyphens/>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100,5</w:t>
            </w:r>
          </w:p>
        </w:tc>
      </w:tr>
      <w:tr w:rsidR="003C4AE4" w:rsidRPr="005C03F2" w:rsidTr="00CA66CD">
        <w:trPr>
          <w:trHeight w:val="340"/>
        </w:trPr>
        <w:tc>
          <w:tcPr>
            <w:tcW w:w="4536" w:type="dxa"/>
            <w:vAlign w:val="bottom"/>
            <w:hideMark/>
          </w:tcPr>
          <w:p w:rsidR="003C4AE4" w:rsidRPr="005C03F2" w:rsidRDefault="003C4AE4" w:rsidP="00CA66CD">
            <w:pPr>
              <w:suppressAutoHyphens/>
              <w:spacing w:line="380" w:lineRule="exact"/>
              <w:ind w:left="142"/>
              <w:rPr>
                <w:rFonts w:ascii="Times New Roman" w:hAnsi="Times New Roman" w:cs="Times New Roman"/>
                <w:lang w:val="uk-UA" w:eastAsia="ar-SA"/>
              </w:rPr>
            </w:pPr>
            <w:r w:rsidRPr="005C03F2">
              <w:rPr>
                <w:rFonts w:ascii="Times New Roman" w:hAnsi="Times New Roman" w:cs="Times New Roman"/>
                <w:lang w:val="uk-UA" w:eastAsia="ar-SA"/>
              </w:rPr>
              <w:t>у тому числі корови</w:t>
            </w:r>
          </w:p>
        </w:tc>
        <w:tc>
          <w:tcPr>
            <w:tcW w:w="2285" w:type="dxa"/>
            <w:vAlign w:val="bottom"/>
            <w:hideMark/>
          </w:tcPr>
          <w:p w:rsidR="003C4AE4" w:rsidRPr="005C03F2" w:rsidRDefault="003C4AE4" w:rsidP="00CA66CD">
            <w:pPr>
              <w:keepNext/>
              <w:suppressAutoHyphens/>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148</w:t>
            </w:r>
          </w:p>
        </w:tc>
        <w:tc>
          <w:tcPr>
            <w:tcW w:w="2286" w:type="dxa"/>
            <w:vAlign w:val="bottom"/>
            <w:hideMark/>
          </w:tcPr>
          <w:p w:rsidR="003C4AE4" w:rsidRPr="005C03F2" w:rsidRDefault="003C4AE4" w:rsidP="00CA66CD">
            <w:pPr>
              <w:keepNext/>
              <w:suppressAutoHyphens/>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101,4</w:t>
            </w:r>
          </w:p>
        </w:tc>
      </w:tr>
      <w:tr w:rsidR="003C4AE4" w:rsidRPr="005C03F2" w:rsidTr="00CA66CD">
        <w:trPr>
          <w:trHeight w:val="340"/>
        </w:trPr>
        <w:tc>
          <w:tcPr>
            <w:tcW w:w="4536" w:type="dxa"/>
            <w:vAlign w:val="bottom"/>
            <w:hideMark/>
          </w:tcPr>
          <w:p w:rsidR="003C4AE4" w:rsidRPr="005C03F2" w:rsidRDefault="003C4AE4" w:rsidP="00CA66CD">
            <w:pPr>
              <w:suppressAutoHyphens/>
              <w:spacing w:line="380" w:lineRule="exact"/>
              <w:ind w:left="142"/>
              <w:rPr>
                <w:rFonts w:ascii="Times New Roman" w:hAnsi="Times New Roman" w:cs="Times New Roman"/>
                <w:lang w:val="uk-UA" w:eastAsia="ar-SA"/>
              </w:rPr>
            </w:pPr>
            <w:r w:rsidRPr="005C03F2">
              <w:rPr>
                <w:rFonts w:ascii="Times New Roman" w:hAnsi="Times New Roman" w:cs="Times New Roman"/>
                <w:lang w:val="uk-UA" w:eastAsia="ar-SA"/>
              </w:rPr>
              <w:t>вівці та кози</w:t>
            </w:r>
          </w:p>
        </w:tc>
        <w:tc>
          <w:tcPr>
            <w:tcW w:w="2285" w:type="dxa"/>
            <w:vAlign w:val="bottom"/>
            <w:hideMark/>
          </w:tcPr>
          <w:p w:rsidR="003C4AE4" w:rsidRPr="005C03F2" w:rsidRDefault="003C4AE4" w:rsidP="00CA66CD">
            <w:pPr>
              <w:keepNext/>
              <w:suppressAutoHyphens/>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1064</w:t>
            </w:r>
          </w:p>
        </w:tc>
        <w:tc>
          <w:tcPr>
            <w:tcW w:w="2286" w:type="dxa"/>
            <w:vAlign w:val="bottom"/>
            <w:hideMark/>
          </w:tcPr>
          <w:p w:rsidR="003C4AE4" w:rsidRPr="005C03F2" w:rsidRDefault="003C4AE4" w:rsidP="00CA66CD">
            <w:pPr>
              <w:keepNext/>
              <w:suppressAutoHyphens/>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100,3</w:t>
            </w:r>
          </w:p>
        </w:tc>
      </w:tr>
    </w:tbl>
    <w:p w:rsidR="003C4AE4" w:rsidRPr="005C03F2" w:rsidRDefault="003C4AE4" w:rsidP="003C4AE4">
      <w:pPr>
        <w:keepNext/>
        <w:suppressAutoHyphens/>
        <w:jc w:val="both"/>
        <w:outlineLvl w:val="1"/>
        <w:rPr>
          <w:rFonts w:ascii="Times New Roman" w:hAnsi="Times New Roman" w:cs="Times New Roman"/>
          <w:lang w:val="uk-UA" w:eastAsia="ar-SA"/>
        </w:rPr>
      </w:pPr>
      <w:r w:rsidRPr="005C03F2">
        <w:rPr>
          <w:rFonts w:ascii="Times New Roman" w:hAnsi="Times New Roman" w:cs="Times New Roman"/>
          <w:vertAlign w:val="superscript"/>
          <w:lang w:val="uk-UA" w:eastAsia="ar-SA"/>
        </w:rPr>
        <w:t>1</w:t>
      </w:r>
      <w:r w:rsidRPr="005C03F2">
        <w:rPr>
          <w:rFonts w:ascii="Times New Roman" w:hAnsi="Times New Roman" w:cs="Times New Roman"/>
          <w:lang w:val="uk-UA" w:eastAsia="ar-SA"/>
        </w:rPr>
        <w:t xml:space="preserve"> По підприємствах, які утримують від 100 голів великої рогатої худоби, овець та кіз та/або від 200 голів свиней, та/або від 5000 голів птиці свійської всіх видів.</w:t>
      </w:r>
    </w:p>
    <w:p w:rsidR="003C4AE4" w:rsidRPr="005C03F2" w:rsidRDefault="003C4AE4" w:rsidP="003C4AE4">
      <w:pPr>
        <w:keepNext/>
        <w:suppressAutoHyphens/>
        <w:jc w:val="both"/>
        <w:outlineLvl w:val="1"/>
        <w:rPr>
          <w:rFonts w:ascii="Times New Roman" w:hAnsi="Times New Roman" w:cs="Times New Roman"/>
          <w:lang w:val="uk-UA" w:eastAsia="ar-SA"/>
        </w:rPr>
      </w:pPr>
      <w:r w:rsidRPr="005C03F2">
        <w:rPr>
          <w:rFonts w:ascii="Times New Roman" w:hAnsi="Times New Roman" w:cs="Times New Roman"/>
          <w:vertAlign w:val="superscript"/>
          <w:lang w:val="uk-UA" w:eastAsia="ar-SA"/>
        </w:rPr>
        <w:t>2</w:t>
      </w:r>
      <w:r w:rsidRPr="005C03F2">
        <w:rPr>
          <w:rFonts w:ascii="Times New Roman" w:hAnsi="Times New Roman" w:cs="Times New Roman"/>
          <w:lang w:val="uk-UA" w:eastAsia="ar-SA"/>
        </w:rPr>
        <w:t xml:space="preserve"> На початок місяця, наступного за звітним періодом. </w:t>
      </w:r>
    </w:p>
    <w:p w:rsidR="003C4AE4" w:rsidRPr="00546ED7" w:rsidRDefault="003C4AE4" w:rsidP="003C4AE4">
      <w:pPr>
        <w:suppressAutoHyphens/>
        <w:jc w:val="center"/>
        <w:rPr>
          <w:rFonts w:ascii="TimesNewRomanPSMT" w:hAnsi="TimesNewRomanPSMT"/>
          <w:b/>
          <w:color w:val="000000"/>
          <w:sz w:val="28"/>
          <w:szCs w:val="28"/>
          <w:lang w:val="uk-UA"/>
        </w:rPr>
      </w:pPr>
      <w:r w:rsidRPr="00546ED7">
        <w:rPr>
          <w:rFonts w:ascii="TimesNewRomanPSMT" w:hAnsi="TimesNewRomanPSMT"/>
          <w:b/>
          <w:color w:val="000000"/>
          <w:sz w:val="28"/>
          <w:szCs w:val="28"/>
          <w:lang w:val="uk-UA"/>
        </w:rPr>
        <w:t>Реалізація основних видів продукції сільського господарства підприємствами</w:t>
      </w:r>
      <w:r w:rsidRPr="00546ED7">
        <w:rPr>
          <w:b/>
          <w:color w:val="000000"/>
          <w:sz w:val="28"/>
          <w:szCs w:val="28"/>
          <w:lang w:val="uk-UA"/>
        </w:rPr>
        <w:t>¹</w:t>
      </w:r>
      <w:r w:rsidRPr="00546ED7">
        <w:rPr>
          <w:rFonts w:ascii="TimesNewRomanPSMT" w:hAnsi="TimesNewRomanPSMT"/>
          <w:b/>
          <w:color w:val="000000"/>
          <w:sz w:val="28"/>
          <w:szCs w:val="28"/>
          <w:lang w:val="uk-UA"/>
        </w:rPr>
        <w:t xml:space="preserve"> у січні–вересні 2020 року</w:t>
      </w:r>
    </w:p>
    <w:p w:rsidR="003C4AE4" w:rsidRPr="00546ED7" w:rsidRDefault="003C4AE4" w:rsidP="003C4AE4">
      <w:pPr>
        <w:tabs>
          <w:tab w:val="left" w:pos="1418"/>
        </w:tabs>
        <w:suppressAutoHyphens/>
        <w:jc w:val="center"/>
        <w:rPr>
          <w:b/>
          <w:bCs/>
          <w:color w:val="002060"/>
          <w:spacing w:val="-2"/>
          <w:sz w:val="12"/>
          <w:szCs w:val="16"/>
          <w:lang w:val="uk-UA"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
        <w:gridCol w:w="3615"/>
        <w:gridCol w:w="16"/>
        <w:gridCol w:w="1260"/>
        <w:gridCol w:w="16"/>
        <w:gridCol w:w="1334"/>
        <w:gridCol w:w="16"/>
        <w:gridCol w:w="1351"/>
        <w:gridCol w:w="15"/>
        <w:gridCol w:w="1320"/>
        <w:gridCol w:w="16"/>
      </w:tblGrid>
      <w:tr w:rsidR="003C4AE4" w:rsidRPr="005C03F2" w:rsidTr="00CA66CD">
        <w:trPr>
          <w:gridBefore w:val="1"/>
          <w:wBefore w:w="16" w:type="dxa"/>
          <w:cantSplit/>
          <w:trHeight w:val="819"/>
          <w:jc w:val="center"/>
        </w:trPr>
        <w:tc>
          <w:tcPr>
            <w:tcW w:w="3631" w:type="dxa"/>
            <w:gridSpan w:val="2"/>
            <w:vAlign w:val="center"/>
          </w:tcPr>
          <w:p w:rsidR="003C4AE4" w:rsidRPr="005C03F2" w:rsidRDefault="003C4AE4" w:rsidP="00CA66CD">
            <w:pPr>
              <w:suppressAutoHyphens/>
              <w:ind w:right="-70"/>
              <w:jc w:val="center"/>
              <w:rPr>
                <w:rFonts w:ascii="Times New Roman" w:hAnsi="Times New Roman" w:cs="Times New Roman"/>
                <w:lang w:val="uk-UA" w:eastAsia="ar-SA"/>
              </w:rPr>
            </w:pPr>
          </w:p>
        </w:tc>
        <w:tc>
          <w:tcPr>
            <w:tcW w:w="2626" w:type="dxa"/>
            <w:gridSpan w:val="4"/>
            <w:vAlign w:val="center"/>
            <w:hideMark/>
          </w:tcPr>
          <w:p w:rsidR="003C4AE4" w:rsidRPr="005C03F2" w:rsidRDefault="003C4AE4" w:rsidP="00CA66CD">
            <w:pPr>
              <w:keepNext/>
              <w:suppressAutoHyphens/>
              <w:jc w:val="center"/>
              <w:outlineLvl w:val="1"/>
              <w:rPr>
                <w:rFonts w:ascii="Times New Roman" w:hAnsi="Times New Roman" w:cs="Times New Roman"/>
                <w:lang w:val="uk-UA" w:eastAsia="ar-SA"/>
              </w:rPr>
            </w:pPr>
            <w:r w:rsidRPr="005C03F2">
              <w:rPr>
                <w:rFonts w:ascii="Times New Roman" w:hAnsi="Times New Roman" w:cs="Times New Roman"/>
                <w:lang w:val="uk-UA" w:eastAsia="ar-SA"/>
              </w:rPr>
              <w:t>Обсяг реалізованої продукції</w:t>
            </w:r>
          </w:p>
        </w:tc>
        <w:tc>
          <w:tcPr>
            <w:tcW w:w="2702" w:type="dxa"/>
            <w:gridSpan w:val="4"/>
            <w:vAlign w:val="center"/>
            <w:hideMark/>
          </w:tcPr>
          <w:p w:rsidR="003C4AE4" w:rsidRPr="005C03F2" w:rsidRDefault="003C4AE4" w:rsidP="00CA66CD">
            <w:pPr>
              <w:keepNext/>
              <w:suppressAutoHyphens/>
              <w:jc w:val="center"/>
              <w:outlineLvl w:val="1"/>
              <w:rPr>
                <w:rFonts w:ascii="Times New Roman" w:hAnsi="Times New Roman" w:cs="Times New Roman"/>
                <w:lang w:val="uk-UA" w:eastAsia="ar-SA"/>
              </w:rPr>
            </w:pPr>
            <w:r w:rsidRPr="005C03F2">
              <w:rPr>
                <w:rFonts w:ascii="Times New Roman" w:hAnsi="Times New Roman" w:cs="Times New Roman"/>
                <w:lang w:val="uk-UA" w:eastAsia="ar-SA"/>
              </w:rPr>
              <w:t>Середня ціна реалізації</w:t>
            </w:r>
          </w:p>
        </w:tc>
      </w:tr>
      <w:tr w:rsidR="003C4AE4" w:rsidRPr="005C03F2" w:rsidTr="00CA66CD">
        <w:trPr>
          <w:gridAfter w:val="1"/>
          <w:wAfter w:w="16" w:type="dxa"/>
          <w:cantSplit/>
          <w:trHeight w:val="819"/>
          <w:jc w:val="center"/>
        </w:trPr>
        <w:tc>
          <w:tcPr>
            <w:tcW w:w="3631" w:type="dxa"/>
            <w:gridSpan w:val="2"/>
            <w:vAlign w:val="center"/>
          </w:tcPr>
          <w:p w:rsidR="003C4AE4" w:rsidRPr="005C03F2" w:rsidRDefault="003C4AE4" w:rsidP="00CA66CD">
            <w:pPr>
              <w:suppressAutoHyphens/>
              <w:jc w:val="center"/>
              <w:rPr>
                <w:rFonts w:ascii="Times New Roman" w:hAnsi="Times New Roman" w:cs="Times New Roman"/>
                <w:lang w:val="uk-UA" w:eastAsia="ar-SA"/>
              </w:rPr>
            </w:pPr>
          </w:p>
        </w:tc>
        <w:tc>
          <w:tcPr>
            <w:tcW w:w="1276" w:type="dxa"/>
            <w:gridSpan w:val="2"/>
            <w:vAlign w:val="center"/>
            <w:hideMark/>
          </w:tcPr>
          <w:p w:rsidR="003C4AE4" w:rsidRPr="005C03F2" w:rsidRDefault="003C4AE4" w:rsidP="00CA66CD">
            <w:pPr>
              <w:keepNext/>
              <w:suppressAutoHyphens/>
              <w:jc w:val="center"/>
              <w:outlineLvl w:val="1"/>
              <w:rPr>
                <w:rFonts w:ascii="Times New Roman" w:hAnsi="Times New Roman" w:cs="Times New Roman"/>
                <w:lang w:val="uk-UA" w:eastAsia="ar-SA"/>
              </w:rPr>
            </w:pPr>
            <w:r w:rsidRPr="005C03F2">
              <w:rPr>
                <w:rFonts w:ascii="Times New Roman" w:hAnsi="Times New Roman" w:cs="Times New Roman"/>
                <w:lang w:val="uk-UA" w:eastAsia="ar-SA"/>
              </w:rPr>
              <w:t>т</w:t>
            </w:r>
          </w:p>
        </w:tc>
        <w:tc>
          <w:tcPr>
            <w:tcW w:w="1350" w:type="dxa"/>
            <w:gridSpan w:val="2"/>
            <w:vAlign w:val="center"/>
            <w:hideMark/>
          </w:tcPr>
          <w:p w:rsidR="003C4AE4" w:rsidRPr="005C03F2" w:rsidRDefault="003C4AE4" w:rsidP="00CA66CD">
            <w:pPr>
              <w:keepNext/>
              <w:suppressAutoHyphens/>
              <w:jc w:val="center"/>
              <w:outlineLvl w:val="1"/>
              <w:rPr>
                <w:rFonts w:ascii="Times New Roman" w:hAnsi="Times New Roman" w:cs="Times New Roman"/>
                <w:lang w:val="uk-UA" w:eastAsia="ar-SA"/>
              </w:rPr>
            </w:pPr>
            <w:r w:rsidRPr="005C03F2">
              <w:rPr>
                <w:rFonts w:ascii="Times New Roman" w:hAnsi="Times New Roman" w:cs="Times New Roman"/>
                <w:lang w:val="uk-UA" w:eastAsia="ar-SA"/>
              </w:rPr>
              <w:t>у % до</w:t>
            </w:r>
          </w:p>
          <w:p w:rsidR="003C4AE4" w:rsidRPr="005C03F2" w:rsidRDefault="003C4AE4" w:rsidP="00CA66CD">
            <w:pPr>
              <w:keepNext/>
              <w:suppressAutoHyphens/>
              <w:jc w:val="center"/>
              <w:outlineLvl w:val="1"/>
              <w:rPr>
                <w:rFonts w:ascii="Times New Roman" w:hAnsi="Times New Roman" w:cs="Times New Roman"/>
                <w:lang w:val="uk-UA" w:eastAsia="ar-SA"/>
              </w:rPr>
            </w:pPr>
            <w:r w:rsidRPr="005C03F2">
              <w:rPr>
                <w:rFonts w:ascii="Times New Roman" w:hAnsi="Times New Roman" w:cs="Times New Roman"/>
                <w:lang w:val="uk-UA" w:eastAsia="ar-SA"/>
              </w:rPr>
              <w:t>січня–вересня 2019р.</w:t>
            </w:r>
          </w:p>
        </w:tc>
        <w:tc>
          <w:tcPr>
            <w:tcW w:w="1367" w:type="dxa"/>
            <w:gridSpan w:val="2"/>
            <w:vAlign w:val="center"/>
            <w:hideMark/>
          </w:tcPr>
          <w:p w:rsidR="003C4AE4" w:rsidRPr="005C03F2" w:rsidRDefault="003C4AE4" w:rsidP="00CA66CD">
            <w:pPr>
              <w:keepNext/>
              <w:suppressAutoHyphens/>
              <w:jc w:val="center"/>
              <w:outlineLvl w:val="1"/>
              <w:rPr>
                <w:rFonts w:ascii="Times New Roman" w:hAnsi="Times New Roman" w:cs="Times New Roman"/>
                <w:lang w:val="uk-UA" w:eastAsia="ar-SA"/>
              </w:rPr>
            </w:pPr>
            <w:r w:rsidRPr="005C03F2">
              <w:rPr>
                <w:rFonts w:ascii="Times New Roman" w:hAnsi="Times New Roman" w:cs="Times New Roman"/>
                <w:lang w:val="uk-UA" w:eastAsia="ar-SA"/>
              </w:rPr>
              <w:t>грн за т</w:t>
            </w:r>
          </w:p>
        </w:tc>
        <w:tc>
          <w:tcPr>
            <w:tcW w:w="1335" w:type="dxa"/>
            <w:gridSpan w:val="2"/>
            <w:vAlign w:val="center"/>
            <w:hideMark/>
          </w:tcPr>
          <w:p w:rsidR="003C4AE4" w:rsidRPr="005C03F2" w:rsidRDefault="003C4AE4" w:rsidP="00CA66CD">
            <w:pPr>
              <w:keepNext/>
              <w:suppressAutoHyphens/>
              <w:jc w:val="center"/>
              <w:outlineLvl w:val="1"/>
              <w:rPr>
                <w:rFonts w:ascii="Times New Roman" w:hAnsi="Times New Roman" w:cs="Times New Roman"/>
                <w:lang w:val="uk-UA" w:eastAsia="ar-SA"/>
              </w:rPr>
            </w:pPr>
            <w:r w:rsidRPr="005C03F2">
              <w:rPr>
                <w:rFonts w:ascii="Times New Roman" w:hAnsi="Times New Roman" w:cs="Times New Roman"/>
                <w:lang w:val="uk-UA" w:eastAsia="ar-SA"/>
              </w:rPr>
              <w:t>у % до</w:t>
            </w:r>
          </w:p>
          <w:p w:rsidR="003C4AE4" w:rsidRPr="005C03F2" w:rsidRDefault="003C4AE4" w:rsidP="00CA66CD">
            <w:pPr>
              <w:keepNext/>
              <w:suppressAutoHyphens/>
              <w:jc w:val="center"/>
              <w:outlineLvl w:val="1"/>
              <w:rPr>
                <w:rFonts w:ascii="Times New Roman" w:hAnsi="Times New Roman" w:cs="Times New Roman"/>
                <w:lang w:val="uk-UA" w:eastAsia="ar-SA"/>
              </w:rPr>
            </w:pPr>
            <w:r w:rsidRPr="005C03F2">
              <w:rPr>
                <w:rFonts w:ascii="Times New Roman" w:hAnsi="Times New Roman" w:cs="Times New Roman"/>
                <w:lang w:val="uk-UA" w:eastAsia="ar-SA"/>
              </w:rPr>
              <w:t>січня– вересня 2019р.</w:t>
            </w:r>
          </w:p>
        </w:tc>
      </w:tr>
      <w:tr w:rsidR="003C4AE4" w:rsidRPr="005C03F2" w:rsidTr="00CA66CD">
        <w:trPr>
          <w:gridBefore w:val="1"/>
          <w:wBefore w:w="16" w:type="dxa"/>
          <w:cantSplit/>
          <w:trHeight w:val="409"/>
          <w:jc w:val="center"/>
        </w:trPr>
        <w:tc>
          <w:tcPr>
            <w:tcW w:w="3631" w:type="dxa"/>
            <w:gridSpan w:val="2"/>
            <w:vAlign w:val="bottom"/>
            <w:hideMark/>
          </w:tcPr>
          <w:p w:rsidR="003C4AE4" w:rsidRPr="005C03F2" w:rsidRDefault="003C4AE4" w:rsidP="00CA66CD">
            <w:pPr>
              <w:keepNext/>
              <w:suppressAutoHyphens/>
              <w:outlineLvl w:val="1"/>
              <w:rPr>
                <w:rFonts w:ascii="Times New Roman" w:hAnsi="Times New Roman" w:cs="Times New Roman"/>
                <w:lang w:val="uk-UA" w:eastAsia="ar-SA"/>
              </w:rPr>
            </w:pPr>
            <w:r w:rsidRPr="005C03F2">
              <w:rPr>
                <w:rFonts w:ascii="Times New Roman" w:hAnsi="Times New Roman" w:cs="Times New Roman"/>
                <w:lang w:val="uk-UA" w:eastAsia="ar-SA"/>
              </w:rPr>
              <w:t xml:space="preserve">Культури зернові та зернобобові </w:t>
            </w:r>
          </w:p>
        </w:tc>
        <w:tc>
          <w:tcPr>
            <w:tcW w:w="127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35527,0</w:t>
            </w:r>
          </w:p>
        </w:tc>
        <w:tc>
          <w:tcPr>
            <w:tcW w:w="1350"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60,0</w:t>
            </w:r>
          </w:p>
        </w:tc>
        <w:tc>
          <w:tcPr>
            <w:tcW w:w="136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4911,7</w:t>
            </w:r>
          </w:p>
        </w:tc>
        <w:tc>
          <w:tcPr>
            <w:tcW w:w="133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111,4</w:t>
            </w:r>
          </w:p>
        </w:tc>
      </w:tr>
      <w:tr w:rsidR="003C4AE4" w:rsidRPr="005C03F2" w:rsidTr="00CA66CD">
        <w:trPr>
          <w:gridBefore w:val="1"/>
          <w:wBefore w:w="16" w:type="dxa"/>
          <w:cantSplit/>
          <w:trHeight w:val="409"/>
          <w:jc w:val="center"/>
        </w:trPr>
        <w:tc>
          <w:tcPr>
            <w:tcW w:w="3631" w:type="dxa"/>
            <w:gridSpan w:val="2"/>
            <w:vAlign w:val="bottom"/>
            <w:hideMark/>
          </w:tcPr>
          <w:p w:rsidR="003C4AE4" w:rsidRPr="005C03F2" w:rsidRDefault="003C4AE4" w:rsidP="00CA66CD">
            <w:pPr>
              <w:keepNext/>
              <w:suppressAutoHyphens/>
              <w:ind w:firstLine="142"/>
              <w:outlineLvl w:val="1"/>
              <w:rPr>
                <w:rFonts w:ascii="Times New Roman" w:hAnsi="Times New Roman" w:cs="Times New Roman"/>
                <w:lang w:val="uk-UA" w:eastAsia="ar-SA"/>
              </w:rPr>
            </w:pPr>
            <w:r w:rsidRPr="005C03F2">
              <w:rPr>
                <w:rFonts w:ascii="Times New Roman" w:hAnsi="Times New Roman" w:cs="Times New Roman"/>
                <w:lang w:val="uk-UA" w:eastAsia="ar-SA"/>
              </w:rPr>
              <w:t>у тому числі</w:t>
            </w:r>
          </w:p>
        </w:tc>
        <w:tc>
          <w:tcPr>
            <w:tcW w:w="1276" w:type="dxa"/>
            <w:gridSpan w:val="2"/>
            <w:vAlign w:val="bottom"/>
          </w:tcPr>
          <w:p w:rsidR="003C4AE4" w:rsidRPr="005C03F2" w:rsidRDefault="003C4AE4" w:rsidP="00CA66CD">
            <w:pPr>
              <w:keepNext/>
              <w:suppressAutoHyphens/>
              <w:jc w:val="right"/>
              <w:outlineLvl w:val="1"/>
              <w:rPr>
                <w:rFonts w:ascii="Times New Roman" w:hAnsi="Times New Roman" w:cs="Times New Roman"/>
                <w:lang w:val="uk-UA" w:eastAsia="ar-SA"/>
              </w:rPr>
            </w:pPr>
          </w:p>
        </w:tc>
        <w:tc>
          <w:tcPr>
            <w:tcW w:w="1350" w:type="dxa"/>
            <w:gridSpan w:val="2"/>
            <w:vAlign w:val="bottom"/>
          </w:tcPr>
          <w:p w:rsidR="003C4AE4" w:rsidRPr="005C03F2" w:rsidRDefault="003C4AE4" w:rsidP="00CA66CD">
            <w:pPr>
              <w:keepNext/>
              <w:suppressAutoHyphens/>
              <w:jc w:val="right"/>
              <w:outlineLvl w:val="1"/>
              <w:rPr>
                <w:rFonts w:ascii="Times New Roman" w:hAnsi="Times New Roman" w:cs="Times New Roman"/>
                <w:lang w:val="uk-UA" w:eastAsia="ar-SA"/>
              </w:rPr>
            </w:pPr>
          </w:p>
        </w:tc>
        <w:tc>
          <w:tcPr>
            <w:tcW w:w="1366" w:type="dxa"/>
            <w:gridSpan w:val="2"/>
            <w:vAlign w:val="bottom"/>
          </w:tcPr>
          <w:p w:rsidR="003C4AE4" w:rsidRPr="005C03F2" w:rsidRDefault="003C4AE4" w:rsidP="00CA66CD">
            <w:pPr>
              <w:keepNext/>
              <w:suppressAutoHyphens/>
              <w:jc w:val="right"/>
              <w:outlineLvl w:val="1"/>
              <w:rPr>
                <w:rFonts w:ascii="Times New Roman" w:hAnsi="Times New Roman" w:cs="Times New Roman"/>
                <w:lang w:val="uk-UA" w:eastAsia="ar-SA"/>
              </w:rPr>
            </w:pPr>
          </w:p>
        </w:tc>
        <w:tc>
          <w:tcPr>
            <w:tcW w:w="1336" w:type="dxa"/>
            <w:gridSpan w:val="2"/>
            <w:vAlign w:val="bottom"/>
          </w:tcPr>
          <w:p w:rsidR="003C4AE4" w:rsidRPr="005C03F2" w:rsidRDefault="003C4AE4" w:rsidP="00CA66CD">
            <w:pPr>
              <w:keepNext/>
              <w:suppressAutoHyphens/>
              <w:jc w:val="right"/>
              <w:outlineLvl w:val="1"/>
              <w:rPr>
                <w:rFonts w:ascii="Times New Roman" w:hAnsi="Times New Roman" w:cs="Times New Roman"/>
                <w:lang w:val="uk-UA" w:eastAsia="ar-SA"/>
              </w:rPr>
            </w:pPr>
          </w:p>
        </w:tc>
      </w:tr>
      <w:tr w:rsidR="003C4AE4" w:rsidRPr="005C03F2" w:rsidTr="00CA66CD">
        <w:trPr>
          <w:gridBefore w:val="1"/>
          <w:wBefore w:w="16" w:type="dxa"/>
          <w:cantSplit/>
          <w:trHeight w:val="433"/>
          <w:jc w:val="center"/>
        </w:trPr>
        <w:tc>
          <w:tcPr>
            <w:tcW w:w="3631" w:type="dxa"/>
            <w:gridSpan w:val="2"/>
            <w:vAlign w:val="bottom"/>
            <w:hideMark/>
          </w:tcPr>
          <w:p w:rsidR="003C4AE4" w:rsidRPr="005C03F2" w:rsidRDefault="003C4AE4" w:rsidP="00CA66CD">
            <w:pPr>
              <w:keepNext/>
              <w:suppressAutoHyphens/>
              <w:ind w:firstLine="142"/>
              <w:outlineLvl w:val="1"/>
              <w:rPr>
                <w:rFonts w:ascii="Times New Roman" w:hAnsi="Times New Roman" w:cs="Times New Roman"/>
                <w:lang w:val="uk-UA" w:eastAsia="ar-SA"/>
              </w:rPr>
            </w:pPr>
            <w:r w:rsidRPr="005C03F2">
              <w:rPr>
                <w:rFonts w:ascii="Times New Roman" w:hAnsi="Times New Roman" w:cs="Times New Roman"/>
                <w:lang w:val="uk-UA" w:eastAsia="ar-SA"/>
              </w:rPr>
              <w:t>пшениця</w:t>
            </w:r>
          </w:p>
        </w:tc>
        <w:tc>
          <w:tcPr>
            <w:tcW w:w="127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20849,1</w:t>
            </w:r>
          </w:p>
        </w:tc>
        <w:tc>
          <w:tcPr>
            <w:tcW w:w="1350"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55,7</w:t>
            </w:r>
          </w:p>
        </w:tc>
        <w:tc>
          <w:tcPr>
            <w:tcW w:w="136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4999,2</w:t>
            </w:r>
          </w:p>
        </w:tc>
        <w:tc>
          <w:tcPr>
            <w:tcW w:w="133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112,9</w:t>
            </w:r>
          </w:p>
        </w:tc>
      </w:tr>
      <w:tr w:rsidR="003C4AE4" w:rsidRPr="005C03F2" w:rsidTr="00CA66CD">
        <w:trPr>
          <w:gridBefore w:val="1"/>
          <w:wBefore w:w="16" w:type="dxa"/>
          <w:cantSplit/>
          <w:trHeight w:val="433"/>
          <w:jc w:val="center"/>
        </w:trPr>
        <w:tc>
          <w:tcPr>
            <w:tcW w:w="3631" w:type="dxa"/>
            <w:gridSpan w:val="2"/>
            <w:vAlign w:val="bottom"/>
            <w:hideMark/>
          </w:tcPr>
          <w:p w:rsidR="003C4AE4" w:rsidRPr="005C03F2" w:rsidRDefault="003C4AE4" w:rsidP="00CA66CD">
            <w:pPr>
              <w:keepNext/>
              <w:suppressAutoHyphens/>
              <w:ind w:firstLine="142"/>
              <w:outlineLvl w:val="1"/>
              <w:rPr>
                <w:rFonts w:ascii="Times New Roman" w:hAnsi="Times New Roman" w:cs="Times New Roman"/>
                <w:lang w:val="uk-UA" w:eastAsia="ar-SA"/>
              </w:rPr>
            </w:pPr>
            <w:r w:rsidRPr="005C03F2">
              <w:rPr>
                <w:rFonts w:ascii="Times New Roman" w:hAnsi="Times New Roman" w:cs="Times New Roman"/>
                <w:lang w:val="uk-UA" w:eastAsia="ar-SA"/>
              </w:rPr>
              <w:t>кукурудза на зерно</w:t>
            </w:r>
          </w:p>
        </w:tc>
        <w:tc>
          <w:tcPr>
            <w:tcW w:w="127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4796,1</w:t>
            </w:r>
          </w:p>
        </w:tc>
        <w:tc>
          <w:tcPr>
            <w:tcW w:w="1350"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68,2</w:t>
            </w:r>
          </w:p>
        </w:tc>
        <w:tc>
          <w:tcPr>
            <w:tcW w:w="136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4072,7</w:t>
            </w:r>
          </w:p>
        </w:tc>
        <w:tc>
          <w:tcPr>
            <w:tcW w:w="133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92,3</w:t>
            </w:r>
          </w:p>
        </w:tc>
      </w:tr>
      <w:tr w:rsidR="003C4AE4" w:rsidRPr="005C03F2" w:rsidTr="00CA66CD">
        <w:trPr>
          <w:gridBefore w:val="1"/>
          <w:wBefore w:w="16" w:type="dxa"/>
          <w:cantSplit/>
          <w:trHeight w:val="409"/>
          <w:jc w:val="center"/>
        </w:trPr>
        <w:tc>
          <w:tcPr>
            <w:tcW w:w="3631" w:type="dxa"/>
            <w:gridSpan w:val="2"/>
            <w:vAlign w:val="bottom"/>
            <w:hideMark/>
          </w:tcPr>
          <w:p w:rsidR="003C4AE4" w:rsidRPr="005C03F2" w:rsidRDefault="003C4AE4" w:rsidP="00CA66CD">
            <w:pPr>
              <w:keepNext/>
              <w:suppressAutoHyphens/>
              <w:ind w:firstLine="142"/>
              <w:outlineLvl w:val="1"/>
              <w:rPr>
                <w:rFonts w:ascii="Times New Roman" w:hAnsi="Times New Roman" w:cs="Times New Roman"/>
                <w:lang w:val="uk-UA" w:eastAsia="ar-SA"/>
              </w:rPr>
            </w:pPr>
            <w:r w:rsidRPr="005C03F2">
              <w:rPr>
                <w:rFonts w:ascii="Times New Roman" w:hAnsi="Times New Roman" w:cs="Times New Roman"/>
                <w:lang w:val="uk-UA" w:eastAsia="ar-SA"/>
              </w:rPr>
              <w:t>ячмінь</w:t>
            </w:r>
          </w:p>
        </w:tc>
        <w:tc>
          <w:tcPr>
            <w:tcW w:w="127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8075,5</w:t>
            </w:r>
          </w:p>
        </w:tc>
        <w:tc>
          <w:tcPr>
            <w:tcW w:w="1350"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59,9</w:t>
            </w:r>
          </w:p>
        </w:tc>
        <w:tc>
          <w:tcPr>
            <w:tcW w:w="136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4285,1</w:t>
            </w:r>
          </w:p>
        </w:tc>
        <w:tc>
          <w:tcPr>
            <w:tcW w:w="133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100,1</w:t>
            </w:r>
          </w:p>
        </w:tc>
      </w:tr>
      <w:tr w:rsidR="003C4AE4" w:rsidRPr="005C03F2" w:rsidTr="00CA66CD">
        <w:trPr>
          <w:gridBefore w:val="1"/>
          <w:wBefore w:w="16" w:type="dxa"/>
          <w:cantSplit/>
          <w:trHeight w:val="409"/>
          <w:jc w:val="center"/>
        </w:trPr>
        <w:tc>
          <w:tcPr>
            <w:tcW w:w="3631" w:type="dxa"/>
            <w:gridSpan w:val="2"/>
            <w:vAlign w:val="bottom"/>
            <w:hideMark/>
          </w:tcPr>
          <w:p w:rsidR="003C4AE4" w:rsidRPr="005C03F2" w:rsidRDefault="003C4AE4" w:rsidP="00CA66CD">
            <w:pPr>
              <w:keepNext/>
              <w:suppressAutoHyphens/>
              <w:outlineLvl w:val="1"/>
              <w:rPr>
                <w:rFonts w:ascii="Times New Roman" w:hAnsi="Times New Roman" w:cs="Times New Roman"/>
                <w:lang w:val="uk-UA" w:eastAsia="ar-SA"/>
              </w:rPr>
            </w:pPr>
            <w:r w:rsidRPr="005C03F2">
              <w:rPr>
                <w:rFonts w:ascii="Times New Roman" w:hAnsi="Times New Roman" w:cs="Times New Roman"/>
                <w:lang w:val="uk-UA" w:eastAsia="ar-SA"/>
              </w:rPr>
              <w:t>Насіння ріпаку й кользи</w:t>
            </w:r>
          </w:p>
        </w:tc>
        <w:tc>
          <w:tcPr>
            <w:tcW w:w="127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2431,8</w:t>
            </w:r>
          </w:p>
        </w:tc>
        <w:tc>
          <w:tcPr>
            <w:tcW w:w="1350"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61,1</w:t>
            </w:r>
          </w:p>
        </w:tc>
        <w:tc>
          <w:tcPr>
            <w:tcW w:w="136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10543,8</w:t>
            </w:r>
          </w:p>
        </w:tc>
        <w:tc>
          <w:tcPr>
            <w:tcW w:w="133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100,5</w:t>
            </w:r>
          </w:p>
        </w:tc>
      </w:tr>
      <w:tr w:rsidR="003C4AE4" w:rsidRPr="005C03F2" w:rsidTr="00CA66CD">
        <w:trPr>
          <w:gridBefore w:val="1"/>
          <w:wBefore w:w="16" w:type="dxa"/>
          <w:cantSplit/>
          <w:trHeight w:val="409"/>
          <w:jc w:val="center"/>
        </w:trPr>
        <w:tc>
          <w:tcPr>
            <w:tcW w:w="3631" w:type="dxa"/>
            <w:gridSpan w:val="2"/>
            <w:vAlign w:val="bottom"/>
            <w:hideMark/>
          </w:tcPr>
          <w:p w:rsidR="003C4AE4" w:rsidRPr="005C03F2" w:rsidRDefault="003C4AE4" w:rsidP="00CA66CD">
            <w:pPr>
              <w:keepNext/>
              <w:suppressAutoHyphens/>
              <w:outlineLvl w:val="1"/>
              <w:rPr>
                <w:rFonts w:ascii="Times New Roman" w:hAnsi="Times New Roman" w:cs="Times New Roman"/>
                <w:lang w:val="uk-UA" w:eastAsia="ar-SA"/>
              </w:rPr>
            </w:pPr>
            <w:r w:rsidRPr="005C03F2">
              <w:rPr>
                <w:rFonts w:ascii="Times New Roman" w:hAnsi="Times New Roman" w:cs="Times New Roman"/>
                <w:lang w:val="uk-UA" w:eastAsia="ar-SA"/>
              </w:rPr>
              <w:t>Насіння соняшнику</w:t>
            </w:r>
          </w:p>
        </w:tc>
        <w:tc>
          <w:tcPr>
            <w:tcW w:w="127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13953,1</w:t>
            </w:r>
          </w:p>
        </w:tc>
        <w:tc>
          <w:tcPr>
            <w:tcW w:w="1350"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91,5</w:t>
            </w:r>
          </w:p>
        </w:tc>
        <w:tc>
          <w:tcPr>
            <w:tcW w:w="136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9713,0</w:t>
            </w:r>
          </w:p>
        </w:tc>
        <w:tc>
          <w:tcPr>
            <w:tcW w:w="133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107,8</w:t>
            </w:r>
          </w:p>
        </w:tc>
      </w:tr>
      <w:tr w:rsidR="003C4AE4" w:rsidRPr="005C03F2" w:rsidTr="00CA66CD">
        <w:trPr>
          <w:gridBefore w:val="1"/>
          <w:wBefore w:w="16" w:type="dxa"/>
          <w:cantSplit/>
          <w:trHeight w:val="409"/>
          <w:jc w:val="center"/>
        </w:trPr>
        <w:tc>
          <w:tcPr>
            <w:tcW w:w="3631" w:type="dxa"/>
            <w:gridSpan w:val="2"/>
            <w:vAlign w:val="bottom"/>
            <w:hideMark/>
          </w:tcPr>
          <w:p w:rsidR="003C4AE4" w:rsidRPr="005C03F2" w:rsidRDefault="003C4AE4" w:rsidP="00CA66CD">
            <w:pPr>
              <w:keepNext/>
              <w:suppressAutoHyphens/>
              <w:outlineLvl w:val="1"/>
              <w:rPr>
                <w:rFonts w:ascii="Times New Roman" w:hAnsi="Times New Roman" w:cs="Times New Roman"/>
                <w:lang w:val="uk-UA" w:eastAsia="ar-SA"/>
              </w:rPr>
            </w:pPr>
            <w:r w:rsidRPr="005C03F2">
              <w:rPr>
                <w:rFonts w:ascii="Times New Roman" w:hAnsi="Times New Roman" w:cs="Times New Roman"/>
                <w:lang w:val="uk-UA" w:eastAsia="ar-SA"/>
              </w:rPr>
              <w:t>Тварини сільськогосподарські живі</w:t>
            </w:r>
          </w:p>
        </w:tc>
        <w:tc>
          <w:tcPr>
            <w:tcW w:w="127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19,9</w:t>
            </w:r>
          </w:p>
        </w:tc>
        <w:tc>
          <w:tcPr>
            <w:tcW w:w="1350"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25,2</w:t>
            </w:r>
          </w:p>
        </w:tc>
        <w:tc>
          <w:tcPr>
            <w:tcW w:w="136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30613,7</w:t>
            </w:r>
          </w:p>
        </w:tc>
        <w:tc>
          <w:tcPr>
            <w:tcW w:w="1336" w:type="dxa"/>
            <w:gridSpan w:val="2"/>
            <w:vAlign w:val="bottom"/>
            <w:hideMark/>
          </w:tcPr>
          <w:p w:rsidR="003C4AE4" w:rsidRPr="005C03F2" w:rsidRDefault="003C4AE4" w:rsidP="00CA66CD">
            <w:pPr>
              <w:suppressAutoHyphens/>
              <w:jc w:val="right"/>
              <w:rPr>
                <w:rFonts w:ascii="Times New Roman" w:hAnsi="Times New Roman" w:cs="Times New Roman"/>
                <w:lang w:eastAsia="ar-SA"/>
              </w:rPr>
            </w:pPr>
            <w:r w:rsidRPr="005C03F2">
              <w:rPr>
                <w:rFonts w:ascii="Times New Roman" w:hAnsi="Times New Roman" w:cs="Times New Roman"/>
                <w:lang w:eastAsia="ar-SA"/>
              </w:rPr>
              <w:t>86,6</w:t>
            </w:r>
          </w:p>
        </w:tc>
      </w:tr>
      <w:tr w:rsidR="003C4AE4" w:rsidRPr="005C03F2" w:rsidTr="00CA66CD">
        <w:trPr>
          <w:gridBefore w:val="1"/>
          <w:wBefore w:w="16" w:type="dxa"/>
          <w:cantSplit/>
          <w:trHeight w:val="409"/>
          <w:jc w:val="center"/>
        </w:trPr>
        <w:tc>
          <w:tcPr>
            <w:tcW w:w="3631" w:type="dxa"/>
            <w:gridSpan w:val="2"/>
            <w:vAlign w:val="bottom"/>
            <w:hideMark/>
          </w:tcPr>
          <w:p w:rsidR="003C4AE4" w:rsidRPr="005C03F2" w:rsidRDefault="003C4AE4" w:rsidP="00CA66CD">
            <w:pPr>
              <w:keepNext/>
              <w:suppressAutoHyphens/>
              <w:outlineLvl w:val="1"/>
              <w:rPr>
                <w:rFonts w:ascii="Times New Roman" w:hAnsi="Times New Roman" w:cs="Times New Roman"/>
                <w:lang w:val="uk-UA" w:eastAsia="ar-SA"/>
              </w:rPr>
            </w:pPr>
            <w:r w:rsidRPr="005C03F2">
              <w:rPr>
                <w:rFonts w:ascii="Times New Roman" w:hAnsi="Times New Roman" w:cs="Times New Roman"/>
                <w:lang w:val="uk-UA" w:eastAsia="ar-SA"/>
              </w:rPr>
              <w:t>у тому числі</w:t>
            </w:r>
          </w:p>
        </w:tc>
        <w:tc>
          <w:tcPr>
            <w:tcW w:w="1276" w:type="dxa"/>
            <w:gridSpan w:val="2"/>
            <w:vAlign w:val="bottom"/>
          </w:tcPr>
          <w:p w:rsidR="003C4AE4" w:rsidRPr="005C03F2" w:rsidRDefault="003C4AE4" w:rsidP="00CA66CD">
            <w:pPr>
              <w:keepNext/>
              <w:suppressAutoHyphens/>
              <w:jc w:val="right"/>
              <w:outlineLvl w:val="1"/>
              <w:rPr>
                <w:rFonts w:ascii="Times New Roman" w:hAnsi="Times New Roman" w:cs="Times New Roman"/>
                <w:lang w:val="uk-UA" w:eastAsia="ar-SA"/>
              </w:rPr>
            </w:pPr>
          </w:p>
        </w:tc>
        <w:tc>
          <w:tcPr>
            <w:tcW w:w="1350" w:type="dxa"/>
            <w:gridSpan w:val="2"/>
            <w:vAlign w:val="bottom"/>
          </w:tcPr>
          <w:p w:rsidR="003C4AE4" w:rsidRPr="005C03F2" w:rsidRDefault="003C4AE4" w:rsidP="00CA66CD">
            <w:pPr>
              <w:keepNext/>
              <w:suppressAutoHyphens/>
              <w:jc w:val="right"/>
              <w:outlineLvl w:val="1"/>
              <w:rPr>
                <w:rFonts w:ascii="Times New Roman" w:hAnsi="Times New Roman" w:cs="Times New Roman"/>
                <w:lang w:val="uk-UA" w:eastAsia="ar-SA"/>
              </w:rPr>
            </w:pPr>
          </w:p>
        </w:tc>
        <w:tc>
          <w:tcPr>
            <w:tcW w:w="1366" w:type="dxa"/>
            <w:gridSpan w:val="2"/>
            <w:vAlign w:val="bottom"/>
          </w:tcPr>
          <w:p w:rsidR="003C4AE4" w:rsidRPr="005C03F2" w:rsidRDefault="003C4AE4" w:rsidP="00CA66CD">
            <w:pPr>
              <w:keepNext/>
              <w:suppressAutoHyphens/>
              <w:jc w:val="right"/>
              <w:outlineLvl w:val="1"/>
              <w:rPr>
                <w:rFonts w:ascii="Times New Roman" w:hAnsi="Times New Roman" w:cs="Times New Roman"/>
                <w:lang w:val="uk-UA" w:eastAsia="ar-SA"/>
              </w:rPr>
            </w:pPr>
          </w:p>
        </w:tc>
        <w:tc>
          <w:tcPr>
            <w:tcW w:w="1336" w:type="dxa"/>
            <w:gridSpan w:val="2"/>
            <w:vAlign w:val="bottom"/>
          </w:tcPr>
          <w:p w:rsidR="003C4AE4" w:rsidRPr="005C03F2" w:rsidRDefault="003C4AE4" w:rsidP="00CA66CD">
            <w:pPr>
              <w:keepNext/>
              <w:suppressAutoHyphens/>
              <w:jc w:val="right"/>
              <w:outlineLvl w:val="1"/>
              <w:rPr>
                <w:rFonts w:ascii="Times New Roman" w:hAnsi="Times New Roman" w:cs="Times New Roman"/>
                <w:lang w:val="uk-UA" w:eastAsia="ar-SA"/>
              </w:rPr>
            </w:pPr>
          </w:p>
        </w:tc>
      </w:tr>
      <w:tr w:rsidR="003C4AE4" w:rsidRPr="005C03F2" w:rsidTr="00CA66CD">
        <w:trPr>
          <w:gridBefore w:val="1"/>
          <w:wBefore w:w="16" w:type="dxa"/>
          <w:cantSplit/>
          <w:trHeight w:val="409"/>
          <w:jc w:val="center"/>
        </w:trPr>
        <w:tc>
          <w:tcPr>
            <w:tcW w:w="3631" w:type="dxa"/>
            <w:gridSpan w:val="2"/>
            <w:vAlign w:val="bottom"/>
            <w:hideMark/>
          </w:tcPr>
          <w:p w:rsidR="003C4AE4" w:rsidRPr="005C03F2" w:rsidRDefault="003C4AE4" w:rsidP="00CA66CD">
            <w:pPr>
              <w:keepNext/>
              <w:suppressAutoHyphens/>
              <w:outlineLvl w:val="1"/>
              <w:rPr>
                <w:rFonts w:ascii="Times New Roman" w:hAnsi="Times New Roman" w:cs="Times New Roman"/>
                <w:lang w:val="uk-UA" w:eastAsia="ar-SA"/>
              </w:rPr>
            </w:pPr>
            <w:r w:rsidRPr="005C03F2">
              <w:rPr>
                <w:rFonts w:ascii="Times New Roman" w:hAnsi="Times New Roman" w:cs="Times New Roman"/>
                <w:lang w:val="uk-UA" w:eastAsia="ar-SA"/>
              </w:rPr>
              <w:t>свині</w:t>
            </w:r>
          </w:p>
        </w:tc>
        <w:tc>
          <w:tcPr>
            <w:tcW w:w="1276" w:type="dxa"/>
            <w:gridSpan w:val="2"/>
            <w:vAlign w:val="bottom"/>
            <w:hideMark/>
          </w:tcPr>
          <w:p w:rsidR="003C4AE4" w:rsidRPr="005C03F2" w:rsidRDefault="003C4AE4" w:rsidP="00CA66CD">
            <w:pPr>
              <w:keepNext/>
              <w:suppressAutoHyphens/>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к</w:t>
            </w:r>
          </w:p>
        </w:tc>
        <w:tc>
          <w:tcPr>
            <w:tcW w:w="1350" w:type="dxa"/>
            <w:gridSpan w:val="2"/>
            <w:vAlign w:val="bottom"/>
            <w:hideMark/>
          </w:tcPr>
          <w:p w:rsidR="003C4AE4" w:rsidRPr="005C03F2" w:rsidRDefault="003C4AE4" w:rsidP="00CA66CD">
            <w:pPr>
              <w:keepNext/>
              <w:suppressAutoHyphens/>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к</w:t>
            </w:r>
          </w:p>
        </w:tc>
        <w:tc>
          <w:tcPr>
            <w:tcW w:w="1366" w:type="dxa"/>
            <w:gridSpan w:val="2"/>
            <w:vAlign w:val="bottom"/>
            <w:hideMark/>
          </w:tcPr>
          <w:p w:rsidR="003C4AE4" w:rsidRPr="005C03F2" w:rsidRDefault="003C4AE4" w:rsidP="00CA66CD">
            <w:pPr>
              <w:keepNext/>
              <w:suppressAutoHyphens/>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к</w:t>
            </w:r>
          </w:p>
        </w:tc>
        <w:tc>
          <w:tcPr>
            <w:tcW w:w="1336" w:type="dxa"/>
            <w:gridSpan w:val="2"/>
            <w:vAlign w:val="bottom"/>
            <w:hideMark/>
          </w:tcPr>
          <w:p w:rsidR="003C4AE4" w:rsidRPr="005C03F2" w:rsidRDefault="003C4AE4" w:rsidP="00CA66CD">
            <w:pPr>
              <w:keepNext/>
              <w:suppressAutoHyphens/>
              <w:jc w:val="right"/>
              <w:outlineLvl w:val="1"/>
              <w:rPr>
                <w:rFonts w:ascii="Times New Roman" w:hAnsi="Times New Roman" w:cs="Times New Roman"/>
                <w:lang w:val="uk-UA" w:eastAsia="ar-SA"/>
              </w:rPr>
            </w:pPr>
            <w:r w:rsidRPr="005C03F2">
              <w:rPr>
                <w:rFonts w:ascii="Times New Roman" w:hAnsi="Times New Roman" w:cs="Times New Roman"/>
                <w:lang w:val="uk-UA" w:eastAsia="ar-SA"/>
              </w:rPr>
              <w:t>к</w:t>
            </w:r>
          </w:p>
        </w:tc>
      </w:tr>
    </w:tbl>
    <w:p w:rsidR="003C4AE4" w:rsidRPr="005C03F2" w:rsidRDefault="003C4AE4" w:rsidP="003C4AE4">
      <w:pPr>
        <w:keepNext/>
        <w:suppressAutoHyphens/>
        <w:jc w:val="both"/>
        <w:outlineLvl w:val="1"/>
        <w:rPr>
          <w:rFonts w:ascii="Times New Roman" w:hAnsi="Times New Roman" w:cs="Times New Roman"/>
          <w:b/>
          <w:bCs/>
          <w:iCs/>
          <w:lang w:val="uk-UA" w:eastAsia="ar-SA"/>
        </w:rPr>
      </w:pPr>
      <w:r w:rsidRPr="005C03F2">
        <w:rPr>
          <w:rFonts w:ascii="Times New Roman" w:hAnsi="Times New Roman" w:cs="Times New Roman"/>
          <w:vertAlign w:val="superscript"/>
          <w:lang w:val="uk-UA" w:eastAsia="ar-SA"/>
        </w:rPr>
        <w:t>1</w:t>
      </w:r>
      <w:r w:rsidRPr="005C03F2">
        <w:rPr>
          <w:rFonts w:ascii="Times New Roman" w:hAnsi="Times New Roman" w:cs="Times New Roman"/>
          <w:lang w:val="uk-UA" w:eastAsia="ar-SA"/>
        </w:rPr>
        <w:t> По підприємствах з основним видом економічної діяльності за кодами 01.1 − 01.6, 10.12 за КВЕД ДК 009:2010, які мають площу сільськогосподарських угідь від 200 га (для фермерських господарств – від 1000 га) та/або від 100 голів великої рогатої худоби, овець, кіз, та/або від 200 голів свиней, та/або від 5000 голів птиці свійської всіх видів (для фермерських господарств – від 500 голів великої рогатої худоби, овець, кіз, та/або від 1000 голів свиней, та/або від 25000 голів птиці свійської всіх видів.</w:t>
      </w:r>
    </w:p>
    <w:p w:rsidR="003C4AE4" w:rsidRPr="00546ED7" w:rsidRDefault="003C4AE4" w:rsidP="003C4AE4">
      <w:pPr>
        <w:jc w:val="center"/>
        <w:rPr>
          <w:rFonts w:ascii="TimesNewRomanPSMT" w:hAnsi="TimesNewRomanPSMT"/>
          <w:b/>
          <w:color w:val="000000"/>
          <w:sz w:val="28"/>
          <w:szCs w:val="28"/>
          <w:lang w:val="uk-UA"/>
        </w:rPr>
      </w:pPr>
      <w:r w:rsidRPr="00546ED7">
        <w:rPr>
          <w:rFonts w:ascii="TimesNewRomanPSMT" w:hAnsi="TimesNewRomanPSMT"/>
          <w:b/>
          <w:color w:val="000000"/>
          <w:sz w:val="28"/>
          <w:szCs w:val="28"/>
          <w:lang w:val="uk-UA"/>
        </w:rPr>
        <w:t>Енергетика</w:t>
      </w:r>
    </w:p>
    <w:p w:rsidR="003C4AE4" w:rsidRPr="005C03F2" w:rsidRDefault="003C4AE4" w:rsidP="005C03F2">
      <w:pPr>
        <w:suppressAutoHyphens/>
        <w:spacing w:after="0"/>
        <w:jc w:val="center"/>
        <w:rPr>
          <w:rFonts w:ascii="Times New Roman" w:hAnsi="Times New Roman" w:cs="Times New Roman"/>
          <w:b/>
          <w:sz w:val="27"/>
          <w:szCs w:val="27"/>
          <w:lang w:val="uk-UA" w:eastAsia="ar-SA"/>
        </w:rPr>
      </w:pPr>
      <w:r w:rsidRPr="005C03F2">
        <w:rPr>
          <w:rFonts w:ascii="Times New Roman" w:hAnsi="Times New Roman" w:cs="Times New Roman"/>
          <w:b/>
          <w:sz w:val="27"/>
          <w:szCs w:val="27"/>
          <w:lang w:val="uk-UA" w:eastAsia="ar-SA"/>
        </w:rPr>
        <w:t>Запаси палива</w:t>
      </w:r>
    </w:p>
    <w:p w:rsidR="003C4AE4" w:rsidRPr="005C03F2" w:rsidRDefault="003C4AE4" w:rsidP="005C03F2">
      <w:pPr>
        <w:tabs>
          <w:tab w:val="left" w:pos="8931"/>
        </w:tabs>
        <w:suppressAutoHyphens/>
        <w:spacing w:after="0"/>
        <w:jc w:val="center"/>
        <w:rPr>
          <w:rFonts w:ascii="Times New Roman" w:hAnsi="Times New Roman" w:cs="Times New Roman"/>
          <w:b/>
          <w:sz w:val="27"/>
          <w:szCs w:val="27"/>
          <w:lang w:val="uk-UA" w:eastAsia="ar-SA"/>
        </w:rPr>
      </w:pPr>
      <w:r w:rsidRPr="005C03F2">
        <w:rPr>
          <w:rFonts w:ascii="Times New Roman" w:hAnsi="Times New Roman" w:cs="Times New Roman"/>
          <w:b/>
          <w:sz w:val="27"/>
          <w:szCs w:val="27"/>
          <w:lang w:val="uk-UA" w:eastAsia="ar-SA"/>
        </w:rPr>
        <w:t>на 1 жовтня 2020 року</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6"/>
        <w:gridCol w:w="2033"/>
        <w:gridCol w:w="1728"/>
        <w:gridCol w:w="1657"/>
      </w:tblGrid>
      <w:tr w:rsidR="003C4AE4" w:rsidRPr="005C03F2" w:rsidTr="00CA66CD">
        <w:trPr>
          <w:trHeight w:val="686"/>
        </w:trPr>
        <w:tc>
          <w:tcPr>
            <w:tcW w:w="2015" w:type="pct"/>
            <w:vMerge w:val="restart"/>
          </w:tcPr>
          <w:p w:rsidR="003C4AE4" w:rsidRPr="005C03F2" w:rsidRDefault="003C4AE4" w:rsidP="00CA66CD">
            <w:pPr>
              <w:tabs>
                <w:tab w:val="left" w:pos="8931"/>
              </w:tabs>
              <w:suppressAutoHyphens/>
              <w:spacing w:line="340" w:lineRule="exact"/>
              <w:ind w:right="423"/>
              <w:jc w:val="center"/>
              <w:rPr>
                <w:rFonts w:ascii="Times New Roman" w:hAnsi="Times New Roman" w:cs="Times New Roman"/>
                <w:b/>
                <w:sz w:val="20"/>
                <w:szCs w:val="20"/>
                <w:lang w:val="uk-UA" w:eastAsia="ar-SA"/>
              </w:rPr>
            </w:pPr>
          </w:p>
        </w:tc>
        <w:tc>
          <w:tcPr>
            <w:tcW w:w="1120" w:type="pct"/>
            <w:vMerge w:val="restart"/>
            <w:vAlign w:val="center"/>
            <w:hideMark/>
          </w:tcPr>
          <w:p w:rsidR="003C4AE4" w:rsidRPr="005C03F2" w:rsidRDefault="003C4AE4" w:rsidP="00CA66CD">
            <w:pPr>
              <w:suppressAutoHyphens/>
              <w:spacing w:line="340" w:lineRule="exact"/>
              <w:jc w:val="center"/>
              <w:rPr>
                <w:rFonts w:ascii="Times New Roman" w:hAnsi="Times New Roman" w:cs="Times New Roman"/>
                <w:lang w:val="uk-UA" w:eastAsia="ar-SA"/>
              </w:rPr>
            </w:pPr>
            <w:r w:rsidRPr="005C03F2">
              <w:rPr>
                <w:rFonts w:ascii="Times New Roman" w:hAnsi="Times New Roman" w:cs="Times New Roman"/>
                <w:lang w:val="uk-UA" w:eastAsia="ar-SA"/>
              </w:rPr>
              <w:t>На 1 жовтня 2020р.</w:t>
            </w:r>
          </w:p>
        </w:tc>
        <w:tc>
          <w:tcPr>
            <w:tcW w:w="1865" w:type="pct"/>
            <w:gridSpan w:val="2"/>
            <w:vAlign w:val="center"/>
            <w:hideMark/>
          </w:tcPr>
          <w:p w:rsidR="003C4AE4" w:rsidRPr="005C03F2" w:rsidRDefault="003C4AE4" w:rsidP="00CA66CD">
            <w:pPr>
              <w:suppressAutoHyphens/>
              <w:spacing w:line="360" w:lineRule="exact"/>
              <w:jc w:val="center"/>
              <w:rPr>
                <w:rFonts w:ascii="Times New Roman" w:hAnsi="Times New Roman" w:cs="Times New Roman"/>
                <w:lang w:val="uk-UA" w:eastAsia="ar-SA"/>
              </w:rPr>
            </w:pPr>
            <w:r w:rsidRPr="005C03F2">
              <w:rPr>
                <w:rFonts w:ascii="Times New Roman" w:hAnsi="Times New Roman" w:cs="Times New Roman"/>
                <w:lang w:val="uk-UA" w:eastAsia="ar-SA"/>
              </w:rPr>
              <w:t>Приріст, зниження (−) на</w:t>
            </w:r>
          </w:p>
          <w:p w:rsidR="003C4AE4" w:rsidRPr="005C03F2" w:rsidRDefault="003C4AE4" w:rsidP="00CA66CD">
            <w:pPr>
              <w:tabs>
                <w:tab w:val="left" w:pos="8931"/>
              </w:tabs>
              <w:suppressAutoHyphens/>
              <w:spacing w:line="340" w:lineRule="exact"/>
              <w:jc w:val="center"/>
              <w:rPr>
                <w:rFonts w:ascii="Times New Roman" w:hAnsi="Times New Roman" w:cs="Times New Roman"/>
                <w:b/>
                <w:lang w:val="uk-UA" w:eastAsia="ar-SA"/>
              </w:rPr>
            </w:pPr>
            <w:r w:rsidRPr="005C03F2">
              <w:rPr>
                <w:rFonts w:ascii="Times New Roman" w:hAnsi="Times New Roman" w:cs="Times New Roman"/>
                <w:lang w:val="uk-UA" w:eastAsia="ar-SA"/>
              </w:rPr>
              <w:t>1 жовтня 2020р. до</w:t>
            </w:r>
          </w:p>
        </w:tc>
      </w:tr>
      <w:tr w:rsidR="003C4AE4" w:rsidRPr="005C03F2" w:rsidTr="0035506F">
        <w:trPr>
          <w:trHeight w:val="568"/>
        </w:trPr>
        <w:tc>
          <w:tcPr>
            <w:tcW w:w="0" w:type="auto"/>
            <w:vMerge/>
            <w:vAlign w:val="center"/>
            <w:hideMark/>
          </w:tcPr>
          <w:p w:rsidR="003C4AE4" w:rsidRPr="005C03F2" w:rsidRDefault="003C4AE4" w:rsidP="00CA66CD">
            <w:pPr>
              <w:suppressAutoHyphens/>
              <w:rPr>
                <w:rFonts w:ascii="Times New Roman" w:hAnsi="Times New Roman" w:cs="Times New Roman"/>
                <w:b/>
                <w:lang w:val="uk-UA" w:eastAsia="ar-SA"/>
              </w:rPr>
            </w:pPr>
          </w:p>
        </w:tc>
        <w:tc>
          <w:tcPr>
            <w:tcW w:w="0" w:type="auto"/>
            <w:vMerge/>
            <w:vAlign w:val="center"/>
            <w:hideMark/>
          </w:tcPr>
          <w:p w:rsidR="003C4AE4" w:rsidRPr="005C03F2" w:rsidRDefault="003C4AE4" w:rsidP="00CA66CD">
            <w:pPr>
              <w:suppressAutoHyphens/>
              <w:rPr>
                <w:rFonts w:ascii="Times New Roman" w:hAnsi="Times New Roman" w:cs="Times New Roman"/>
                <w:lang w:val="uk-UA" w:eastAsia="ar-SA"/>
              </w:rPr>
            </w:pPr>
          </w:p>
        </w:tc>
        <w:tc>
          <w:tcPr>
            <w:tcW w:w="952" w:type="pct"/>
            <w:vAlign w:val="center"/>
            <w:hideMark/>
          </w:tcPr>
          <w:p w:rsidR="003C4AE4" w:rsidRPr="005C03F2" w:rsidRDefault="003C4AE4" w:rsidP="00CA66CD">
            <w:pPr>
              <w:suppressAutoHyphens/>
              <w:spacing w:line="360" w:lineRule="exact"/>
              <w:jc w:val="center"/>
              <w:rPr>
                <w:rFonts w:ascii="Times New Roman" w:hAnsi="Times New Roman" w:cs="Times New Roman"/>
                <w:lang w:val="uk-UA" w:eastAsia="ar-SA"/>
              </w:rPr>
            </w:pPr>
            <w:r w:rsidRPr="005C03F2">
              <w:rPr>
                <w:rFonts w:ascii="Times New Roman" w:hAnsi="Times New Roman" w:cs="Times New Roman"/>
                <w:lang w:val="uk-UA" w:eastAsia="ar-SA"/>
              </w:rPr>
              <w:t>1 вересня</w:t>
            </w:r>
          </w:p>
          <w:p w:rsidR="003C4AE4" w:rsidRPr="005C03F2" w:rsidRDefault="003C4AE4" w:rsidP="00CA66CD">
            <w:pPr>
              <w:suppressAutoHyphens/>
              <w:spacing w:line="340" w:lineRule="exact"/>
              <w:jc w:val="center"/>
              <w:rPr>
                <w:rFonts w:ascii="Times New Roman" w:hAnsi="Times New Roman" w:cs="Times New Roman"/>
                <w:szCs w:val="20"/>
                <w:lang w:val="uk-UA" w:eastAsia="ar-SA"/>
              </w:rPr>
            </w:pPr>
            <w:r w:rsidRPr="005C03F2">
              <w:rPr>
                <w:rFonts w:ascii="Times New Roman" w:hAnsi="Times New Roman" w:cs="Times New Roman"/>
                <w:lang w:val="uk-UA" w:eastAsia="ar-SA"/>
              </w:rPr>
              <w:t>2020р., у %</w:t>
            </w:r>
          </w:p>
        </w:tc>
        <w:tc>
          <w:tcPr>
            <w:tcW w:w="913" w:type="pct"/>
            <w:hideMark/>
          </w:tcPr>
          <w:p w:rsidR="003C4AE4" w:rsidRPr="005C03F2" w:rsidRDefault="003C4AE4" w:rsidP="00CA66CD">
            <w:pPr>
              <w:suppressAutoHyphens/>
              <w:spacing w:line="360" w:lineRule="exact"/>
              <w:jc w:val="center"/>
              <w:rPr>
                <w:rFonts w:ascii="Times New Roman" w:hAnsi="Times New Roman" w:cs="Times New Roman"/>
                <w:lang w:val="uk-UA" w:eastAsia="ar-SA"/>
              </w:rPr>
            </w:pPr>
            <w:r w:rsidRPr="005C03F2">
              <w:rPr>
                <w:rFonts w:ascii="Times New Roman" w:hAnsi="Times New Roman" w:cs="Times New Roman"/>
                <w:lang w:val="uk-UA" w:eastAsia="ar-SA"/>
              </w:rPr>
              <w:t>1 жовтня</w:t>
            </w:r>
          </w:p>
          <w:p w:rsidR="003C4AE4" w:rsidRPr="005C03F2" w:rsidRDefault="003C4AE4" w:rsidP="00CA66CD">
            <w:pPr>
              <w:tabs>
                <w:tab w:val="left" w:pos="8931"/>
              </w:tabs>
              <w:suppressAutoHyphens/>
              <w:spacing w:line="340" w:lineRule="exact"/>
              <w:jc w:val="center"/>
              <w:rPr>
                <w:rFonts w:ascii="Times New Roman" w:hAnsi="Times New Roman" w:cs="Times New Roman"/>
                <w:b/>
                <w:lang w:val="uk-UA" w:eastAsia="ar-SA"/>
              </w:rPr>
            </w:pPr>
            <w:r w:rsidRPr="005C03F2">
              <w:rPr>
                <w:rFonts w:ascii="Times New Roman" w:hAnsi="Times New Roman" w:cs="Times New Roman"/>
                <w:lang w:val="uk-UA" w:eastAsia="ar-SA"/>
              </w:rPr>
              <w:t>2019р., у %</w:t>
            </w:r>
          </w:p>
        </w:tc>
      </w:tr>
      <w:tr w:rsidR="003C4AE4" w:rsidRPr="005C03F2" w:rsidTr="0035506F">
        <w:trPr>
          <w:trHeight w:val="412"/>
        </w:trPr>
        <w:tc>
          <w:tcPr>
            <w:tcW w:w="2015" w:type="pct"/>
            <w:vAlign w:val="bottom"/>
            <w:hideMark/>
          </w:tcPr>
          <w:p w:rsidR="003C4AE4" w:rsidRPr="005C03F2" w:rsidRDefault="003C4AE4" w:rsidP="00CA66CD">
            <w:pPr>
              <w:suppressAutoHyphens/>
              <w:spacing w:line="360" w:lineRule="exact"/>
              <w:rPr>
                <w:rFonts w:ascii="Times New Roman" w:hAnsi="Times New Roman" w:cs="Times New Roman"/>
                <w:szCs w:val="20"/>
                <w:lang w:val="uk-UA" w:eastAsia="ar-SA"/>
              </w:rPr>
            </w:pPr>
            <w:r w:rsidRPr="005C03F2">
              <w:rPr>
                <w:rFonts w:ascii="Times New Roman" w:hAnsi="Times New Roman" w:cs="Times New Roman"/>
                <w:lang w:val="uk-UA" w:eastAsia="ar-SA"/>
              </w:rPr>
              <w:t>Вугілля кам</w:t>
            </w:r>
            <w:r w:rsidRPr="005C03F2">
              <w:rPr>
                <w:rFonts w:ascii="Times New Roman" w:hAnsi="Times New Roman" w:cs="Times New Roman"/>
                <w:snapToGrid w:val="0"/>
                <w:lang w:val="uk-UA" w:eastAsia="ar-SA"/>
              </w:rPr>
              <w:t>’</w:t>
            </w:r>
            <w:r w:rsidRPr="005C03F2">
              <w:rPr>
                <w:rFonts w:ascii="Times New Roman" w:hAnsi="Times New Roman" w:cs="Times New Roman"/>
                <w:lang w:val="uk-UA" w:eastAsia="ar-SA"/>
              </w:rPr>
              <w:t>яне, т</w:t>
            </w:r>
          </w:p>
        </w:tc>
        <w:tc>
          <w:tcPr>
            <w:tcW w:w="1120" w:type="pct"/>
            <w:vAlign w:val="bottom"/>
            <w:hideMark/>
          </w:tcPr>
          <w:p w:rsidR="003C4AE4" w:rsidRPr="005C03F2" w:rsidRDefault="003C4AE4" w:rsidP="00CA66CD">
            <w:pPr>
              <w:suppressAutoHyphens/>
              <w:jc w:val="right"/>
              <w:rPr>
                <w:rFonts w:ascii="Times New Roman" w:hAnsi="Times New Roman" w:cs="Times New Roman"/>
                <w:lang w:val="uk-UA" w:eastAsia="ar-SA"/>
              </w:rPr>
            </w:pPr>
            <w:r w:rsidRPr="005C03F2">
              <w:rPr>
                <w:rFonts w:ascii="Times New Roman" w:hAnsi="Times New Roman" w:cs="Times New Roman"/>
                <w:lang w:val="uk-UA" w:eastAsia="ar-SA"/>
              </w:rPr>
              <w:t>к</w:t>
            </w:r>
          </w:p>
        </w:tc>
        <w:tc>
          <w:tcPr>
            <w:tcW w:w="952" w:type="pct"/>
            <w:vAlign w:val="bottom"/>
            <w:hideMark/>
          </w:tcPr>
          <w:p w:rsidR="003C4AE4" w:rsidRPr="005C03F2" w:rsidRDefault="003C4AE4" w:rsidP="00CA66CD">
            <w:pPr>
              <w:suppressAutoHyphens/>
              <w:jc w:val="right"/>
              <w:rPr>
                <w:rFonts w:ascii="Times New Roman" w:hAnsi="Times New Roman" w:cs="Times New Roman"/>
                <w:lang w:val="uk-UA" w:eastAsia="ar-SA"/>
              </w:rPr>
            </w:pPr>
            <w:r w:rsidRPr="005C03F2">
              <w:rPr>
                <w:rFonts w:ascii="Times New Roman" w:hAnsi="Times New Roman" w:cs="Times New Roman"/>
                <w:lang w:val="uk-UA" w:eastAsia="ar-SA"/>
              </w:rPr>
              <w:t>к</w:t>
            </w:r>
          </w:p>
        </w:tc>
        <w:tc>
          <w:tcPr>
            <w:tcW w:w="913" w:type="pct"/>
            <w:vAlign w:val="bottom"/>
            <w:hideMark/>
          </w:tcPr>
          <w:p w:rsidR="003C4AE4" w:rsidRPr="005C03F2" w:rsidRDefault="003C4AE4" w:rsidP="00CA66CD">
            <w:pPr>
              <w:suppressAutoHyphens/>
              <w:jc w:val="right"/>
              <w:rPr>
                <w:rFonts w:ascii="Times New Roman" w:hAnsi="Times New Roman" w:cs="Times New Roman"/>
                <w:sz w:val="20"/>
                <w:szCs w:val="20"/>
                <w:lang w:eastAsia="ar-SA"/>
              </w:rPr>
            </w:pPr>
            <w:r w:rsidRPr="005C03F2">
              <w:rPr>
                <w:rFonts w:ascii="Times New Roman" w:hAnsi="Times New Roman" w:cs="Times New Roman"/>
                <w:lang w:val="uk-UA" w:eastAsia="ar-SA"/>
              </w:rPr>
              <w:t>к</w:t>
            </w:r>
          </w:p>
        </w:tc>
      </w:tr>
      <w:tr w:rsidR="003C4AE4" w:rsidRPr="005C03F2" w:rsidTr="0035506F">
        <w:trPr>
          <w:trHeight w:val="376"/>
        </w:trPr>
        <w:tc>
          <w:tcPr>
            <w:tcW w:w="2015" w:type="pct"/>
            <w:vAlign w:val="bottom"/>
            <w:hideMark/>
          </w:tcPr>
          <w:p w:rsidR="003C4AE4" w:rsidRPr="005C03F2" w:rsidRDefault="003C4AE4" w:rsidP="00CA66CD">
            <w:pPr>
              <w:suppressAutoHyphens/>
              <w:spacing w:line="360" w:lineRule="exact"/>
              <w:rPr>
                <w:rFonts w:ascii="Times New Roman" w:hAnsi="Times New Roman" w:cs="Times New Roman"/>
                <w:lang w:val="uk-UA" w:eastAsia="ar-SA"/>
              </w:rPr>
            </w:pPr>
            <w:r w:rsidRPr="005C03F2">
              <w:rPr>
                <w:rFonts w:ascii="Times New Roman" w:hAnsi="Times New Roman" w:cs="Times New Roman"/>
                <w:lang w:val="uk-UA" w:eastAsia="ar-SA"/>
              </w:rPr>
              <w:t>Бензин моторний, т</w:t>
            </w:r>
          </w:p>
        </w:tc>
        <w:tc>
          <w:tcPr>
            <w:tcW w:w="1120" w:type="pct"/>
            <w:vAlign w:val="bottom"/>
            <w:hideMark/>
          </w:tcPr>
          <w:p w:rsidR="003C4AE4" w:rsidRPr="005C03F2" w:rsidRDefault="003C4AE4" w:rsidP="00CA66CD">
            <w:pPr>
              <w:suppressAutoHyphens/>
              <w:jc w:val="right"/>
              <w:rPr>
                <w:rFonts w:ascii="Times New Roman" w:hAnsi="Times New Roman" w:cs="Times New Roman"/>
                <w:lang w:val="uk-UA" w:eastAsia="ar-SA"/>
              </w:rPr>
            </w:pPr>
            <w:r w:rsidRPr="005C03F2">
              <w:rPr>
                <w:rFonts w:ascii="Times New Roman" w:hAnsi="Times New Roman" w:cs="Times New Roman"/>
                <w:lang w:val="uk-UA" w:eastAsia="ar-SA"/>
              </w:rPr>
              <w:t>68,2</w:t>
            </w:r>
          </w:p>
        </w:tc>
        <w:tc>
          <w:tcPr>
            <w:tcW w:w="952" w:type="pct"/>
            <w:vAlign w:val="bottom"/>
            <w:hideMark/>
          </w:tcPr>
          <w:p w:rsidR="003C4AE4" w:rsidRPr="005C03F2" w:rsidRDefault="003C4AE4" w:rsidP="00CA66CD">
            <w:pPr>
              <w:suppressAutoHyphens/>
              <w:jc w:val="right"/>
              <w:rPr>
                <w:rFonts w:ascii="Times New Roman" w:hAnsi="Times New Roman" w:cs="Times New Roman"/>
                <w:lang w:val="uk-UA" w:eastAsia="ar-SA"/>
              </w:rPr>
            </w:pPr>
            <w:r w:rsidRPr="005C03F2">
              <w:rPr>
                <w:rFonts w:ascii="Times New Roman" w:hAnsi="Times New Roman" w:cs="Times New Roman"/>
                <w:lang w:val="uk-UA" w:eastAsia="ar-SA"/>
              </w:rPr>
              <w:t>70,5</w:t>
            </w:r>
          </w:p>
        </w:tc>
        <w:tc>
          <w:tcPr>
            <w:tcW w:w="913" w:type="pct"/>
            <w:vAlign w:val="bottom"/>
            <w:hideMark/>
          </w:tcPr>
          <w:p w:rsidR="003C4AE4" w:rsidRPr="005C03F2" w:rsidRDefault="003C4AE4" w:rsidP="00CA66CD">
            <w:pPr>
              <w:suppressAutoHyphens/>
              <w:jc w:val="right"/>
              <w:rPr>
                <w:rFonts w:ascii="Times New Roman" w:hAnsi="Times New Roman" w:cs="Times New Roman"/>
                <w:sz w:val="20"/>
                <w:szCs w:val="20"/>
                <w:lang w:eastAsia="ar-SA"/>
              </w:rPr>
            </w:pPr>
            <w:r w:rsidRPr="005C03F2">
              <w:rPr>
                <w:rFonts w:ascii="Times New Roman" w:hAnsi="Times New Roman" w:cs="Times New Roman"/>
                <w:lang w:val="uk-UA" w:eastAsia="ar-SA"/>
              </w:rPr>
              <w:t>460,0</w:t>
            </w:r>
          </w:p>
        </w:tc>
      </w:tr>
      <w:tr w:rsidR="003C4AE4" w:rsidRPr="005C03F2" w:rsidTr="0035506F">
        <w:trPr>
          <w:trHeight w:val="352"/>
        </w:trPr>
        <w:tc>
          <w:tcPr>
            <w:tcW w:w="2015" w:type="pct"/>
            <w:vAlign w:val="bottom"/>
            <w:hideMark/>
          </w:tcPr>
          <w:p w:rsidR="003C4AE4" w:rsidRPr="005C03F2" w:rsidRDefault="003C4AE4" w:rsidP="00CA66CD">
            <w:pPr>
              <w:suppressAutoHyphens/>
              <w:spacing w:line="360" w:lineRule="exact"/>
              <w:rPr>
                <w:rFonts w:ascii="Times New Roman" w:hAnsi="Times New Roman" w:cs="Times New Roman"/>
                <w:lang w:val="uk-UA" w:eastAsia="ar-SA"/>
              </w:rPr>
            </w:pPr>
            <w:r w:rsidRPr="005C03F2">
              <w:rPr>
                <w:rFonts w:ascii="Times New Roman" w:hAnsi="Times New Roman" w:cs="Times New Roman"/>
                <w:lang w:val="uk-UA" w:eastAsia="ar-SA"/>
              </w:rPr>
              <w:t>Газойлі (паливо дизельне), т</w:t>
            </w:r>
          </w:p>
        </w:tc>
        <w:tc>
          <w:tcPr>
            <w:tcW w:w="1120" w:type="pct"/>
            <w:vAlign w:val="bottom"/>
            <w:hideMark/>
          </w:tcPr>
          <w:p w:rsidR="003C4AE4" w:rsidRPr="005C03F2" w:rsidRDefault="003C4AE4" w:rsidP="00CA66CD">
            <w:pPr>
              <w:tabs>
                <w:tab w:val="left" w:pos="8931"/>
              </w:tabs>
              <w:suppressAutoHyphens/>
              <w:spacing w:line="360" w:lineRule="exact"/>
              <w:jc w:val="right"/>
              <w:rPr>
                <w:rFonts w:ascii="Times New Roman" w:hAnsi="Times New Roman" w:cs="Times New Roman"/>
                <w:lang w:val="uk-UA" w:eastAsia="ar-SA"/>
              </w:rPr>
            </w:pPr>
            <w:r w:rsidRPr="005C03F2">
              <w:rPr>
                <w:rFonts w:ascii="Times New Roman" w:hAnsi="Times New Roman" w:cs="Times New Roman"/>
                <w:lang w:val="uk-UA" w:eastAsia="ar-SA"/>
              </w:rPr>
              <w:t>153,8</w:t>
            </w:r>
          </w:p>
        </w:tc>
        <w:tc>
          <w:tcPr>
            <w:tcW w:w="952" w:type="pct"/>
            <w:vAlign w:val="bottom"/>
            <w:hideMark/>
          </w:tcPr>
          <w:p w:rsidR="003C4AE4" w:rsidRPr="005C03F2" w:rsidRDefault="003C4AE4" w:rsidP="00CA66CD">
            <w:pPr>
              <w:tabs>
                <w:tab w:val="left" w:pos="8931"/>
              </w:tabs>
              <w:suppressAutoHyphens/>
              <w:spacing w:line="360" w:lineRule="exact"/>
              <w:jc w:val="right"/>
              <w:rPr>
                <w:rFonts w:ascii="Times New Roman" w:hAnsi="Times New Roman" w:cs="Times New Roman"/>
                <w:lang w:val="uk-UA" w:eastAsia="ar-SA"/>
              </w:rPr>
            </w:pPr>
            <w:r w:rsidRPr="005C03F2">
              <w:rPr>
                <w:rFonts w:ascii="Times New Roman" w:hAnsi="Times New Roman" w:cs="Times New Roman"/>
                <w:lang w:val="uk-UA" w:eastAsia="ar-SA"/>
              </w:rPr>
              <w:t>17,8</w:t>
            </w:r>
          </w:p>
        </w:tc>
        <w:tc>
          <w:tcPr>
            <w:tcW w:w="913" w:type="pct"/>
            <w:vAlign w:val="bottom"/>
            <w:hideMark/>
          </w:tcPr>
          <w:p w:rsidR="003C4AE4" w:rsidRPr="005C03F2" w:rsidRDefault="003C4AE4" w:rsidP="00CA66CD">
            <w:pPr>
              <w:tabs>
                <w:tab w:val="left" w:pos="8931"/>
              </w:tabs>
              <w:suppressAutoHyphens/>
              <w:spacing w:line="360" w:lineRule="exact"/>
              <w:jc w:val="right"/>
              <w:rPr>
                <w:rFonts w:ascii="Times New Roman" w:hAnsi="Times New Roman" w:cs="Times New Roman"/>
                <w:lang w:val="uk-UA" w:eastAsia="ar-SA"/>
              </w:rPr>
            </w:pPr>
            <w:r w:rsidRPr="005C03F2">
              <w:rPr>
                <w:rFonts w:ascii="Times New Roman" w:hAnsi="Times New Roman" w:cs="Times New Roman"/>
                <w:lang w:val="uk-UA" w:eastAsia="ar-SA"/>
              </w:rPr>
              <w:t>38,1</w:t>
            </w:r>
          </w:p>
        </w:tc>
      </w:tr>
      <w:tr w:rsidR="003C4AE4" w:rsidRPr="005C03F2" w:rsidTr="0035506F">
        <w:trPr>
          <w:trHeight w:val="352"/>
        </w:trPr>
        <w:tc>
          <w:tcPr>
            <w:tcW w:w="2015" w:type="pct"/>
            <w:vAlign w:val="bottom"/>
            <w:hideMark/>
          </w:tcPr>
          <w:p w:rsidR="003C4AE4" w:rsidRPr="005C03F2" w:rsidRDefault="003C4AE4" w:rsidP="00CA66CD">
            <w:pPr>
              <w:suppressAutoHyphens/>
              <w:spacing w:line="360" w:lineRule="exact"/>
              <w:rPr>
                <w:rFonts w:ascii="Times New Roman" w:hAnsi="Times New Roman" w:cs="Times New Roman"/>
                <w:szCs w:val="20"/>
                <w:lang w:val="uk-UA" w:eastAsia="ar-SA"/>
              </w:rPr>
            </w:pPr>
            <w:r w:rsidRPr="005C03F2">
              <w:rPr>
                <w:rFonts w:ascii="Times New Roman" w:hAnsi="Times New Roman" w:cs="Times New Roman"/>
                <w:lang w:val="uk-UA" w:eastAsia="ar-SA"/>
              </w:rPr>
              <w:t>Мазути паливні важкі, т</w:t>
            </w:r>
          </w:p>
        </w:tc>
        <w:tc>
          <w:tcPr>
            <w:tcW w:w="1120" w:type="pct"/>
            <w:vAlign w:val="bottom"/>
            <w:hideMark/>
          </w:tcPr>
          <w:p w:rsidR="003C4AE4" w:rsidRPr="005C03F2" w:rsidRDefault="003C4AE4" w:rsidP="00CA66CD">
            <w:pPr>
              <w:suppressAutoHyphens/>
              <w:jc w:val="right"/>
              <w:rPr>
                <w:rFonts w:ascii="Times New Roman" w:hAnsi="Times New Roman" w:cs="Times New Roman"/>
                <w:lang w:val="uk-UA" w:eastAsia="ar-SA"/>
              </w:rPr>
            </w:pPr>
            <w:r w:rsidRPr="005C03F2">
              <w:rPr>
                <w:rFonts w:ascii="Times New Roman" w:hAnsi="Times New Roman" w:cs="Times New Roman"/>
                <w:lang w:val="uk-UA" w:eastAsia="ar-SA"/>
              </w:rPr>
              <w:t>к</w:t>
            </w:r>
          </w:p>
        </w:tc>
        <w:tc>
          <w:tcPr>
            <w:tcW w:w="952" w:type="pct"/>
            <w:vAlign w:val="bottom"/>
            <w:hideMark/>
          </w:tcPr>
          <w:p w:rsidR="003C4AE4" w:rsidRPr="005C03F2" w:rsidRDefault="003C4AE4" w:rsidP="00CA66CD">
            <w:pPr>
              <w:suppressAutoHyphens/>
              <w:jc w:val="right"/>
              <w:rPr>
                <w:rFonts w:ascii="Times New Roman" w:hAnsi="Times New Roman" w:cs="Times New Roman"/>
                <w:lang w:val="uk-UA" w:eastAsia="ar-SA"/>
              </w:rPr>
            </w:pPr>
            <w:r w:rsidRPr="005C03F2">
              <w:rPr>
                <w:rFonts w:ascii="Times New Roman" w:hAnsi="Times New Roman" w:cs="Times New Roman"/>
                <w:lang w:val="uk-UA" w:eastAsia="ar-SA"/>
              </w:rPr>
              <w:t>к</w:t>
            </w:r>
          </w:p>
        </w:tc>
        <w:tc>
          <w:tcPr>
            <w:tcW w:w="913" w:type="pct"/>
            <w:vAlign w:val="bottom"/>
            <w:hideMark/>
          </w:tcPr>
          <w:p w:rsidR="003C4AE4" w:rsidRPr="005C03F2" w:rsidRDefault="003C4AE4" w:rsidP="00CA66CD">
            <w:pPr>
              <w:suppressAutoHyphens/>
              <w:jc w:val="right"/>
              <w:rPr>
                <w:rFonts w:ascii="Times New Roman" w:hAnsi="Times New Roman" w:cs="Times New Roman"/>
                <w:sz w:val="20"/>
                <w:szCs w:val="20"/>
                <w:lang w:eastAsia="ar-SA"/>
              </w:rPr>
            </w:pPr>
            <w:r w:rsidRPr="005C03F2">
              <w:rPr>
                <w:rFonts w:ascii="Times New Roman" w:hAnsi="Times New Roman" w:cs="Times New Roman"/>
                <w:lang w:val="uk-UA" w:eastAsia="ar-SA"/>
              </w:rPr>
              <w:t>к</w:t>
            </w:r>
          </w:p>
        </w:tc>
      </w:tr>
      <w:tr w:rsidR="003C4AE4" w:rsidRPr="005C03F2" w:rsidTr="0035506F">
        <w:trPr>
          <w:trHeight w:val="352"/>
        </w:trPr>
        <w:tc>
          <w:tcPr>
            <w:tcW w:w="2015" w:type="pct"/>
            <w:vAlign w:val="bottom"/>
            <w:hideMark/>
          </w:tcPr>
          <w:p w:rsidR="003C4AE4" w:rsidRPr="005C03F2" w:rsidRDefault="003C4AE4" w:rsidP="00CA66CD">
            <w:pPr>
              <w:suppressAutoHyphens/>
              <w:spacing w:line="360" w:lineRule="exact"/>
              <w:rPr>
                <w:rFonts w:ascii="Times New Roman" w:hAnsi="Times New Roman" w:cs="Times New Roman"/>
                <w:lang w:val="uk-UA" w:eastAsia="ar-SA"/>
              </w:rPr>
            </w:pPr>
            <w:r w:rsidRPr="005C03F2">
              <w:rPr>
                <w:rFonts w:ascii="Times New Roman" w:hAnsi="Times New Roman" w:cs="Times New Roman"/>
                <w:lang w:val="uk-UA" w:eastAsia="ar-SA"/>
              </w:rPr>
              <w:lastRenderedPageBreak/>
              <w:t>Пропан і бутан скраплені, т</w:t>
            </w:r>
          </w:p>
        </w:tc>
        <w:tc>
          <w:tcPr>
            <w:tcW w:w="1120" w:type="pct"/>
            <w:vAlign w:val="bottom"/>
            <w:hideMark/>
          </w:tcPr>
          <w:p w:rsidR="003C4AE4" w:rsidRPr="005C03F2" w:rsidRDefault="003C4AE4" w:rsidP="00CA66CD">
            <w:pPr>
              <w:suppressAutoHyphens/>
              <w:jc w:val="right"/>
              <w:rPr>
                <w:rFonts w:ascii="Times New Roman" w:hAnsi="Times New Roman" w:cs="Times New Roman"/>
                <w:lang w:val="uk-UA" w:eastAsia="ar-SA"/>
              </w:rPr>
            </w:pPr>
            <w:r w:rsidRPr="005C03F2">
              <w:rPr>
                <w:rFonts w:ascii="Times New Roman" w:hAnsi="Times New Roman" w:cs="Times New Roman"/>
                <w:lang w:val="uk-UA" w:eastAsia="ar-SA"/>
              </w:rPr>
              <w:t>–</w:t>
            </w:r>
          </w:p>
        </w:tc>
        <w:tc>
          <w:tcPr>
            <w:tcW w:w="952" w:type="pct"/>
            <w:vAlign w:val="bottom"/>
            <w:hideMark/>
          </w:tcPr>
          <w:p w:rsidR="003C4AE4" w:rsidRPr="005C03F2" w:rsidRDefault="003C4AE4" w:rsidP="00CA66CD">
            <w:pPr>
              <w:suppressAutoHyphens/>
              <w:jc w:val="right"/>
              <w:rPr>
                <w:rFonts w:ascii="Times New Roman" w:hAnsi="Times New Roman" w:cs="Times New Roman"/>
                <w:lang w:val="uk-UA" w:eastAsia="ar-SA"/>
              </w:rPr>
            </w:pPr>
            <w:r w:rsidRPr="005C03F2">
              <w:rPr>
                <w:rFonts w:ascii="Times New Roman" w:hAnsi="Times New Roman" w:cs="Times New Roman"/>
                <w:lang w:val="uk-UA" w:eastAsia="ar-SA"/>
              </w:rPr>
              <w:t>–</w:t>
            </w:r>
          </w:p>
        </w:tc>
        <w:tc>
          <w:tcPr>
            <w:tcW w:w="913" w:type="pct"/>
            <w:vAlign w:val="bottom"/>
            <w:hideMark/>
          </w:tcPr>
          <w:p w:rsidR="003C4AE4" w:rsidRPr="005C03F2" w:rsidRDefault="003C4AE4" w:rsidP="00CA66CD">
            <w:pPr>
              <w:suppressAutoHyphens/>
              <w:jc w:val="right"/>
              <w:rPr>
                <w:rFonts w:ascii="Times New Roman" w:hAnsi="Times New Roman" w:cs="Times New Roman"/>
                <w:lang w:val="uk-UA" w:eastAsia="ar-SA"/>
              </w:rPr>
            </w:pPr>
            <w:r w:rsidRPr="005C03F2">
              <w:rPr>
                <w:rFonts w:ascii="Times New Roman" w:hAnsi="Times New Roman" w:cs="Times New Roman"/>
                <w:lang w:val="uk-UA" w:eastAsia="ar-SA"/>
              </w:rPr>
              <w:t>–</w:t>
            </w:r>
          </w:p>
        </w:tc>
      </w:tr>
    </w:tbl>
    <w:p w:rsidR="003C4AE4" w:rsidRPr="00C8248A" w:rsidRDefault="003C4AE4" w:rsidP="00C8248A">
      <w:pPr>
        <w:suppressAutoHyphens/>
        <w:spacing w:after="0"/>
        <w:jc w:val="center"/>
        <w:rPr>
          <w:rFonts w:ascii="Times New Roman" w:hAnsi="Times New Roman" w:cs="Times New Roman"/>
          <w:b/>
          <w:sz w:val="27"/>
          <w:szCs w:val="27"/>
          <w:lang w:val="uk-UA" w:eastAsia="ar-SA"/>
        </w:rPr>
      </w:pPr>
      <w:r w:rsidRPr="00C8248A">
        <w:rPr>
          <w:rFonts w:ascii="Times New Roman" w:hAnsi="Times New Roman" w:cs="Times New Roman"/>
          <w:b/>
          <w:sz w:val="27"/>
          <w:szCs w:val="27"/>
          <w:lang w:val="uk-UA" w:eastAsia="ar-SA"/>
        </w:rPr>
        <w:t>Використання палива</w:t>
      </w:r>
    </w:p>
    <w:p w:rsidR="003C4AE4" w:rsidRPr="00C8248A" w:rsidRDefault="003C4AE4" w:rsidP="00C8248A">
      <w:pPr>
        <w:suppressAutoHyphens/>
        <w:spacing w:after="0"/>
        <w:jc w:val="center"/>
        <w:rPr>
          <w:rFonts w:ascii="Times New Roman" w:hAnsi="Times New Roman" w:cs="Times New Roman"/>
          <w:b/>
          <w:sz w:val="27"/>
          <w:szCs w:val="27"/>
          <w:lang w:val="uk-UA" w:eastAsia="ar-SA"/>
        </w:rPr>
      </w:pPr>
      <w:r w:rsidRPr="00C8248A">
        <w:rPr>
          <w:rFonts w:ascii="Times New Roman" w:hAnsi="Times New Roman" w:cs="Times New Roman"/>
          <w:b/>
          <w:sz w:val="27"/>
          <w:szCs w:val="27"/>
          <w:lang w:val="uk-UA" w:eastAsia="ar-SA"/>
        </w:rPr>
        <w:t>у вересні 2020 року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417"/>
        <w:gridCol w:w="1701"/>
        <w:gridCol w:w="1701"/>
      </w:tblGrid>
      <w:tr w:rsidR="003C4AE4" w:rsidRPr="00C8248A" w:rsidTr="00CA66CD">
        <w:tc>
          <w:tcPr>
            <w:tcW w:w="4253" w:type="dxa"/>
            <w:vMerge w:val="restart"/>
          </w:tcPr>
          <w:p w:rsidR="003C4AE4" w:rsidRPr="00C8248A" w:rsidRDefault="003C4AE4" w:rsidP="00CA66CD">
            <w:pPr>
              <w:suppressAutoHyphens/>
              <w:jc w:val="center"/>
              <w:rPr>
                <w:rFonts w:ascii="Times New Roman" w:hAnsi="Times New Roman" w:cs="Times New Roman"/>
                <w:lang w:val="uk-UA" w:eastAsia="ar-SA"/>
              </w:rPr>
            </w:pPr>
          </w:p>
        </w:tc>
        <w:tc>
          <w:tcPr>
            <w:tcW w:w="1417" w:type="dxa"/>
            <w:vMerge w:val="restart"/>
            <w:vAlign w:val="center"/>
            <w:hideMark/>
          </w:tcPr>
          <w:p w:rsidR="003C4AE4" w:rsidRPr="00C8248A" w:rsidRDefault="003C4AE4" w:rsidP="00CA66CD">
            <w:pPr>
              <w:suppressAutoHyphens/>
              <w:spacing w:line="340" w:lineRule="exact"/>
              <w:jc w:val="center"/>
              <w:rPr>
                <w:rFonts w:ascii="Times New Roman" w:hAnsi="Times New Roman" w:cs="Times New Roman"/>
                <w:vertAlign w:val="superscript"/>
                <w:lang w:eastAsia="ar-SA"/>
              </w:rPr>
            </w:pPr>
            <w:r w:rsidRPr="00C8248A">
              <w:rPr>
                <w:rFonts w:ascii="Times New Roman" w:hAnsi="Times New Roman" w:cs="Times New Roman"/>
                <w:lang w:val="uk-UA" w:eastAsia="ar-SA"/>
              </w:rPr>
              <w:t>У вересні 2020р.</w:t>
            </w:r>
          </w:p>
        </w:tc>
        <w:tc>
          <w:tcPr>
            <w:tcW w:w="3402" w:type="dxa"/>
            <w:gridSpan w:val="2"/>
            <w:vAlign w:val="center"/>
            <w:hideMark/>
          </w:tcPr>
          <w:p w:rsidR="003C4AE4" w:rsidRPr="00C8248A" w:rsidRDefault="003C4AE4" w:rsidP="00CA66CD">
            <w:pPr>
              <w:suppressAutoHyphens/>
              <w:spacing w:line="360" w:lineRule="exact"/>
              <w:jc w:val="center"/>
              <w:rPr>
                <w:rFonts w:ascii="Times New Roman" w:hAnsi="Times New Roman" w:cs="Times New Roman"/>
                <w:lang w:val="uk-UA" w:eastAsia="ar-SA"/>
              </w:rPr>
            </w:pPr>
            <w:r w:rsidRPr="00C8248A">
              <w:rPr>
                <w:rFonts w:ascii="Times New Roman" w:hAnsi="Times New Roman" w:cs="Times New Roman"/>
                <w:lang w:val="uk-UA" w:eastAsia="ar-SA"/>
              </w:rPr>
              <w:t>Приріст, зниження (−) у</w:t>
            </w:r>
          </w:p>
          <w:p w:rsidR="003C4AE4" w:rsidRPr="00C8248A" w:rsidRDefault="003C4AE4" w:rsidP="00CA66CD">
            <w:pPr>
              <w:suppressAutoHyphens/>
              <w:spacing w:line="340" w:lineRule="exact"/>
              <w:jc w:val="center"/>
              <w:rPr>
                <w:rFonts w:ascii="Times New Roman" w:hAnsi="Times New Roman" w:cs="Times New Roman"/>
                <w:lang w:val="uk-UA" w:eastAsia="ar-SA"/>
              </w:rPr>
            </w:pPr>
            <w:r w:rsidRPr="00C8248A">
              <w:rPr>
                <w:rFonts w:ascii="Times New Roman" w:hAnsi="Times New Roman" w:cs="Times New Roman"/>
                <w:lang w:val="uk-UA" w:eastAsia="ar-SA"/>
              </w:rPr>
              <w:t>вересні 2020р. до</w:t>
            </w:r>
          </w:p>
        </w:tc>
      </w:tr>
      <w:tr w:rsidR="003C4AE4" w:rsidRPr="00C8248A" w:rsidTr="00CA66CD">
        <w:tc>
          <w:tcPr>
            <w:tcW w:w="0" w:type="auto"/>
            <w:vMerge/>
            <w:vAlign w:val="center"/>
            <w:hideMark/>
          </w:tcPr>
          <w:p w:rsidR="003C4AE4" w:rsidRPr="00C8248A" w:rsidRDefault="003C4AE4" w:rsidP="00CA66CD">
            <w:pPr>
              <w:suppressAutoHyphens/>
              <w:rPr>
                <w:rFonts w:ascii="Times New Roman" w:hAnsi="Times New Roman" w:cs="Times New Roman"/>
                <w:lang w:val="uk-UA" w:eastAsia="ar-SA"/>
              </w:rPr>
            </w:pPr>
          </w:p>
        </w:tc>
        <w:tc>
          <w:tcPr>
            <w:tcW w:w="0" w:type="auto"/>
            <w:vMerge/>
            <w:vAlign w:val="center"/>
            <w:hideMark/>
          </w:tcPr>
          <w:p w:rsidR="003C4AE4" w:rsidRPr="00C8248A" w:rsidRDefault="003C4AE4" w:rsidP="00CA66CD">
            <w:pPr>
              <w:suppressAutoHyphens/>
              <w:rPr>
                <w:rFonts w:ascii="Times New Roman" w:hAnsi="Times New Roman" w:cs="Times New Roman"/>
                <w:vertAlign w:val="superscript"/>
                <w:lang w:eastAsia="ar-SA"/>
              </w:rPr>
            </w:pPr>
          </w:p>
        </w:tc>
        <w:tc>
          <w:tcPr>
            <w:tcW w:w="1701" w:type="dxa"/>
            <w:vAlign w:val="center"/>
            <w:hideMark/>
          </w:tcPr>
          <w:p w:rsidR="003C4AE4" w:rsidRPr="00C8248A" w:rsidRDefault="003C4AE4" w:rsidP="00CA66CD">
            <w:pPr>
              <w:suppressAutoHyphens/>
              <w:spacing w:line="380" w:lineRule="exact"/>
              <w:jc w:val="center"/>
              <w:rPr>
                <w:rFonts w:ascii="Times New Roman" w:hAnsi="Times New Roman" w:cs="Times New Roman"/>
                <w:lang w:val="uk-UA" w:eastAsia="ar-SA"/>
              </w:rPr>
            </w:pPr>
            <w:r w:rsidRPr="00C8248A">
              <w:rPr>
                <w:rFonts w:ascii="Times New Roman" w:hAnsi="Times New Roman" w:cs="Times New Roman"/>
                <w:lang w:val="uk-UA" w:eastAsia="ar-SA"/>
              </w:rPr>
              <w:t>серпня</w:t>
            </w:r>
          </w:p>
          <w:p w:rsidR="003C4AE4" w:rsidRPr="00C8248A" w:rsidRDefault="003C4AE4" w:rsidP="00CA66CD">
            <w:pPr>
              <w:suppressAutoHyphens/>
              <w:jc w:val="center"/>
              <w:rPr>
                <w:rFonts w:ascii="Times New Roman" w:hAnsi="Times New Roman" w:cs="Times New Roman"/>
                <w:szCs w:val="20"/>
                <w:lang w:val="uk-UA" w:eastAsia="ar-SA"/>
              </w:rPr>
            </w:pPr>
            <w:r w:rsidRPr="00C8248A">
              <w:rPr>
                <w:rFonts w:ascii="Times New Roman" w:hAnsi="Times New Roman" w:cs="Times New Roman"/>
                <w:lang w:val="uk-UA" w:eastAsia="ar-SA"/>
              </w:rPr>
              <w:t>2020р., у %</w:t>
            </w:r>
          </w:p>
        </w:tc>
        <w:tc>
          <w:tcPr>
            <w:tcW w:w="1701" w:type="dxa"/>
            <w:vAlign w:val="center"/>
            <w:hideMark/>
          </w:tcPr>
          <w:p w:rsidR="003C4AE4" w:rsidRPr="00C8248A" w:rsidRDefault="003C4AE4" w:rsidP="00CA66CD">
            <w:pPr>
              <w:suppressAutoHyphens/>
              <w:spacing w:line="380" w:lineRule="exact"/>
              <w:jc w:val="center"/>
              <w:rPr>
                <w:rFonts w:ascii="Times New Roman" w:hAnsi="Times New Roman" w:cs="Times New Roman"/>
                <w:lang w:val="uk-UA" w:eastAsia="ar-SA"/>
              </w:rPr>
            </w:pPr>
            <w:r w:rsidRPr="00C8248A">
              <w:rPr>
                <w:rFonts w:ascii="Times New Roman" w:hAnsi="Times New Roman" w:cs="Times New Roman"/>
                <w:lang w:val="uk-UA" w:eastAsia="ar-SA"/>
              </w:rPr>
              <w:t>вересня</w:t>
            </w:r>
          </w:p>
          <w:p w:rsidR="003C4AE4" w:rsidRPr="00C8248A" w:rsidRDefault="003C4AE4" w:rsidP="00CA66CD">
            <w:pPr>
              <w:suppressAutoHyphens/>
              <w:spacing w:line="340" w:lineRule="exact"/>
              <w:jc w:val="center"/>
              <w:rPr>
                <w:rFonts w:ascii="Times New Roman" w:hAnsi="Times New Roman" w:cs="Times New Roman"/>
                <w:lang w:val="uk-UA" w:eastAsia="ar-SA"/>
              </w:rPr>
            </w:pPr>
            <w:r w:rsidRPr="00C8248A">
              <w:rPr>
                <w:rFonts w:ascii="Times New Roman" w:hAnsi="Times New Roman" w:cs="Times New Roman"/>
                <w:lang w:val="uk-UA" w:eastAsia="ar-SA"/>
              </w:rPr>
              <w:t>2019р., у %</w:t>
            </w:r>
          </w:p>
        </w:tc>
      </w:tr>
      <w:tr w:rsidR="003C4AE4" w:rsidRPr="00C8248A" w:rsidTr="00CA66CD">
        <w:tc>
          <w:tcPr>
            <w:tcW w:w="4253" w:type="dxa"/>
            <w:vAlign w:val="bottom"/>
            <w:hideMark/>
          </w:tcPr>
          <w:p w:rsidR="003C4AE4" w:rsidRPr="00C8248A" w:rsidRDefault="003C4AE4" w:rsidP="00CA66CD">
            <w:pPr>
              <w:suppressAutoHyphens/>
              <w:spacing w:line="360" w:lineRule="exact"/>
              <w:rPr>
                <w:rFonts w:ascii="Times New Roman" w:hAnsi="Times New Roman" w:cs="Times New Roman"/>
                <w:szCs w:val="20"/>
                <w:lang w:val="uk-UA" w:eastAsia="ar-SA"/>
              </w:rPr>
            </w:pPr>
            <w:r w:rsidRPr="00C8248A">
              <w:rPr>
                <w:rFonts w:ascii="Times New Roman" w:hAnsi="Times New Roman" w:cs="Times New Roman"/>
                <w:lang w:val="uk-UA" w:eastAsia="ar-SA"/>
              </w:rPr>
              <w:t>Вугілля кам</w:t>
            </w:r>
            <w:r w:rsidRPr="00C8248A">
              <w:rPr>
                <w:rFonts w:ascii="Times New Roman" w:hAnsi="Times New Roman" w:cs="Times New Roman"/>
                <w:snapToGrid w:val="0"/>
                <w:lang w:val="uk-UA" w:eastAsia="ar-SA"/>
              </w:rPr>
              <w:t>’</w:t>
            </w:r>
            <w:r w:rsidRPr="00C8248A">
              <w:rPr>
                <w:rFonts w:ascii="Times New Roman" w:hAnsi="Times New Roman" w:cs="Times New Roman"/>
                <w:lang w:val="uk-UA" w:eastAsia="ar-SA"/>
              </w:rPr>
              <w:t>яне, т</w:t>
            </w:r>
          </w:p>
        </w:tc>
        <w:tc>
          <w:tcPr>
            <w:tcW w:w="1417" w:type="dxa"/>
            <w:vAlign w:val="bottom"/>
            <w:hideMark/>
          </w:tcPr>
          <w:p w:rsidR="003C4AE4" w:rsidRPr="00C8248A" w:rsidRDefault="003C4AE4" w:rsidP="00CA66CD">
            <w:pPr>
              <w:suppressAutoHyphens/>
              <w:jc w:val="right"/>
              <w:rPr>
                <w:rFonts w:ascii="Times New Roman" w:hAnsi="Times New Roman" w:cs="Times New Roman"/>
                <w:lang w:val="uk-UA" w:eastAsia="ar-SA"/>
              </w:rPr>
            </w:pPr>
            <w:r w:rsidRPr="00C8248A">
              <w:rPr>
                <w:rFonts w:ascii="Times New Roman" w:hAnsi="Times New Roman" w:cs="Times New Roman"/>
                <w:lang w:val="uk-UA" w:eastAsia="ar-SA"/>
              </w:rPr>
              <w:t>–</w:t>
            </w:r>
          </w:p>
        </w:tc>
        <w:tc>
          <w:tcPr>
            <w:tcW w:w="1701" w:type="dxa"/>
            <w:vAlign w:val="bottom"/>
            <w:hideMark/>
          </w:tcPr>
          <w:p w:rsidR="003C4AE4" w:rsidRPr="00C8248A" w:rsidRDefault="003C4AE4" w:rsidP="00CA66CD">
            <w:pPr>
              <w:suppressAutoHyphens/>
              <w:jc w:val="right"/>
              <w:rPr>
                <w:rFonts w:ascii="Times New Roman" w:hAnsi="Times New Roman" w:cs="Times New Roman"/>
                <w:lang w:val="uk-UA" w:eastAsia="ar-SA"/>
              </w:rPr>
            </w:pPr>
            <w:r w:rsidRPr="00C8248A">
              <w:rPr>
                <w:rFonts w:ascii="Times New Roman" w:hAnsi="Times New Roman" w:cs="Times New Roman"/>
                <w:lang w:val="uk-UA" w:eastAsia="ar-SA"/>
              </w:rPr>
              <w:t>–</w:t>
            </w:r>
          </w:p>
        </w:tc>
        <w:tc>
          <w:tcPr>
            <w:tcW w:w="1701" w:type="dxa"/>
            <w:vAlign w:val="bottom"/>
            <w:hideMark/>
          </w:tcPr>
          <w:p w:rsidR="003C4AE4" w:rsidRPr="00C8248A" w:rsidRDefault="003C4AE4" w:rsidP="00CA66CD">
            <w:pPr>
              <w:suppressAutoHyphens/>
              <w:jc w:val="right"/>
              <w:rPr>
                <w:rFonts w:ascii="Times New Roman" w:hAnsi="Times New Roman" w:cs="Times New Roman"/>
                <w:lang w:eastAsia="ar-SA"/>
              </w:rPr>
            </w:pPr>
            <w:r w:rsidRPr="00C8248A">
              <w:rPr>
                <w:rFonts w:ascii="Times New Roman" w:hAnsi="Times New Roman" w:cs="Times New Roman"/>
                <w:lang w:val="uk-UA" w:eastAsia="ar-SA"/>
              </w:rPr>
              <w:t>–</w:t>
            </w:r>
          </w:p>
        </w:tc>
      </w:tr>
      <w:tr w:rsidR="003C4AE4" w:rsidRPr="00C8248A" w:rsidTr="00CA66CD">
        <w:tc>
          <w:tcPr>
            <w:tcW w:w="4253" w:type="dxa"/>
            <w:vAlign w:val="bottom"/>
            <w:hideMark/>
          </w:tcPr>
          <w:p w:rsidR="003C4AE4" w:rsidRPr="00C8248A" w:rsidRDefault="003C4AE4" w:rsidP="00CA66CD">
            <w:pPr>
              <w:suppressAutoHyphens/>
              <w:spacing w:line="360" w:lineRule="exact"/>
              <w:rPr>
                <w:rFonts w:ascii="Times New Roman" w:hAnsi="Times New Roman" w:cs="Times New Roman"/>
                <w:szCs w:val="20"/>
                <w:lang w:val="uk-UA" w:eastAsia="ar-SA"/>
              </w:rPr>
            </w:pPr>
            <w:r w:rsidRPr="00C8248A">
              <w:rPr>
                <w:rFonts w:ascii="Times New Roman" w:hAnsi="Times New Roman" w:cs="Times New Roman"/>
                <w:lang w:val="uk-UA" w:eastAsia="ar-SA"/>
              </w:rPr>
              <w:t>Газ природний, тис.м</w:t>
            </w:r>
            <w:r w:rsidRPr="00C8248A">
              <w:rPr>
                <w:rFonts w:ascii="Times New Roman" w:hAnsi="Times New Roman" w:cs="Times New Roman"/>
                <w:vertAlign w:val="superscript"/>
                <w:lang w:val="en-US" w:eastAsia="ar-SA"/>
              </w:rPr>
              <w:t>3</w:t>
            </w:r>
          </w:p>
        </w:tc>
        <w:tc>
          <w:tcPr>
            <w:tcW w:w="1417" w:type="dxa"/>
            <w:vAlign w:val="bottom"/>
            <w:hideMark/>
          </w:tcPr>
          <w:p w:rsidR="003C4AE4" w:rsidRPr="00C8248A" w:rsidRDefault="003C4AE4" w:rsidP="00CA66CD">
            <w:pPr>
              <w:suppressAutoHyphens/>
              <w:jc w:val="right"/>
              <w:rPr>
                <w:rFonts w:ascii="Times New Roman" w:hAnsi="Times New Roman" w:cs="Times New Roman"/>
                <w:sz w:val="20"/>
                <w:lang w:eastAsia="ar-SA"/>
              </w:rPr>
            </w:pPr>
            <w:r w:rsidRPr="00C8248A">
              <w:rPr>
                <w:rFonts w:ascii="Times New Roman" w:hAnsi="Times New Roman" w:cs="Times New Roman"/>
                <w:lang w:val="uk-UA" w:eastAsia="ar-SA"/>
              </w:rPr>
              <w:t>к</w:t>
            </w:r>
          </w:p>
        </w:tc>
        <w:tc>
          <w:tcPr>
            <w:tcW w:w="1701" w:type="dxa"/>
            <w:vAlign w:val="bottom"/>
            <w:hideMark/>
          </w:tcPr>
          <w:p w:rsidR="003C4AE4" w:rsidRPr="00C8248A" w:rsidRDefault="003C4AE4" w:rsidP="00CA66CD">
            <w:pPr>
              <w:suppressAutoHyphens/>
              <w:jc w:val="right"/>
              <w:rPr>
                <w:rFonts w:ascii="Times New Roman" w:hAnsi="Times New Roman" w:cs="Times New Roman"/>
                <w:lang w:eastAsia="ar-SA"/>
              </w:rPr>
            </w:pPr>
            <w:r w:rsidRPr="00C8248A">
              <w:rPr>
                <w:rFonts w:ascii="Times New Roman" w:hAnsi="Times New Roman" w:cs="Times New Roman"/>
                <w:lang w:val="uk-UA" w:eastAsia="ar-SA"/>
              </w:rPr>
              <w:t>к</w:t>
            </w:r>
          </w:p>
        </w:tc>
        <w:tc>
          <w:tcPr>
            <w:tcW w:w="1701" w:type="dxa"/>
            <w:vAlign w:val="bottom"/>
            <w:hideMark/>
          </w:tcPr>
          <w:p w:rsidR="003C4AE4" w:rsidRPr="00C8248A" w:rsidRDefault="003C4AE4" w:rsidP="00CA66CD">
            <w:pPr>
              <w:suppressAutoHyphens/>
              <w:jc w:val="right"/>
              <w:rPr>
                <w:rFonts w:ascii="Times New Roman" w:hAnsi="Times New Roman" w:cs="Times New Roman"/>
                <w:lang w:eastAsia="ar-SA"/>
              </w:rPr>
            </w:pPr>
            <w:r w:rsidRPr="00C8248A">
              <w:rPr>
                <w:rFonts w:ascii="Times New Roman" w:hAnsi="Times New Roman" w:cs="Times New Roman"/>
                <w:lang w:val="uk-UA" w:eastAsia="ar-SA"/>
              </w:rPr>
              <w:t>к</w:t>
            </w:r>
          </w:p>
        </w:tc>
      </w:tr>
      <w:tr w:rsidR="003C4AE4" w:rsidRPr="00C8248A" w:rsidTr="00CA66CD">
        <w:tc>
          <w:tcPr>
            <w:tcW w:w="4253" w:type="dxa"/>
            <w:vAlign w:val="bottom"/>
            <w:hideMark/>
          </w:tcPr>
          <w:p w:rsidR="003C4AE4" w:rsidRPr="00C8248A" w:rsidRDefault="003C4AE4" w:rsidP="00CA66CD">
            <w:pPr>
              <w:suppressAutoHyphens/>
              <w:spacing w:line="360" w:lineRule="exact"/>
              <w:rPr>
                <w:rFonts w:ascii="Times New Roman" w:hAnsi="Times New Roman" w:cs="Times New Roman"/>
                <w:sz w:val="18"/>
                <w:vertAlign w:val="superscript"/>
                <w:lang w:val="en-US" w:eastAsia="ar-SA"/>
              </w:rPr>
            </w:pPr>
            <w:r w:rsidRPr="00C8248A">
              <w:rPr>
                <w:rFonts w:ascii="Times New Roman" w:hAnsi="Times New Roman" w:cs="Times New Roman"/>
                <w:lang w:val="uk-UA" w:eastAsia="ar-SA"/>
              </w:rPr>
              <w:t>Бензин моторний</w:t>
            </w:r>
            <w:r w:rsidRPr="00C8248A">
              <w:rPr>
                <w:rFonts w:ascii="Times New Roman" w:hAnsi="Times New Roman" w:cs="Times New Roman"/>
                <w:vertAlign w:val="superscript"/>
                <w:lang w:val="uk-UA" w:eastAsia="ar-SA"/>
              </w:rPr>
              <w:t>1</w:t>
            </w:r>
            <w:r w:rsidRPr="00C8248A">
              <w:rPr>
                <w:rFonts w:ascii="Times New Roman" w:hAnsi="Times New Roman" w:cs="Times New Roman"/>
                <w:lang w:val="uk-UA" w:eastAsia="ar-SA"/>
              </w:rPr>
              <w:t>, т</w:t>
            </w:r>
          </w:p>
        </w:tc>
        <w:tc>
          <w:tcPr>
            <w:tcW w:w="1417" w:type="dxa"/>
            <w:vAlign w:val="bottom"/>
            <w:hideMark/>
          </w:tcPr>
          <w:p w:rsidR="003C4AE4" w:rsidRPr="00C8248A" w:rsidRDefault="003C4AE4" w:rsidP="00CA66CD">
            <w:pPr>
              <w:suppressAutoHyphens/>
              <w:jc w:val="right"/>
              <w:rPr>
                <w:rFonts w:ascii="Times New Roman" w:hAnsi="Times New Roman" w:cs="Times New Roman"/>
                <w:lang w:val="uk-UA" w:eastAsia="ar-SA"/>
              </w:rPr>
            </w:pPr>
            <w:r w:rsidRPr="00C8248A">
              <w:rPr>
                <w:rFonts w:ascii="Times New Roman" w:hAnsi="Times New Roman" w:cs="Times New Roman"/>
                <w:lang w:val="uk-UA" w:eastAsia="ar-SA"/>
              </w:rPr>
              <w:t>26,8</w:t>
            </w:r>
          </w:p>
        </w:tc>
        <w:tc>
          <w:tcPr>
            <w:tcW w:w="1701" w:type="dxa"/>
            <w:vAlign w:val="bottom"/>
            <w:hideMark/>
          </w:tcPr>
          <w:p w:rsidR="003C4AE4" w:rsidRPr="00C8248A" w:rsidRDefault="003C4AE4" w:rsidP="00CA66CD">
            <w:pPr>
              <w:suppressAutoHyphens/>
              <w:jc w:val="right"/>
              <w:rPr>
                <w:rFonts w:ascii="Times New Roman" w:hAnsi="Times New Roman" w:cs="Times New Roman"/>
                <w:lang w:val="uk-UA" w:eastAsia="ar-SA"/>
              </w:rPr>
            </w:pPr>
            <w:r w:rsidRPr="00C8248A">
              <w:rPr>
                <w:rFonts w:ascii="Times New Roman" w:hAnsi="Times New Roman" w:cs="Times New Roman"/>
                <w:lang w:val="uk-UA" w:eastAsia="ar-SA"/>
              </w:rPr>
              <w:t>354,2</w:t>
            </w:r>
          </w:p>
        </w:tc>
        <w:tc>
          <w:tcPr>
            <w:tcW w:w="1701" w:type="dxa"/>
            <w:vAlign w:val="bottom"/>
            <w:hideMark/>
          </w:tcPr>
          <w:p w:rsidR="003C4AE4" w:rsidRPr="00C8248A" w:rsidRDefault="003C4AE4" w:rsidP="00CA66CD">
            <w:pPr>
              <w:suppressAutoHyphens/>
              <w:jc w:val="right"/>
              <w:rPr>
                <w:rFonts w:ascii="Times New Roman" w:hAnsi="Times New Roman" w:cs="Times New Roman"/>
                <w:lang w:val="uk-UA" w:eastAsia="ar-SA"/>
              </w:rPr>
            </w:pPr>
            <w:r w:rsidRPr="00C8248A">
              <w:rPr>
                <w:rFonts w:ascii="Times New Roman" w:hAnsi="Times New Roman" w:cs="Times New Roman"/>
                <w:lang w:val="uk-UA" w:eastAsia="ar-SA"/>
              </w:rPr>
              <w:t>57,6</w:t>
            </w:r>
          </w:p>
        </w:tc>
      </w:tr>
      <w:tr w:rsidR="003C4AE4" w:rsidRPr="00C8248A" w:rsidTr="00CA66CD">
        <w:tc>
          <w:tcPr>
            <w:tcW w:w="4253" w:type="dxa"/>
            <w:vAlign w:val="bottom"/>
            <w:hideMark/>
          </w:tcPr>
          <w:p w:rsidR="003C4AE4" w:rsidRPr="00C8248A" w:rsidRDefault="003C4AE4" w:rsidP="00CA66CD">
            <w:pPr>
              <w:suppressAutoHyphens/>
              <w:spacing w:line="360" w:lineRule="exact"/>
              <w:rPr>
                <w:rFonts w:ascii="Times New Roman" w:hAnsi="Times New Roman" w:cs="Times New Roman"/>
                <w:szCs w:val="20"/>
                <w:lang w:eastAsia="ar-SA"/>
              </w:rPr>
            </w:pPr>
            <w:r w:rsidRPr="00C8248A">
              <w:rPr>
                <w:rFonts w:ascii="Times New Roman" w:hAnsi="Times New Roman" w:cs="Times New Roman"/>
                <w:lang w:val="uk-UA" w:eastAsia="ar-SA"/>
              </w:rPr>
              <w:t>Газойлі (паливо дизельне)</w:t>
            </w:r>
            <w:r w:rsidRPr="00C8248A">
              <w:rPr>
                <w:rFonts w:ascii="Times New Roman" w:hAnsi="Times New Roman" w:cs="Times New Roman"/>
                <w:vertAlign w:val="superscript"/>
                <w:lang w:val="uk-UA" w:eastAsia="ar-SA"/>
              </w:rPr>
              <w:t>1</w:t>
            </w:r>
            <w:r w:rsidRPr="00C8248A">
              <w:rPr>
                <w:rFonts w:ascii="Times New Roman" w:hAnsi="Times New Roman" w:cs="Times New Roman"/>
                <w:lang w:val="uk-UA" w:eastAsia="ar-SA"/>
              </w:rPr>
              <w:t>, т</w:t>
            </w:r>
          </w:p>
        </w:tc>
        <w:tc>
          <w:tcPr>
            <w:tcW w:w="1417" w:type="dxa"/>
            <w:vAlign w:val="bottom"/>
            <w:hideMark/>
          </w:tcPr>
          <w:p w:rsidR="003C4AE4" w:rsidRPr="00C8248A" w:rsidRDefault="003C4AE4" w:rsidP="00CA66CD">
            <w:pPr>
              <w:suppressAutoHyphens/>
              <w:jc w:val="right"/>
              <w:rPr>
                <w:rFonts w:ascii="Times New Roman" w:hAnsi="Times New Roman" w:cs="Times New Roman"/>
                <w:lang w:val="uk-UA" w:eastAsia="ar-SA"/>
              </w:rPr>
            </w:pPr>
            <w:r w:rsidRPr="00C8248A">
              <w:rPr>
                <w:rFonts w:ascii="Times New Roman" w:hAnsi="Times New Roman" w:cs="Times New Roman"/>
                <w:lang w:val="uk-UA" w:eastAsia="ar-SA"/>
              </w:rPr>
              <w:t>263,5</w:t>
            </w:r>
          </w:p>
        </w:tc>
        <w:tc>
          <w:tcPr>
            <w:tcW w:w="1701" w:type="dxa"/>
            <w:vAlign w:val="bottom"/>
            <w:hideMark/>
          </w:tcPr>
          <w:p w:rsidR="003C4AE4" w:rsidRPr="00C8248A" w:rsidRDefault="003C4AE4" w:rsidP="00CA66CD">
            <w:pPr>
              <w:suppressAutoHyphens/>
              <w:jc w:val="right"/>
              <w:rPr>
                <w:rFonts w:ascii="Times New Roman" w:hAnsi="Times New Roman" w:cs="Times New Roman"/>
                <w:lang w:val="uk-UA" w:eastAsia="ar-SA"/>
              </w:rPr>
            </w:pPr>
            <w:r w:rsidRPr="00C8248A">
              <w:rPr>
                <w:rFonts w:ascii="Times New Roman" w:hAnsi="Times New Roman" w:cs="Times New Roman"/>
                <w:lang w:val="uk-UA" w:eastAsia="ar-SA"/>
              </w:rPr>
              <w:t>55,9</w:t>
            </w:r>
          </w:p>
        </w:tc>
        <w:tc>
          <w:tcPr>
            <w:tcW w:w="1701" w:type="dxa"/>
            <w:vAlign w:val="bottom"/>
            <w:hideMark/>
          </w:tcPr>
          <w:p w:rsidR="003C4AE4" w:rsidRPr="00C8248A" w:rsidRDefault="003C4AE4" w:rsidP="00CA66CD">
            <w:pPr>
              <w:suppressAutoHyphens/>
              <w:jc w:val="right"/>
              <w:rPr>
                <w:rFonts w:ascii="Times New Roman" w:hAnsi="Times New Roman" w:cs="Times New Roman"/>
                <w:lang w:val="uk-UA" w:eastAsia="ar-SA"/>
              </w:rPr>
            </w:pPr>
            <w:r w:rsidRPr="00C8248A">
              <w:rPr>
                <w:rFonts w:ascii="Times New Roman" w:hAnsi="Times New Roman" w:cs="Times New Roman"/>
                <w:lang w:val="uk-UA" w:eastAsia="ar-SA"/>
              </w:rPr>
              <w:t>–2,8</w:t>
            </w:r>
          </w:p>
        </w:tc>
      </w:tr>
      <w:tr w:rsidR="003C4AE4" w:rsidRPr="00C8248A" w:rsidTr="00CA66CD">
        <w:tc>
          <w:tcPr>
            <w:tcW w:w="4253" w:type="dxa"/>
            <w:vAlign w:val="bottom"/>
            <w:hideMark/>
          </w:tcPr>
          <w:p w:rsidR="003C4AE4" w:rsidRPr="00C8248A" w:rsidRDefault="003C4AE4" w:rsidP="00CA66CD">
            <w:pPr>
              <w:suppressAutoHyphens/>
              <w:spacing w:line="360" w:lineRule="exact"/>
              <w:rPr>
                <w:rFonts w:ascii="Times New Roman" w:hAnsi="Times New Roman" w:cs="Times New Roman"/>
                <w:szCs w:val="20"/>
                <w:lang w:val="uk-UA" w:eastAsia="ar-SA"/>
              </w:rPr>
            </w:pPr>
            <w:r w:rsidRPr="00C8248A">
              <w:rPr>
                <w:rFonts w:ascii="Times New Roman" w:hAnsi="Times New Roman" w:cs="Times New Roman"/>
                <w:lang w:val="uk-UA" w:eastAsia="ar-SA"/>
              </w:rPr>
              <w:t>Мазути паливні важкі, т</w:t>
            </w:r>
          </w:p>
        </w:tc>
        <w:tc>
          <w:tcPr>
            <w:tcW w:w="1417" w:type="dxa"/>
            <w:vAlign w:val="bottom"/>
            <w:hideMark/>
          </w:tcPr>
          <w:p w:rsidR="003C4AE4" w:rsidRPr="00C8248A" w:rsidRDefault="003C4AE4" w:rsidP="00CA66CD">
            <w:pPr>
              <w:suppressAutoHyphens/>
              <w:jc w:val="right"/>
              <w:rPr>
                <w:rFonts w:ascii="Times New Roman" w:hAnsi="Times New Roman" w:cs="Times New Roman"/>
                <w:sz w:val="20"/>
                <w:lang w:eastAsia="ar-SA"/>
              </w:rPr>
            </w:pPr>
            <w:r w:rsidRPr="00C8248A">
              <w:rPr>
                <w:rFonts w:ascii="Times New Roman" w:hAnsi="Times New Roman" w:cs="Times New Roman"/>
                <w:lang w:val="uk-UA" w:eastAsia="ar-SA"/>
              </w:rPr>
              <w:t>к</w:t>
            </w:r>
          </w:p>
        </w:tc>
        <w:tc>
          <w:tcPr>
            <w:tcW w:w="1701" w:type="dxa"/>
            <w:vAlign w:val="bottom"/>
            <w:hideMark/>
          </w:tcPr>
          <w:p w:rsidR="003C4AE4" w:rsidRPr="00C8248A" w:rsidRDefault="003C4AE4" w:rsidP="00CA66CD">
            <w:pPr>
              <w:suppressAutoHyphens/>
              <w:jc w:val="right"/>
              <w:rPr>
                <w:rFonts w:ascii="Times New Roman" w:hAnsi="Times New Roman" w:cs="Times New Roman"/>
                <w:lang w:eastAsia="ar-SA"/>
              </w:rPr>
            </w:pPr>
            <w:r w:rsidRPr="00C8248A">
              <w:rPr>
                <w:rFonts w:ascii="Times New Roman" w:hAnsi="Times New Roman" w:cs="Times New Roman"/>
                <w:lang w:val="uk-UA" w:eastAsia="ar-SA"/>
              </w:rPr>
              <w:t>к</w:t>
            </w:r>
          </w:p>
        </w:tc>
        <w:tc>
          <w:tcPr>
            <w:tcW w:w="1701" w:type="dxa"/>
            <w:vAlign w:val="bottom"/>
            <w:hideMark/>
          </w:tcPr>
          <w:p w:rsidR="003C4AE4" w:rsidRPr="00C8248A" w:rsidRDefault="003C4AE4" w:rsidP="00CA66CD">
            <w:pPr>
              <w:suppressAutoHyphens/>
              <w:jc w:val="right"/>
              <w:rPr>
                <w:rFonts w:ascii="Times New Roman" w:hAnsi="Times New Roman" w:cs="Times New Roman"/>
                <w:lang w:eastAsia="ar-SA"/>
              </w:rPr>
            </w:pPr>
            <w:r w:rsidRPr="00C8248A">
              <w:rPr>
                <w:rFonts w:ascii="Times New Roman" w:hAnsi="Times New Roman" w:cs="Times New Roman"/>
                <w:lang w:val="uk-UA" w:eastAsia="ar-SA"/>
              </w:rPr>
              <w:t>к</w:t>
            </w:r>
          </w:p>
        </w:tc>
      </w:tr>
      <w:tr w:rsidR="003C4AE4" w:rsidRPr="00C8248A" w:rsidTr="00CA66CD">
        <w:tc>
          <w:tcPr>
            <w:tcW w:w="4253" w:type="dxa"/>
            <w:vAlign w:val="bottom"/>
            <w:hideMark/>
          </w:tcPr>
          <w:p w:rsidR="003C4AE4" w:rsidRPr="00C8248A" w:rsidRDefault="003C4AE4" w:rsidP="00CA66CD">
            <w:pPr>
              <w:suppressAutoHyphens/>
              <w:spacing w:line="360" w:lineRule="exact"/>
              <w:rPr>
                <w:rFonts w:ascii="Times New Roman" w:hAnsi="Times New Roman" w:cs="Times New Roman"/>
                <w:lang w:val="uk-UA" w:eastAsia="ar-SA"/>
              </w:rPr>
            </w:pPr>
            <w:r w:rsidRPr="00C8248A">
              <w:rPr>
                <w:rFonts w:ascii="Times New Roman" w:hAnsi="Times New Roman" w:cs="Times New Roman"/>
                <w:lang w:val="uk-UA" w:eastAsia="ar-SA"/>
              </w:rPr>
              <w:t>Пропан і бутан скраплені</w:t>
            </w:r>
            <w:r w:rsidRPr="00C8248A">
              <w:rPr>
                <w:rFonts w:ascii="Times New Roman" w:hAnsi="Times New Roman" w:cs="Times New Roman"/>
                <w:vertAlign w:val="superscript"/>
                <w:lang w:val="uk-UA" w:eastAsia="ar-SA"/>
              </w:rPr>
              <w:t>1</w:t>
            </w:r>
            <w:r w:rsidRPr="00C8248A">
              <w:rPr>
                <w:rFonts w:ascii="Times New Roman" w:hAnsi="Times New Roman" w:cs="Times New Roman"/>
                <w:lang w:val="uk-UA" w:eastAsia="ar-SA"/>
              </w:rPr>
              <w:t>, т</w:t>
            </w:r>
          </w:p>
        </w:tc>
        <w:tc>
          <w:tcPr>
            <w:tcW w:w="1417" w:type="dxa"/>
            <w:vAlign w:val="bottom"/>
            <w:hideMark/>
          </w:tcPr>
          <w:p w:rsidR="003C4AE4" w:rsidRPr="00C8248A" w:rsidRDefault="003C4AE4" w:rsidP="00CA66CD">
            <w:pPr>
              <w:suppressAutoHyphens/>
              <w:jc w:val="right"/>
              <w:rPr>
                <w:rFonts w:ascii="Times New Roman" w:hAnsi="Times New Roman" w:cs="Times New Roman"/>
                <w:sz w:val="20"/>
                <w:szCs w:val="20"/>
                <w:lang w:val="uk-UA" w:eastAsia="ar-SA"/>
              </w:rPr>
            </w:pPr>
            <w:r w:rsidRPr="00C8248A">
              <w:rPr>
                <w:rFonts w:ascii="Times New Roman" w:hAnsi="Times New Roman" w:cs="Times New Roman"/>
                <w:lang w:val="uk-UA" w:eastAsia="ar-SA"/>
              </w:rPr>
              <w:t>–</w:t>
            </w:r>
          </w:p>
        </w:tc>
        <w:tc>
          <w:tcPr>
            <w:tcW w:w="1701" w:type="dxa"/>
            <w:vAlign w:val="bottom"/>
            <w:hideMark/>
          </w:tcPr>
          <w:p w:rsidR="003C4AE4" w:rsidRPr="00C8248A" w:rsidRDefault="003C4AE4" w:rsidP="00CA66CD">
            <w:pPr>
              <w:suppressAutoHyphens/>
              <w:jc w:val="right"/>
              <w:rPr>
                <w:rFonts w:ascii="Times New Roman" w:hAnsi="Times New Roman" w:cs="Times New Roman"/>
                <w:lang w:val="uk-UA" w:eastAsia="ar-SA"/>
              </w:rPr>
            </w:pPr>
            <w:r w:rsidRPr="00C8248A">
              <w:rPr>
                <w:rFonts w:ascii="Times New Roman" w:hAnsi="Times New Roman" w:cs="Times New Roman"/>
                <w:lang w:val="uk-UA" w:eastAsia="ar-SA"/>
              </w:rPr>
              <w:t>–</w:t>
            </w:r>
          </w:p>
        </w:tc>
        <w:tc>
          <w:tcPr>
            <w:tcW w:w="1701" w:type="dxa"/>
            <w:vAlign w:val="bottom"/>
            <w:hideMark/>
          </w:tcPr>
          <w:p w:rsidR="003C4AE4" w:rsidRPr="00C8248A" w:rsidRDefault="003C4AE4" w:rsidP="00CA66CD">
            <w:pPr>
              <w:suppressAutoHyphens/>
              <w:jc w:val="right"/>
              <w:rPr>
                <w:rFonts w:ascii="Times New Roman" w:hAnsi="Times New Roman" w:cs="Times New Roman"/>
                <w:lang w:val="uk-UA" w:eastAsia="ar-SA"/>
              </w:rPr>
            </w:pPr>
            <w:r w:rsidRPr="00C8248A">
              <w:rPr>
                <w:rFonts w:ascii="Times New Roman" w:hAnsi="Times New Roman" w:cs="Times New Roman"/>
                <w:lang w:val="uk-UA" w:eastAsia="ar-SA"/>
              </w:rPr>
              <w:t>–</w:t>
            </w:r>
          </w:p>
        </w:tc>
      </w:tr>
    </w:tbl>
    <w:p w:rsidR="003C4AE4" w:rsidRDefault="003C4AE4" w:rsidP="003C4AE4">
      <w:pPr>
        <w:pStyle w:val="1c"/>
        <w:jc w:val="both"/>
        <w:rPr>
          <w:color w:val="000000"/>
        </w:rPr>
      </w:pPr>
      <w:r>
        <w:rPr>
          <w:color w:val="000000"/>
        </w:rPr>
        <w:tab/>
      </w:r>
    </w:p>
    <w:p w:rsidR="003C4AE4" w:rsidRDefault="003C4AE4" w:rsidP="00C8248A">
      <w:pPr>
        <w:jc w:val="center"/>
        <w:rPr>
          <w:rFonts w:ascii="Calibri" w:eastAsia="Calibri" w:hAnsi="Calibri" w:cs="Calibri"/>
          <w:color w:val="000000"/>
          <w:sz w:val="26"/>
          <w:szCs w:val="26"/>
        </w:rPr>
      </w:pPr>
      <w:r w:rsidRPr="00C8248A">
        <w:rPr>
          <w:rFonts w:ascii="Times New Roman" w:eastAsia="Calibri" w:hAnsi="Times New Roman" w:cs="Times New Roman"/>
          <w:color w:val="000000"/>
          <w:sz w:val="28"/>
          <w:szCs w:val="28"/>
          <w:lang w:val="uk-UA"/>
        </w:rPr>
        <w:t>Питання, що потребують вирішення як на місцевому так і на державному (законодавчому) рівнях:</w:t>
      </w:r>
    </w:p>
    <w:tbl>
      <w:tblPr>
        <w:tblW w:w="10264" w:type="dxa"/>
        <w:tblInd w:w="-432" w:type="dxa"/>
        <w:tblLook w:val="0000"/>
      </w:tblPr>
      <w:tblGrid>
        <w:gridCol w:w="525"/>
        <w:gridCol w:w="3080"/>
        <w:gridCol w:w="4486"/>
        <w:gridCol w:w="2173"/>
      </w:tblGrid>
      <w:tr w:rsidR="003C4AE4" w:rsidTr="00CA66CD">
        <w:trPr>
          <w:trHeight w:val="615"/>
        </w:trPr>
        <w:tc>
          <w:tcPr>
            <w:tcW w:w="525"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Times New Roman" w:hAnsi="Times New Roman" w:cs="Times New Roman"/>
                <w:b/>
                <w:color w:val="000000"/>
                <w:sz w:val="24"/>
                <w:szCs w:val="24"/>
              </w:rPr>
            </w:pPr>
            <w:r w:rsidRPr="00C8248A">
              <w:rPr>
                <w:rFonts w:ascii="Times New Roman" w:eastAsia="Times New Roman" w:hAnsi="Times New Roman" w:cs="Times New Roman"/>
                <w:b/>
                <w:color w:val="000000"/>
                <w:sz w:val="24"/>
                <w:szCs w:val="24"/>
              </w:rPr>
              <w:t>№ з/</w:t>
            </w:r>
            <w:proofErr w:type="gramStart"/>
            <w:r w:rsidRPr="00C8248A">
              <w:rPr>
                <w:rFonts w:ascii="Times New Roman" w:eastAsia="Times New Roman" w:hAnsi="Times New Roman" w:cs="Times New Roman"/>
                <w:b/>
                <w:color w:val="000000"/>
                <w:sz w:val="24"/>
                <w:szCs w:val="24"/>
              </w:rPr>
              <w:t>п</w:t>
            </w:r>
            <w:proofErr w:type="gramEnd"/>
          </w:p>
        </w:tc>
        <w:tc>
          <w:tcPr>
            <w:tcW w:w="3080"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Times New Roman" w:hAnsi="Times New Roman" w:cs="Times New Roman"/>
                <w:b/>
                <w:color w:val="000000"/>
                <w:sz w:val="24"/>
                <w:szCs w:val="24"/>
              </w:rPr>
            </w:pPr>
            <w:r w:rsidRPr="00C8248A">
              <w:rPr>
                <w:rFonts w:ascii="Times New Roman" w:eastAsia="Times New Roman" w:hAnsi="Times New Roman" w:cs="Times New Roman"/>
                <w:b/>
                <w:color w:val="000000"/>
                <w:sz w:val="24"/>
                <w:szCs w:val="24"/>
              </w:rPr>
              <w:t>Назва проблеми</w:t>
            </w:r>
          </w:p>
        </w:tc>
        <w:tc>
          <w:tcPr>
            <w:tcW w:w="4486"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Times New Roman" w:hAnsi="Times New Roman" w:cs="Times New Roman"/>
                <w:b/>
                <w:color w:val="000000"/>
                <w:sz w:val="24"/>
                <w:szCs w:val="24"/>
              </w:rPr>
            </w:pPr>
            <w:r w:rsidRPr="00C8248A">
              <w:rPr>
                <w:rFonts w:ascii="Times New Roman" w:eastAsia="Times New Roman" w:hAnsi="Times New Roman" w:cs="Times New Roman"/>
                <w:b/>
                <w:color w:val="000000"/>
                <w:sz w:val="24"/>
                <w:szCs w:val="24"/>
              </w:rPr>
              <w:t>Суть проблеми та обґрунтування необхідності вирішення питання</w:t>
            </w:r>
          </w:p>
        </w:tc>
        <w:tc>
          <w:tcPr>
            <w:tcW w:w="2173"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Times New Roman" w:hAnsi="Times New Roman" w:cs="Times New Roman"/>
                <w:b/>
                <w:color w:val="000000"/>
                <w:sz w:val="24"/>
                <w:szCs w:val="24"/>
              </w:rPr>
            </w:pPr>
            <w:r w:rsidRPr="00C8248A">
              <w:rPr>
                <w:rFonts w:ascii="Times New Roman" w:eastAsia="Times New Roman" w:hAnsi="Times New Roman" w:cs="Times New Roman"/>
                <w:b/>
                <w:color w:val="000000"/>
                <w:sz w:val="24"/>
                <w:szCs w:val="24"/>
              </w:rPr>
              <w:t>Шляхи вирішення</w:t>
            </w:r>
          </w:p>
        </w:tc>
      </w:tr>
      <w:tr w:rsidR="003C4AE4" w:rsidTr="00CA66CD">
        <w:trPr>
          <w:trHeight w:val="210"/>
        </w:trPr>
        <w:tc>
          <w:tcPr>
            <w:tcW w:w="525"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Times New Roman" w:hAnsi="Times New Roman" w:cs="Times New Roman"/>
                <w:b/>
                <w:color w:val="000000"/>
                <w:sz w:val="24"/>
                <w:szCs w:val="24"/>
              </w:rPr>
            </w:pPr>
            <w:r w:rsidRPr="00C8248A">
              <w:rPr>
                <w:rFonts w:ascii="Times New Roman" w:eastAsia="Times New Roman" w:hAnsi="Times New Roman" w:cs="Times New Roman"/>
                <w:color w:val="000000"/>
                <w:sz w:val="24"/>
                <w:szCs w:val="24"/>
              </w:rPr>
              <w:t>1</w:t>
            </w:r>
          </w:p>
        </w:tc>
        <w:tc>
          <w:tcPr>
            <w:tcW w:w="3080" w:type="dxa"/>
            <w:tcBorders>
              <w:top w:val="single" w:sz="4" w:space="0" w:color="000000"/>
              <w:left w:val="single" w:sz="4" w:space="0" w:color="000000"/>
              <w:bottom w:val="single" w:sz="4" w:space="0" w:color="000000"/>
              <w:right w:val="single" w:sz="4" w:space="0" w:color="000000"/>
            </w:tcBorders>
          </w:tcPr>
          <w:p w:rsidR="003C4AE4" w:rsidRPr="0035506F" w:rsidRDefault="003C4AE4" w:rsidP="00CA66CD">
            <w:pPr>
              <w:pStyle w:val="a5"/>
              <w:jc w:val="center"/>
              <w:rPr>
                <w:rFonts w:ascii="Times New Roman" w:eastAsia="Times New Roman" w:hAnsi="Times New Roman" w:cs="Times New Roman"/>
                <w:b/>
                <w:color w:val="000000"/>
                <w:sz w:val="24"/>
                <w:szCs w:val="24"/>
              </w:rPr>
            </w:pPr>
            <w:r w:rsidRPr="0035506F">
              <w:rPr>
                <w:rFonts w:ascii="Times New Roman" w:eastAsia="Times New Roman" w:hAnsi="Times New Roman" w:cs="Times New Roman"/>
                <w:color w:val="000000"/>
                <w:sz w:val="24"/>
                <w:szCs w:val="24"/>
              </w:rPr>
              <w:t>2</w:t>
            </w:r>
          </w:p>
        </w:tc>
        <w:tc>
          <w:tcPr>
            <w:tcW w:w="4486" w:type="dxa"/>
            <w:tcBorders>
              <w:top w:val="single" w:sz="4" w:space="0" w:color="000000"/>
              <w:left w:val="single" w:sz="4" w:space="0" w:color="000000"/>
              <w:bottom w:val="single" w:sz="4" w:space="0" w:color="000000"/>
              <w:right w:val="single" w:sz="4" w:space="0" w:color="000000"/>
            </w:tcBorders>
          </w:tcPr>
          <w:p w:rsidR="003C4AE4" w:rsidRPr="0035506F" w:rsidRDefault="003C4AE4" w:rsidP="00CA66CD">
            <w:pPr>
              <w:pStyle w:val="a5"/>
              <w:jc w:val="center"/>
              <w:rPr>
                <w:rFonts w:ascii="Times New Roman" w:eastAsia="Times New Roman" w:hAnsi="Times New Roman" w:cs="Times New Roman"/>
                <w:b/>
                <w:color w:val="000000"/>
                <w:sz w:val="24"/>
                <w:szCs w:val="24"/>
              </w:rPr>
            </w:pPr>
            <w:r w:rsidRPr="0035506F">
              <w:rPr>
                <w:rFonts w:ascii="Times New Roman" w:eastAsia="Times New Roman" w:hAnsi="Times New Roman" w:cs="Times New Roman"/>
                <w:color w:val="000000"/>
                <w:sz w:val="24"/>
                <w:szCs w:val="24"/>
              </w:rPr>
              <w:t>3</w:t>
            </w:r>
          </w:p>
        </w:tc>
        <w:tc>
          <w:tcPr>
            <w:tcW w:w="2173" w:type="dxa"/>
            <w:tcBorders>
              <w:top w:val="single" w:sz="4" w:space="0" w:color="000000"/>
              <w:left w:val="single" w:sz="4" w:space="0" w:color="000000"/>
              <w:bottom w:val="single" w:sz="4" w:space="0" w:color="000000"/>
              <w:right w:val="single" w:sz="4" w:space="0" w:color="000000"/>
            </w:tcBorders>
          </w:tcPr>
          <w:p w:rsidR="003C4AE4" w:rsidRPr="0035506F" w:rsidRDefault="003C4AE4" w:rsidP="00CA66CD">
            <w:pPr>
              <w:pStyle w:val="a5"/>
              <w:jc w:val="center"/>
              <w:rPr>
                <w:rFonts w:ascii="Times New Roman" w:eastAsia="Times New Roman" w:hAnsi="Times New Roman" w:cs="Times New Roman"/>
                <w:b/>
                <w:color w:val="000000"/>
                <w:sz w:val="24"/>
                <w:szCs w:val="24"/>
              </w:rPr>
            </w:pPr>
            <w:r w:rsidRPr="0035506F">
              <w:rPr>
                <w:rFonts w:ascii="Times New Roman" w:eastAsia="Times New Roman" w:hAnsi="Times New Roman" w:cs="Times New Roman"/>
                <w:color w:val="000000"/>
                <w:sz w:val="24"/>
                <w:szCs w:val="24"/>
              </w:rPr>
              <w:t>4</w:t>
            </w:r>
          </w:p>
        </w:tc>
      </w:tr>
      <w:tr w:rsidR="003C4AE4" w:rsidRPr="00C8248A" w:rsidTr="00CA66CD">
        <w:trPr>
          <w:trHeight w:val="210"/>
        </w:trPr>
        <w:tc>
          <w:tcPr>
            <w:tcW w:w="525"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Times New Roman" w:hAnsi="Times New Roman" w:cs="Times New Roman"/>
                <w:b/>
                <w:color w:val="000000"/>
                <w:sz w:val="24"/>
                <w:szCs w:val="24"/>
                <w:highlight w:val="yellow"/>
              </w:rPr>
            </w:pPr>
            <w:r w:rsidRPr="00C8248A">
              <w:rPr>
                <w:rFonts w:ascii="Times New Roman" w:eastAsia="Times New Roman" w:hAnsi="Times New Roman" w:cs="Times New Roman"/>
                <w:color w:val="000000"/>
                <w:sz w:val="24"/>
                <w:szCs w:val="24"/>
              </w:rPr>
              <w:t>1</w:t>
            </w:r>
          </w:p>
        </w:tc>
        <w:tc>
          <w:tcPr>
            <w:tcW w:w="3080"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Відсутність у місті облаштованого стадіону, мешканцям ніде займатись спортом.</w:t>
            </w:r>
          </w:p>
        </w:tc>
        <w:tc>
          <w:tcPr>
            <w:tcW w:w="4486" w:type="dxa"/>
            <w:tcBorders>
              <w:top w:val="single" w:sz="4" w:space="0" w:color="000000"/>
              <w:left w:val="single" w:sz="4" w:space="0" w:color="000000"/>
              <w:bottom w:val="single" w:sz="4" w:space="0" w:color="000000"/>
              <w:right w:val="single" w:sz="4" w:space="0" w:color="000000"/>
            </w:tcBorders>
          </w:tcPr>
          <w:p w:rsidR="003C4AE4" w:rsidRPr="0035506F" w:rsidRDefault="003C4AE4" w:rsidP="00CA66CD">
            <w:pPr>
              <w:pStyle w:val="a5"/>
              <w:jc w:val="both"/>
              <w:rPr>
                <w:rFonts w:ascii="Times New Roman" w:eastAsia="Lucida Sans Unicode" w:hAnsi="Times New Roman" w:cs="Times New Roman"/>
                <w:color w:val="000000"/>
                <w:kern w:val="1"/>
              </w:rPr>
            </w:pPr>
            <w:r w:rsidRPr="0035506F">
              <w:rPr>
                <w:rFonts w:ascii="Times New Roman" w:eastAsia="Lucida Sans Unicode" w:hAnsi="Times New Roman" w:cs="Times New Roman"/>
                <w:color w:val="000000"/>
                <w:kern w:val="1"/>
                <w:lang w:val="uk-UA"/>
              </w:rPr>
              <w:t xml:space="preserve">Стадіон, який розташований в центрі міста Ананьїв, знаходиться в край занедбаному стані, відсутні місця для сидіння, відсутні приміщення  для роздягалень, відсутні баскетбольна та волейбольна площадки. </w:t>
            </w:r>
            <w:r w:rsidRPr="0035506F">
              <w:rPr>
                <w:rFonts w:ascii="Times New Roman" w:eastAsia="Lucida Sans Unicode" w:hAnsi="Times New Roman" w:cs="Times New Roman"/>
                <w:color w:val="000000"/>
                <w:kern w:val="1"/>
              </w:rPr>
              <w:t>Все це негативно впливає на якість проведення спортивних змагань в цілому та розвиток фізичної культури і спорту в районі. Реконструкція  стадіону потребує значних коштів, яких в місцевому бюджеті недостатньо, тому вирішити питання ремонту можливо тільки в разі залучення кошті</w:t>
            </w:r>
            <w:proofErr w:type="gramStart"/>
            <w:r w:rsidRPr="0035506F">
              <w:rPr>
                <w:rFonts w:ascii="Times New Roman" w:eastAsia="Lucida Sans Unicode" w:hAnsi="Times New Roman" w:cs="Times New Roman"/>
                <w:color w:val="000000"/>
                <w:kern w:val="1"/>
              </w:rPr>
              <w:t>в</w:t>
            </w:r>
            <w:proofErr w:type="gramEnd"/>
            <w:r w:rsidRPr="0035506F">
              <w:rPr>
                <w:rFonts w:ascii="Times New Roman" w:eastAsia="Lucida Sans Unicode" w:hAnsi="Times New Roman" w:cs="Times New Roman"/>
                <w:color w:val="000000"/>
                <w:kern w:val="1"/>
              </w:rPr>
              <w:t xml:space="preserve"> державного бюджету.</w:t>
            </w:r>
          </w:p>
          <w:p w:rsidR="003C4AE4" w:rsidRPr="00C8248A" w:rsidRDefault="003C4AE4" w:rsidP="00CA66CD">
            <w:pPr>
              <w:ind w:firstLine="7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Реконструкція міського спортивного комплексу з будівництвом  універсальної критої зали  вул.Одеська, 1/а, м.Ананьїв, Одеської області. Передбачені кошти за рахунок державного бюджету</w:t>
            </w:r>
          </w:p>
        </w:tc>
        <w:tc>
          <w:tcPr>
            <w:tcW w:w="2173"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Потребує співфінансування з бюджету громади 2,5 млн</w:t>
            </w:r>
            <w:proofErr w:type="gramStart"/>
            <w:r w:rsidRPr="00C8248A">
              <w:rPr>
                <w:rFonts w:ascii="Times New Roman" w:eastAsia="Lucida Sans Unicode" w:hAnsi="Times New Roman" w:cs="Times New Roman"/>
                <w:color w:val="000000"/>
                <w:kern w:val="1"/>
                <w:sz w:val="24"/>
                <w:szCs w:val="24"/>
              </w:rPr>
              <w:t>.г</w:t>
            </w:r>
            <w:proofErr w:type="gramEnd"/>
            <w:r w:rsidRPr="00C8248A">
              <w:rPr>
                <w:rFonts w:ascii="Times New Roman" w:eastAsia="Lucida Sans Unicode" w:hAnsi="Times New Roman" w:cs="Times New Roman"/>
                <w:color w:val="000000"/>
                <w:kern w:val="1"/>
                <w:sz w:val="24"/>
                <w:szCs w:val="24"/>
              </w:rPr>
              <w:t>рн.</w:t>
            </w: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tc>
      </w:tr>
      <w:tr w:rsidR="003C4AE4" w:rsidRPr="00C8248A" w:rsidTr="00CA66CD">
        <w:trPr>
          <w:trHeight w:val="210"/>
        </w:trPr>
        <w:tc>
          <w:tcPr>
            <w:tcW w:w="525"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Times New Roman" w:hAnsi="Times New Roman" w:cs="Times New Roman"/>
                <w:color w:val="000000"/>
                <w:sz w:val="24"/>
                <w:szCs w:val="24"/>
                <w:lang w:val="en-US"/>
              </w:rPr>
            </w:pPr>
            <w:r w:rsidRPr="00C8248A">
              <w:rPr>
                <w:rFonts w:ascii="Times New Roman" w:eastAsia="Times New Roman" w:hAnsi="Times New Roman" w:cs="Times New Roman"/>
                <w:color w:val="000000"/>
                <w:sz w:val="24"/>
                <w:szCs w:val="24"/>
                <w:lang w:val="en-US"/>
              </w:rPr>
              <w:t>2</w:t>
            </w:r>
          </w:p>
          <w:p w:rsidR="003C4AE4" w:rsidRPr="00C8248A" w:rsidRDefault="003C4AE4" w:rsidP="00CA66CD">
            <w:pPr>
              <w:pStyle w:val="a5"/>
              <w:jc w:val="center"/>
              <w:rPr>
                <w:rFonts w:ascii="Times New Roman" w:eastAsia="Times New Roman" w:hAnsi="Times New Roman" w:cs="Times New Roman"/>
                <w:b/>
                <w:i/>
                <w:color w:val="000000"/>
                <w:sz w:val="24"/>
                <w:szCs w:val="24"/>
                <w:highlight w:val="yellow"/>
              </w:rPr>
            </w:pPr>
          </w:p>
        </w:tc>
        <w:tc>
          <w:tcPr>
            <w:tcW w:w="3080"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ind w:left="-1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 xml:space="preserve">Відсутність </w:t>
            </w:r>
          </w:p>
          <w:p w:rsidR="003C4AE4" w:rsidRPr="00C8248A" w:rsidRDefault="003C4AE4" w:rsidP="00CA66CD">
            <w:pPr>
              <w:ind w:left="-108"/>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 xml:space="preserve">обладнання та матеріалів для </w:t>
            </w:r>
            <w:r w:rsidRPr="00C8248A">
              <w:rPr>
                <w:rFonts w:ascii="Times New Roman" w:eastAsia="Lucida Sans Unicode" w:hAnsi="Times New Roman" w:cs="Times New Roman"/>
                <w:color w:val="000000"/>
                <w:kern w:val="1"/>
                <w:lang w:val="uk-UA"/>
              </w:rPr>
              <w:lastRenderedPageBreak/>
              <w:t xml:space="preserve">якісного надання медичних послуг населенню в центральній районній лікарні. Неукомплектованість штатних посад лікарів (менше 75%) та відсутність вузькопрофільних лікарів. </w:t>
            </w:r>
          </w:p>
          <w:p w:rsidR="003C4AE4" w:rsidRPr="00C8248A" w:rsidRDefault="003C4AE4" w:rsidP="00CA66CD">
            <w:pPr>
              <w:ind w:left="-108"/>
              <w:jc w:val="center"/>
              <w:rPr>
                <w:rFonts w:ascii="Times New Roman" w:eastAsia="Lucida Sans Unicode" w:hAnsi="Times New Roman" w:cs="Times New Roman"/>
                <w:color w:val="000000"/>
                <w:kern w:val="1"/>
                <w:lang w:val="uk-UA"/>
              </w:rPr>
            </w:pPr>
          </w:p>
        </w:tc>
        <w:tc>
          <w:tcPr>
            <w:tcW w:w="4486"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lastRenderedPageBreak/>
              <w:t xml:space="preserve">В районній центральній лікарні  відсутній мамограф, вартість якого складає 1200,0 </w:t>
            </w:r>
            <w:r w:rsidRPr="00C8248A">
              <w:rPr>
                <w:rFonts w:ascii="Times New Roman" w:eastAsia="Lucida Sans Unicode" w:hAnsi="Times New Roman" w:cs="Times New Roman"/>
                <w:color w:val="000000"/>
                <w:kern w:val="1"/>
                <w:lang w:val="uk-UA"/>
              </w:rPr>
              <w:lastRenderedPageBreak/>
              <w:t>тис.грн., відеогастроскоп – 1100,0 тис.грн., колоноскоп -584,0 тис.грн, лапараскопічна стойка – 700,0 тис.грн, кардіологічний датчик – 100,0 тис.грн., та інше обладнання,  що вкрай  негативно впливає  на якість медичного обслуговування мешканців району та своєчасне виявлення патологій захворювань. Особливо критична ситуація склалася в районі з профілактикою захворювань на туберкульоз та онкопатології, район займає одне з провідних місць по захворюванню на туберкульоз та онкозахворювання в області.</w:t>
            </w:r>
          </w:p>
          <w:p w:rsidR="003C4AE4" w:rsidRPr="00C8248A" w:rsidRDefault="003C4AE4" w:rsidP="00CA66CD">
            <w:pPr>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 xml:space="preserve">В зв’язку із значним скороченням ліжко-місць в Ананьївській центральній  районній лікарні   в даний час  існує велика проблема з кадровим забезпеченням, склалася критична ситуація з укомплектованістю лікарями.  </w:t>
            </w:r>
          </w:p>
          <w:p w:rsidR="003C4AE4" w:rsidRPr="00C8248A" w:rsidRDefault="003C4AE4" w:rsidP="00CA66CD">
            <w:pPr>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Капітальний ремонт дитячого відділення  КНЗ «Центральна районна лікарня» - 567,9 тис.грн.;</w:t>
            </w:r>
          </w:p>
          <w:p w:rsidR="003C4AE4" w:rsidRPr="00C8248A" w:rsidRDefault="003C4AE4" w:rsidP="00CA66CD">
            <w:pPr>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Капітальний ремонт будівлі інфекційного відділення КНП «Центральна районна лікарня» -1383,3 тис.грн.;</w:t>
            </w:r>
          </w:p>
          <w:p w:rsidR="003C4AE4" w:rsidRPr="00C8248A" w:rsidRDefault="003C4AE4" w:rsidP="00CA66CD">
            <w:pPr>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Капітальний ремонт покрівлі  харчоблоку КНЗ «Ананьївська ЦРЛ» - 500,0 тис.грн.;</w:t>
            </w:r>
          </w:p>
          <w:p w:rsidR="003C4AE4" w:rsidRPr="00C8248A" w:rsidRDefault="003C4AE4" w:rsidP="00CA66CD">
            <w:pPr>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ab/>
              <w:t>Придбання службової квартири для лікарів – 1000,0 тис.грн.;</w:t>
            </w:r>
          </w:p>
          <w:p w:rsidR="003C4AE4" w:rsidRPr="00C8248A" w:rsidRDefault="003C4AE4" w:rsidP="00CA66CD">
            <w:pPr>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ab/>
              <w:t xml:space="preserve">          Капітальний ремонт лікарської амбулаторії с.Жеребкове – 400,0 тис.грн.</w:t>
            </w:r>
          </w:p>
          <w:p w:rsidR="003C4AE4" w:rsidRPr="00C8248A" w:rsidRDefault="003C4AE4" w:rsidP="00CA66CD">
            <w:pPr>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Будівництво Ананьївської центральної амбулаторії ЗПСМ на 5-7 лікарів -9000,0 тис. грн.</w:t>
            </w:r>
          </w:p>
          <w:p w:rsidR="003C4AE4" w:rsidRPr="00C8248A" w:rsidRDefault="003C4AE4" w:rsidP="00CA66CD">
            <w:pPr>
              <w:jc w:val="both"/>
              <w:rPr>
                <w:rFonts w:ascii="Times New Roman" w:eastAsia="Lucida Sans Unicode" w:hAnsi="Times New Roman" w:cs="Times New Roman"/>
                <w:color w:val="000000"/>
                <w:kern w:val="1"/>
                <w:lang w:val="uk-UA"/>
              </w:rPr>
            </w:pPr>
          </w:p>
        </w:tc>
        <w:tc>
          <w:tcPr>
            <w:tcW w:w="2173"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lastRenderedPageBreak/>
              <w:t xml:space="preserve">Потребує співфінансування </w:t>
            </w:r>
            <w:r w:rsidRPr="00C8248A">
              <w:rPr>
                <w:rFonts w:ascii="Times New Roman" w:eastAsia="Lucida Sans Unicode" w:hAnsi="Times New Roman" w:cs="Times New Roman"/>
                <w:color w:val="000000"/>
                <w:kern w:val="1"/>
                <w:sz w:val="24"/>
                <w:szCs w:val="24"/>
              </w:rPr>
              <w:lastRenderedPageBreak/>
              <w:t>з бюджету громади 1,2 млн</w:t>
            </w:r>
            <w:proofErr w:type="gramStart"/>
            <w:r w:rsidRPr="00C8248A">
              <w:rPr>
                <w:rFonts w:ascii="Times New Roman" w:eastAsia="Lucida Sans Unicode" w:hAnsi="Times New Roman" w:cs="Times New Roman"/>
                <w:color w:val="000000"/>
                <w:kern w:val="1"/>
                <w:sz w:val="24"/>
                <w:szCs w:val="24"/>
              </w:rPr>
              <w:t>.г</w:t>
            </w:r>
            <w:proofErr w:type="gramEnd"/>
            <w:r w:rsidRPr="00C8248A">
              <w:rPr>
                <w:rFonts w:ascii="Times New Roman" w:eastAsia="Lucida Sans Unicode" w:hAnsi="Times New Roman" w:cs="Times New Roman"/>
                <w:color w:val="000000"/>
                <w:kern w:val="1"/>
                <w:sz w:val="24"/>
                <w:szCs w:val="24"/>
              </w:rPr>
              <w:t>рн.</w:t>
            </w: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tc>
      </w:tr>
      <w:tr w:rsidR="003C4AE4" w:rsidRPr="00C8248A" w:rsidTr="00CA66CD">
        <w:trPr>
          <w:trHeight w:val="1421"/>
        </w:trPr>
        <w:tc>
          <w:tcPr>
            <w:tcW w:w="525"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Times New Roman" w:hAnsi="Times New Roman" w:cs="Times New Roman"/>
                <w:b/>
                <w:color w:val="000000"/>
                <w:sz w:val="24"/>
                <w:szCs w:val="24"/>
                <w:lang w:val="en-US"/>
              </w:rPr>
            </w:pPr>
            <w:r w:rsidRPr="00C8248A">
              <w:rPr>
                <w:rFonts w:ascii="Times New Roman" w:eastAsia="Times New Roman" w:hAnsi="Times New Roman" w:cs="Times New Roman"/>
                <w:color w:val="000000"/>
                <w:sz w:val="24"/>
                <w:szCs w:val="24"/>
                <w:lang w:val="en-US"/>
              </w:rPr>
              <w:lastRenderedPageBreak/>
              <w:t>3</w:t>
            </w:r>
          </w:p>
        </w:tc>
        <w:tc>
          <w:tcPr>
            <w:tcW w:w="3080"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Незадовільний стан автомобільних доріг загальнодержавного значення, в т.ч. комунальної власності.</w:t>
            </w:r>
          </w:p>
        </w:tc>
        <w:tc>
          <w:tcPr>
            <w:tcW w:w="4486"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 xml:space="preserve">Автомобільні дороги  </w:t>
            </w:r>
          </w:p>
          <w:p w:rsidR="003C4AE4" w:rsidRPr="00C8248A" w:rsidRDefault="003C4AE4" w:rsidP="00CA66CD">
            <w:pPr>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 xml:space="preserve">Т 16-37 Подільськ-Долинськ-Мар’янівка, вартість робіт </w:t>
            </w:r>
          </w:p>
          <w:p w:rsidR="003C4AE4" w:rsidRPr="00C8248A" w:rsidRDefault="003C4AE4" w:rsidP="00CA66CD">
            <w:pPr>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 xml:space="preserve">Т 16-12 КПП Федосіївка-Подільськ-Ананьїв, вартість </w:t>
            </w:r>
          </w:p>
          <w:p w:rsidR="003C4AE4" w:rsidRPr="00C8248A" w:rsidRDefault="003C4AE4" w:rsidP="00CA66CD">
            <w:pPr>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 xml:space="preserve">O-162544 Захарівка-Мардарівка-Долинське-Шимкове, 29+463-50+51+355 вартість робіт </w:t>
            </w:r>
          </w:p>
          <w:p w:rsidR="003C4AE4" w:rsidRPr="00C8248A" w:rsidRDefault="003C4AE4" w:rsidP="00CA66CD">
            <w:pPr>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lastRenderedPageBreak/>
              <w:t xml:space="preserve">С 160103 Коханівка-Шимково-Романівка, </w:t>
            </w:r>
          </w:p>
          <w:p w:rsidR="003C4AE4" w:rsidRPr="00C8248A" w:rsidRDefault="003C4AE4" w:rsidP="00CA66CD">
            <w:pPr>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 xml:space="preserve">С160101 (Т16-33) Ананьїв-Байтали-Білине Ананьївський район км 0+000 км 20+500, вартість робіт. С160106 /Р-71/ Н.Георгіївка Одеської області, Ананьївського району вартість робіт </w:t>
            </w:r>
          </w:p>
          <w:p w:rsidR="003C4AE4" w:rsidRPr="00C8248A" w:rsidRDefault="003C4AE4" w:rsidP="00CA66CD">
            <w:pPr>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Р-71 Одеса –Іванівка-Ананьїв-Піщана - Хащувате-Колодисте-Рижовка /М-05/  км 137+594- км 164+700;Км 166+500-км 188+309 знаходяться вкрай незадовільному стані.</w:t>
            </w:r>
          </w:p>
          <w:p w:rsidR="003C4AE4" w:rsidRPr="00C8248A" w:rsidRDefault="003C4AE4" w:rsidP="00CA66CD">
            <w:pPr>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Потребує негайної реконструкції автодорога  Т-16-23 Ананьїв-Троїцьке-Березівка-Вікторівка 1+216</w:t>
            </w:r>
          </w:p>
          <w:p w:rsidR="003C4AE4" w:rsidRPr="00C8248A" w:rsidRDefault="003C4AE4" w:rsidP="00CA66CD">
            <w:pPr>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Капітальний ремонт автомобільної дороги С-130 Ананьїв- Одеса ч/з Романівку Ананьвського району</w:t>
            </w:r>
          </w:p>
          <w:p w:rsidR="003C4AE4" w:rsidRPr="00C8248A" w:rsidRDefault="003C4AE4" w:rsidP="00CA66CD">
            <w:pPr>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ab/>
              <w:t>По цим дорогам здійснюється підвіз школярів до шкіл, проходять рейсові автобуси, які здійснюють пасажирські перевезення. Ускладнений проїзд швидкої медичної допомоги, приватних автомобілів.</w:t>
            </w:r>
          </w:p>
          <w:p w:rsidR="003C4AE4" w:rsidRPr="00C8248A" w:rsidRDefault="003C4AE4" w:rsidP="00CA66CD">
            <w:pPr>
              <w:ind w:firstLine="7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Також необхідне для району будівництво під’їзної дороги до с.Новоселівка, Ананьївського району, від автодороги Кропивницький-Платоново – 950 м – 1500,0 тис.грн.;</w:t>
            </w:r>
          </w:p>
          <w:p w:rsidR="003C4AE4" w:rsidRPr="00C8248A" w:rsidRDefault="003C4AE4" w:rsidP="00CA66CD">
            <w:pPr>
              <w:ind w:firstLine="7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 xml:space="preserve">Поточний ремонт дороги Новоселівка-Пасицели Ананьївського району </w:t>
            </w:r>
          </w:p>
          <w:p w:rsidR="003C4AE4" w:rsidRPr="00C8248A" w:rsidRDefault="003C4AE4" w:rsidP="00CA66CD">
            <w:pPr>
              <w:pStyle w:val="a5"/>
              <w:ind w:firstLine="357"/>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 xml:space="preserve">По </w:t>
            </w:r>
            <w:proofErr w:type="gramStart"/>
            <w:r w:rsidRPr="00C8248A">
              <w:rPr>
                <w:rFonts w:ascii="Times New Roman" w:eastAsia="Lucida Sans Unicode" w:hAnsi="Times New Roman" w:cs="Times New Roman"/>
                <w:color w:val="000000"/>
                <w:kern w:val="1"/>
                <w:sz w:val="24"/>
                <w:szCs w:val="24"/>
              </w:rPr>
              <w:t>вс</w:t>
            </w:r>
            <w:proofErr w:type="gramEnd"/>
            <w:r w:rsidRPr="00C8248A">
              <w:rPr>
                <w:rFonts w:ascii="Times New Roman" w:eastAsia="Lucida Sans Unicode" w:hAnsi="Times New Roman" w:cs="Times New Roman"/>
                <w:color w:val="000000"/>
                <w:kern w:val="1"/>
                <w:sz w:val="24"/>
                <w:szCs w:val="24"/>
              </w:rPr>
              <w:t>ім населеним пунктам району дороги комунальної власності потребують ремонту. Ремонт вказаних а/д потребує значних коштів, яких в місцевому бюджеті нема</w:t>
            </w:r>
            <w:proofErr w:type="gramStart"/>
            <w:r w:rsidRPr="00C8248A">
              <w:rPr>
                <w:rFonts w:ascii="Times New Roman" w:eastAsia="Lucida Sans Unicode" w:hAnsi="Times New Roman" w:cs="Times New Roman"/>
                <w:color w:val="000000"/>
                <w:kern w:val="1"/>
                <w:sz w:val="24"/>
                <w:szCs w:val="24"/>
              </w:rPr>
              <w:t>є,</w:t>
            </w:r>
            <w:proofErr w:type="gramEnd"/>
            <w:r w:rsidRPr="00C8248A">
              <w:rPr>
                <w:rFonts w:ascii="Times New Roman" w:eastAsia="Lucida Sans Unicode" w:hAnsi="Times New Roman" w:cs="Times New Roman"/>
                <w:color w:val="000000"/>
                <w:kern w:val="1"/>
                <w:sz w:val="24"/>
                <w:szCs w:val="24"/>
              </w:rPr>
              <w:t xml:space="preserve"> тому вирішити питання ремонту можливо тільки в разі залучення коштів державного, або обласного  бюджету.</w:t>
            </w:r>
          </w:p>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 xml:space="preserve">Потребують ремонту  переїзди з с. Шелехово </w:t>
            </w:r>
            <w:proofErr w:type="gramStart"/>
            <w:r w:rsidRPr="00C8248A">
              <w:rPr>
                <w:rFonts w:ascii="Times New Roman" w:eastAsia="Lucida Sans Unicode" w:hAnsi="Times New Roman" w:cs="Times New Roman"/>
                <w:color w:val="000000"/>
                <w:kern w:val="1"/>
                <w:sz w:val="24"/>
                <w:szCs w:val="24"/>
              </w:rPr>
              <w:t>до</w:t>
            </w:r>
            <w:proofErr w:type="gramEnd"/>
            <w:r w:rsidRPr="00C8248A">
              <w:rPr>
                <w:rFonts w:ascii="Times New Roman" w:eastAsia="Lucida Sans Unicode" w:hAnsi="Times New Roman" w:cs="Times New Roman"/>
                <w:color w:val="000000"/>
                <w:kern w:val="1"/>
                <w:sz w:val="24"/>
                <w:szCs w:val="24"/>
              </w:rPr>
              <w:t xml:space="preserve"> с. Великобоярка, та з с. Шелехово до с. Кохівка.</w:t>
            </w:r>
          </w:p>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 xml:space="preserve">Капітальний ремонт автомобільних доріг загального користування та доріг комунальної власності </w:t>
            </w:r>
            <w:proofErr w:type="gramStart"/>
            <w:r w:rsidRPr="00C8248A">
              <w:rPr>
                <w:rFonts w:ascii="Times New Roman" w:eastAsia="Lucida Sans Unicode" w:hAnsi="Times New Roman" w:cs="Times New Roman"/>
                <w:color w:val="000000"/>
                <w:kern w:val="1"/>
                <w:sz w:val="24"/>
                <w:szCs w:val="24"/>
              </w:rPr>
              <w:t>до</w:t>
            </w:r>
            <w:proofErr w:type="gramEnd"/>
            <w:r w:rsidRPr="00C8248A">
              <w:rPr>
                <w:rFonts w:ascii="Times New Roman" w:eastAsia="Lucida Sans Unicode" w:hAnsi="Times New Roman" w:cs="Times New Roman"/>
                <w:color w:val="000000"/>
                <w:kern w:val="1"/>
                <w:sz w:val="24"/>
                <w:szCs w:val="24"/>
              </w:rPr>
              <w:t xml:space="preserve"> с. Точилове Ананьївського району</w:t>
            </w:r>
          </w:p>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 xml:space="preserve">Капітальний ремонт моста по дорозі </w:t>
            </w:r>
            <w:r w:rsidRPr="00C8248A">
              <w:rPr>
                <w:rFonts w:ascii="Times New Roman" w:eastAsia="Lucida Sans Unicode" w:hAnsi="Times New Roman" w:cs="Times New Roman"/>
                <w:color w:val="000000"/>
                <w:kern w:val="1"/>
                <w:sz w:val="24"/>
                <w:szCs w:val="24"/>
              </w:rPr>
              <w:lastRenderedPageBreak/>
              <w:t xml:space="preserve">державного значення, яка з’єднує вулиці Незалежну та Зарічну </w:t>
            </w:r>
            <w:proofErr w:type="gramStart"/>
            <w:r w:rsidRPr="00C8248A">
              <w:rPr>
                <w:rFonts w:ascii="Times New Roman" w:eastAsia="Lucida Sans Unicode" w:hAnsi="Times New Roman" w:cs="Times New Roman"/>
                <w:color w:val="000000"/>
                <w:kern w:val="1"/>
                <w:sz w:val="24"/>
                <w:szCs w:val="24"/>
              </w:rPr>
              <w:t>в</w:t>
            </w:r>
            <w:proofErr w:type="gramEnd"/>
            <w:r w:rsidRPr="00C8248A">
              <w:rPr>
                <w:rFonts w:ascii="Times New Roman" w:eastAsia="Lucida Sans Unicode" w:hAnsi="Times New Roman" w:cs="Times New Roman"/>
                <w:color w:val="000000"/>
                <w:kern w:val="1"/>
                <w:sz w:val="24"/>
                <w:szCs w:val="24"/>
              </w:rPr>
              <w:t xml:space="preserve"> с. Гандрабури.</w:t>
            </w:r>
          </w:p>
        </w:tc>
        <w:tc>
          <w:tcPr>
            <w:tcW w:w="2173"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lastRenderedPageBreak/>
              <w:t xml:space="preserve">Залучення коштів з </w:t>
            </w:r>
            <w:proofErr w:type="gramStart"/>
            <w:r w:rsidRPr="00C8248A">
              <w:rPr>
                <w:rFonts w:ascii="Times New Roman" w:eastAsia="Lucida Sans Unicode" w:hAnsi="Times New Roman" w:cs="Times New Roman"/>
                <w:color w:val="000000"/>
                <w:kern w:val="1"/>
                <w:sz w:val="24"/>
                <w:szCs w:val="24"/>
              </w:rPr>
              <w:t>державного</w:t>
            </w:r>
            <w:proofErr w:type="gramEnd"/>
            <w:r w:rsidRPr="00C8248A">
              <w:rPr>
                <w:rFonts w:ascii="Times New Roman" w:eastAsia="Lucida Sans Unicode" w:hAnsi="Times New Roman" w:cs="Times New Roman"/>
                <w:color w:val="000000"/>
                <w:kern w:val="1"/>
                <w:sz w:val="24"/>
                <w:szCs w:val="24"/>
              </w:rPr>
              <w:t xml:space="preserve"> бюджету, коштів ДФРР, обласного бюджету </w:t>
            </w: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tc>
      </w:tr>
      <w:tr w:rsidR="003C4AE4" w:rsidRPr="00C8248A" w:rsidTr="00CA66CD">
        <w:tc>
          <w:tcPr>
            <w:tcW w:w="525"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Times New Roman" w:hAnsi="Times New Roman" w:cs="Times New Roman"/>
                <w:b/>
                <w:color w:val="000000"/>
                <w:sz w:val="24"/>
                <w:szCs w:val="24"/>
                <w:highlight w:val="yellow"/>
                <w:lang w:val="en-US"/>
              </w:rPr>
            </w:pPr>
            <w:r w:rsidRPr="00C8248A">
              <w:rPr>
                <w:rFonts w:ascii="Times New Roman" w:eastAsia="Times New Roman" w:hAnsi="Times New Roman" w:cs="Times New Roman"/>
                <w:color w:val="000000"/>
                <w:sz w:val="24"/>
                <w:szCs w:val="24"/>
                <w:lang w:val="en-US"/>
              </w:rPr>
              <w:lastRenderedPageBreak/>
              <w:t>4</w:t>
            </w:r>
          </w:p>
        </w:tc>
        <w:tc>
          <w:tcPr>
            <w:tcW w:w="3080"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Вкрай незадовільний стан (</w:t>
            </w:r>
            <w:proofErr w:type="gramStart"/>
            <w:r w:rsidRPr="00C8248A">
              <w:rPr>
                <w:rFonts w:ascii="Times New Roman" w:eastAsia="Lucida Sans Unicode" w:hAnsi="Times New Roman" w:cs="Times New Roman"/>
                <w:color w:val="000000"/>
                <w:kern w:val="1"/>
                <w:sz w:val="24"/>
                <w:szCs w:val="24"/>
              </w:rPr>
              <w:t>велика</w:t>
            </w:r>
            <w:proofErr w:type="gramEnd"/>
            <w:r w:rsidRPr="00C8248A">
              <w:rPr>
                <w:rFonts w:ascii="Times New Roman" w:eastAsia="Lucida Sans Unicode" w:hAnsi="Times New Roman" w:cs="Times New Roman"/>
                <w:color w:val="000000"/>
                <w:kern w:val="1"/>
                <w:sz w:val="24"/>
                <w:szCs w:val="24"/>
              </w:rPr>
              <w:t xml:space="preserve"> зношеність) водогінних систем на території громади </w:t>
            </w:r>
          </w:p>
        </w:tc>
        <w:tc>
          <w:tcPr>
            <w:tcW w:w="4486"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 xml:space="preserve">Зношений стан водогонів  потребує значних коштів, яких в місцевому бюджеті  недостатньо, тому вирішити питання капітальних ремонтів можливо тільки в разі залучення коштів обласного або з </w:t>
            </w:r>
            <w:proofErr w:type="gramStart"/>
            <w:r w:rsidRPr="00C8248A">
              <w:rPr>
                <w:rFonts w:ascii="Times New Roman" w:eastAsia="Lucida Sans Unicode" w:hAnsi="Times New Roman" w:cs="Times New Roman"/>
                <w:color w:val="000000"/>
                <w:kern w:val="1"/>
                <w:sz w:val="24"/>
                <w:szCs w:val="24"/>
              </w:rPr>
              <w:t>державного</w:t>
            </w:r>
            <w:proofErr w:type="gramEnd"/>
            <w:r w:rsidRPr="00C8248A">
              <w:rPr>
                <w:rFonts w:ascii="Times New Roman" w:eastAsia="Lucida Sans Unicode" w:hAnsi="Times New Roman" w:cs="Times New Roman"/>
                <w:color w:val="000000"/>
                <w:kern w:val="1"/>
                <w:sz w:val="24"/>
                <w:szCs w:val="24"/>
              </w:rPr>
              <w:t xml:space="preserve"> бюджету</w:t>
            </w:r>
          </w:p>
          <w:p w:rsidR="003C4AE4" w:rsidRPr="00C8248A" w:rsidRDefault="003C4AE4" w:rsidP="00CA66CD">
            <w:pPr>
              <w:ind w:firstLine="7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 xml:space="preserve">Капітальний ремонт міського водогону м.Ананьїв, Одеської області Капітальне будівництво «Бюветного комплексу» по вул.Степовій, с.Жеребкове, Одеської області Будівництво артезіанської свердловини з встановленням водонапірної башти по вул.Колгоспна, М.Грушевського, с.Жеребкове, Одеської області  </w:t>
            </w:r>
          </w:p>
        </w:tc>
        <w:tc>
          <w:tcPr>
            <w:tcW w:w="2173"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 xml:space="preserve">Залучення коштів з </w:t>
            </w:r>
            <w:proofErr w:type="gramStart"/>
            <w:r w:rsidRPr="00C8248A">
              <w:rPr>
                <w:rFonts w:ascii="Times New Roman" w:eastAsia="Lucida Sans Unicode" w:hAnsi="Times New Roman" w:cs="Times New Roman"/>
                <w:color w:val="000000"/>
                <w:kern w:val="1"/>
                <w:sz w:val="24"/>
                <w:szCs w:val="24"/>
              </w:rPr>
              <w:t>державного</w:t>
            </w:r>
            <w:proofErr w:type="gramEnd"/>
            <w:r w:rsidRPr="00C8248A">
              <w:rPr>
                <w:rFonts w:ascii="Times New Roman" w:eastAsia="Lucida Sans Unicode" w:hAnsi="Times New Roman" w:cs="Times New Roman"/>
                <w:color w:val="000000"/>
                <w:kern w:val="1"/>
                <w:sz w:val="24"/>
                <w:szCs w:val="24"/>
              </w:rPr>
              <w:t xml:space="preserve"> бюджету, коштів ДФРР, обласного бюджету</w:t>
            </w:r>
          </w:p>
          <w:p w:rsidR="003C4AE4" w:rsidRPr="00C8248A" w:rsidRDefault="003C4AE4" w:rsidP="00CA66CD">
            <w:pPr>
              <w:pStyle w:val="a5"/>
              <w:jc w:val="center"/>
              <w:rPr>
                <w:rFonts w:ascii="Times New Roman" w:eastAsia="Lucida Sans Unicode" w:hAnsi="Times New Roman" w:cs="Times New Roman"/>
                <w:color w:val="000000"/>
                <w:kern w:val="1"/>
                <w:sz w:val="24"/>
                <w:szCs w:val="24"/>
              </w:rPr>
            </w:pPr>
          </w:p>
        </w:tc>
      </w:tr>
      <w:tr w:rsidR="003C4AE4" w:rsidRPr="00C8248A" w:rsidTr="00CA66CD">
        <w:trPr>
          <w:trHeight w:val="3951"/>
        </w:trPr>
        <w:tc>
          <w:tcPr>
            <w:tcW w:w="525"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Times New Roman" w:hAnsi="Times New Roman" w:cs="Times New Roman"/>
                <w:b/>
                <w:color w:val="000000"/>
                <w:sz w:val="24"/>
                <w:szCs w:val="24"/>
                <w:highlight w:val="yellow"/>
              </w:rPr>
            </w:pPr>
            <w:r w:rsidRPr="00C8248A">
              <w:rPr>
                <w:rFonts w:ascii="Times New Roman" w:eastAsia="Times New Roman" w:hAnsi="Times New Roman" w:cs="Times New Roman"/>
                <w:color w:val="000000"/>
                <w:sz w:val="24"/>
                <w:szCs w:val="24"/>
              </w:rPr>
              <w:t>5</w:t>
            </w:r>
          </w:p>
          <w:p w:rsidR="003C4AE4" w:rsidRPr="00C8248A" w:rsidRDefault="003C4AE4" w:rsidP="00CA66CD">
            <w:pPr>
              <w:rPr>
                <w:rFonts w:ascii="Times New Roman" w:hAnsi="Times New Roman" w:cs="Times New Roman"/>
                <w:highlight w:val="yellow"/>
                <w:lang w:val="uk-UA"/>
              </w:rPr>
            </w:pPr>
          </w:p>
        </w:tc>
        <w:tc>
          <w:tcPr>
            <w:tcW w:w="3080"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Непрацюючі очисні споруди з очистки господарчо-побутових стоків м.Ананьїв.</w:t>
            </w:r>
          </w:p>
          <w:p w:rsidR="003C4AE4" w:rsidRPr="00C8248A" w:rsidRDefault="003C4AE4" w:rsidP="00CA66CD">
            <w:pPr>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Очисні споруди  з 2003 року не працюють.</w:t>
            </w:r>
          </w:p>
          <w:p w:rsidR="003C4AE4" w:rsidRPr="00C8248A" w:rsidRDefault="003C4AE4" w:rsidP="00CA66CD">
            <w:pPr>
              <w:jc w:val="center"/>
              <w:rPr>
                <w:rFonts w:ascii="Times New Roman" w:eastAsia="Lucida Sans Unicode" w:hAnsi="Times New Roman" w:cs="Times New Roman"/>
                <w:color w:val="000000"/>
                <w:kern w:val="1"/>
                <w:lang w:val="uk-UA"/>
              </w:rPr>
            </w:pPr>
          </w:p>
          <w:p w:rsidR="003C4AE4" w:rsidRPr="00C8248A" w:rsidRDefault="003C4AE4" w:rsidP="00CA66CD">
            <w:pPr>
              <w:jc w:val="center"/>
              <w:rPr>
                <w:rFonts w:ascii="Times New Roman" w:eastAsia="Lucida Sans Unicode" w:hAnsi="Times New Roman" w:cs="Times New Roman"/>
                <w:color w:val="000000"/>
                <w:kern w:val="1"/>
                <w:lang w:val="uk-UA"/>
              </w:rPr>
            </w:pPr>
          </w:p>
          <w:p w:rsidR="003C4AE4" w:rsidRPr="00C8248A" w:rsidRDefault="003C4AE4" w:rsidP="00CA66CD">
            <w:pPr>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Потребує негайного вирішення питання будівництво очисних споруд с.Жеребкове, населення якого складає біля 3000 осіб.</w:t>
            </w:r>
          </w:p>
        </w:tc>
        <w:tc>
          <w:tcPr>
            <w:tcW w:w="4486"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Не очищені господарчо-побутові стічні води призводять до забруднення території м.Ананьїв, прилеглих підземних водоносних горизонтів, погіршення екологічного стану води річки Тилігул.</w:t>
            </w:r>
          </w:p>
          <w:p w:rsidR="003C4AE4" w:rsidRPr="00C8248A" w:rsidRDefault="003C4AE4" w:rsidP="00CA66CD">
            <w:pPr>
              <w:ind w:firstLine="7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Капітальний ремонт каналізаційних очисних споруд м.Ананьїв, Одеської області, вартість робіт;</w:t>
            </w:r>
          </w:p>
          <w:p w:rsidR="003C4AE4" w:rsidRPr="00C8248A" w:rsidRDefault="003C4AE4" w:rsidP="00CA66CD">
            <w:pPr>
              <w:ind w:firstLine="7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 xml:space="preserve">Будівництво каналізаційних очисних споруд по вул.Шевченко, Пушкіна, с.Жеребкове, Одеської області </w:t>
            </w:r>
          </w:p>
        </w:tc>
        <w:tc>
          <w:tcPr>
            <w:tcW w:w="2173"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 xml:space="preserve">Залучення коштів з </w:t>
            </w:r>
            <w:proofErr w:type="gramStart"/>
            <w:r w:rsidRPr="00C8248A">
              <w:rPr>
                <w:rFonts w:ascii="Times New Roman" w:eastAsia="Lucida Sans Unicode" w:hAnsi="Times New Roman" w:cs="Times New Roman"/>
                <w:color w:val="000000"/>
                <w:kern w:val="1"/>
                <w:sz w:val="24"/>
                <w:szCs w:val="24"/>
              </w:rPr>
              <w:t>державного</w:t>
            </w:r>
            <w:proofErr w:type="gramEnd"/>
            <w:r w:rsidRPr="00C8248A">
              <w:rPr>
                <w:rFonts w:ascii="Times New Roman" w:eastAsia="Lucida Sans Unicode" w:hAnsi="Times New Roman" w:cs="Times New Roman"/>
                <w:color w:val="000000"/>
                <w:kern w:val="1"/>
                <w:sz w:val="24"/>
                <w:szCs w:val="24"/>
              </w:rPr>
              <w:t>, ДФРР, обласного, міського та сільського  бюджетів.</w:t>
            </w:r>
          </w:p>
        </w:tc>
      </w:tr>
      <w:tr w:rsidR="003C4AE4" w:rsidRPr="00C8248A" w:rsidTr="00CA66CD">
        <w:trPr>
          <w:trHeight w:val="1080"/>
        </w:trPr>
        <w:tc>
          <w:tcPr>
            <w:tcW w:w="525"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Times New Roman" w:hAnsi="Times New Roman" w:cs="Times New Roman"/>
                <w:b/>
                <w:color w:val="000000"/>
                <w:sz w:val="24"/>
                <w:szCs w:val="24"/>
              </w:rPr>
            </w:pPr>
            <w:r w:rsidRPr="00C8248A">
              <w:rPr>
                <w:rFonts w:ascii="Times New Roman" w:eastAsia="Times New Roman" w:hAnsi="Times New Roman" w:cs="Times New Roman"/>
                <w:color w:val="000000"/>
                <w:sz w:val="24"/>
                <w:szCs w:val="24"/>
              </w:rPr>
              <w:t>6</w:t>
            </w:r>
          </w:p>
        </w:tc>
        <w:tc>
          <w:tcPr>
            <w:tcW w:w="3080"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ind w:left="-1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Газифікація населених пунктів.</w:t>
            </w:r>
          </w:p>
          <w:p w:rsidR="003C4AE4" w:rsidRPr="00C8248A" w:rsidRDefault="003C4AE4" w:rsidP="00CA66CD">
            <w:pPr>
              <w:ind w:left="-1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Забезпечення населення якісними умовами проживання</w:t>
            </w:r>
          </w:p>
          <w:p w:rsidR="003C4AE4" w:rsidRPr="00C8248A" w:rsidRDefault="003C4AE4" w:rsidP="00CA66CD">
            <w:pPr>
              <w:ind w:left="-108"/>
              <w:jc w:val="center"/>
              <w:rPr>
                <w:rFonts w:ascii="Times New Roman" w:eastAsia="Lucida Sans Unicode" w:hAnsi="Times New Roman" w:cs="Times New Roman"/>
                <w:color w:val="000000"/>
                <w:kern w:val="1"/>
                <w:lang w:val="uk-UA"/>
              </w:rPr>
            </w:pPr>
          </w:p>
        </w:tc>
        <w:tc>
          <w:tcPr>
            <w:tcW w:w="4486"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 xml:space="preserve">Населення села Жеребкове складає близько 3 тисяч осіб. На території села розміщено 2 ЗОШ І-ІІІ ст. ДНЗ, </w:t>
            </w:r>
            <w:proofErr w:type="gramStart"/>
            <w:r w:rsidRPr="00C8248A">
              <w:rPr>
                <w:rFonts w:ascii="Times New Roman" w:eastAsia="Lucida Sans Unicode" w:hAnsi="Times New Roman" w:cs="Times New Roman"/>
                <w:color w:val="000000"/>
                <w:kern w:val="1"/>
                <w:sz w:val="24"/>
                <w:szCs w:val="24"/>
              </w:rPr>
              <w:t>п</w:t>
            </w:r>
            <w:proofErr w:type="gramEnd"/>
            <w:r w:rsidRPr="00C8248A">
              <w:rPr>
                <w:rFonts w:ascii="Times New Roman" w:eastAsia="Lucida Sans Unicode" w:hAnsi="Times New Roman" w:cs="Times New Roman"/>
                <w:color w:val="000000"/>
                <w:kern w:val="1"/>
                <w:sz w:val="24"/>
                <w:szCs w:val="24"/>
              </w:rPr>
              <w:t>ідприємства, установи, ФП, амбулаторія, та інші.</w:t>
            </w:r>
          </w:p>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Тому  виникає потреба забезпечення населення газом.</w:t>
            </w:r>
          </w:p>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Будівництво ГРП с</w:t>
            </w:r>
            <w:proofErr w:type="gramStart"/>
            <w:r w:rsidRPr="00C8248A">
              <w:rPr>
                <w:rFonts w:ascii="Times New Roman" w:eastAsia="Lucida Sans Unicode" w:hAnsi="Times New Roman" w:cs="Times New Roman"/>
                <w:color w:val="000000"/>
                <w:kern w:val="1"/>
                <w:sz w:val="24"/>
                <w:szCs w:val="24"/>
              </w:rPr>
              <w:t>.Ж</w:t>
            </w:r>
            <w:proofErr w:type="gramEnd"/>
            <w:r w:rsidRPr="00C8248A">
              <w:rPr>
                <w:rFonts w:ascii="Times New Roman" w:eastAsia="Lucida Sans Unicode" w:hAnsi="Times New Roman" w:cs="Times New Roman"/>
                <w:color w:val="000000"/>
                <w:kern w:val="1"/>
                <w:sz w:val="24"/>
                <w:szCs w:val="24"/>
              </w:rPr>
              <w:t>еребкове тис.грн.</w:t>
            </w:r>
          </w:p>
        </w:tc>
        <w:tc>
          <w:tcPr>
            <w:tcW w:w="2173"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 xml:space="preserve">Залучення коштів з </w:t>
            </w:r>
            <w:proofErr w:type="gramStart"/>
            <w:r w:rsidRPr="00C8248A">
              <w:rPr>
                <w:rFonts w:ascii="Times New Roman" w:eastAsia="Lucida Sans Unicode" w:hAnsi="Times New Roman" w:cs="Times New Roman"/>
                <w:color w:val="000000"/>
                <w:kern w:val="1"/>
                <w:sz w:val="24"/>
                <w:szCs w:val="24"/>
              </w:rPr>
              <w:t>державного</w:t>
            </w:r>
            <w:proofErr w:type="gramEnd"/>
            <w:r w:rsidRPr="00C8248A">
              <w:rPr>
                <w:rFonts w:ascii="Times New Roman" w:eastAsia="Lucida Sans Unicode" w:hAnsi="Times New Roman" w:cs="Times New Roman"/>
                <w:color w:val="000000"/>
                <w:kern w:val="1"/>
                <w:sz w:val="24"/>
                <w:szCs w:val="24"/>
              </w:rPr>
              <w:t>, обласного бюджету, з можливим співфінансуванням з сільського бюджету.</w:t>
            </w:r>
          </w:p>
        </w:tc>
      </w:tr>
      <w:tr w:rsidR="003C4AE4" w:rsidRPr="00C8248A" w:rsidTr="00CA66CD">
        <w:trPr>
          <w:trHeight w:val="1080"/>
        </w:trPr>
        <w:tc>
          <w:tcPr>
            <w:tcW w:w="525"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Times New Roman" w:hAnsi="Times New Roman" w:cs="Times New Roman"/>
                <w:b/>
                <w:color w:val="000000"/>
                <w:sz w:val="24"/>
                <w:szCs w:val="24"/>
              </w:rPr>
            </w:pPr>
            <w:r w:rsidRPr="00C8248A">
              <w:rPr>
                <w:rFonts w:ascii="Times New Roman" w:eastAsia="Times New Roman" w:hAnsi="Times New Roman" w:cs="Times New Roman"/>
                <w:color w:val="000000"/>
                <w:sz w:val="24"/>
                <w:szCs w:val="24"/>
              </w:rPr>
              <w:t>7</w:t>
            </w:r>
          </w:p>
        </w:tc>
        <w:tc>
          <w:tcPr>
            <w:tcW w:w="3080"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ind w:left="-1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Для забезпечення якісної роботи опорних закладів Ананьївського району</w:t>
            </w:r>
          </w:p>
          <w:p w:rsidR="003C4AE4" w:rsidRPr="00C8248A" w:rsidRDefault="003C4AE4" w:rsidP="00CA66CD">
            <w:pPr>
              <w:ind w:left="-1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 xml:space="preserve">необхідно провести ремонт та облаштування </w:t>
            </w:r>
          </w:p>
        </w:tc>
        <w:tc>
          <w:tcPr>
            <w:tcW w:w="4486"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ind w:left="-1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Капітальний ремонт приміщення Ананьївського НВК «ЗОШ І-ІІІ ст.- ліцей-ДНЗ» Ананьївської районної ради м.Ананьїв, вул. Пушкіна,52 – 10325,3 тис.грн.</w:t>
            </w:r>
          </w:p>
          <w:p w:rsidR="003C4AE4" w:rsidRPr="00C8248A" w:rsidRDefault="003C4AE4" w:rsidP="00CA66CD">
            <w:pPr>
              <w:ind w:left="-1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 xml:space="preserve">Капітальний ремонт будівлі  спортивної зали Ананьївського НВК «ЗОШ І-ІІІ ст.-ліцей-ДНЗ» Ананьївської районної ради м.Ананьїв, </w:t>
            </w:r>
            <w:r w:rsidRPr="00C8248A">
              <w:rPr>
                <w:rFonts w:ascii="Times New Roman" w:eastAsia="Lucida Sans Unicode" w:hAnsi="Times New Roman" w:cs="Times New Roman"/>
                <w:color w:val="000000"/>
                <w:kern w:val="1"/>
                <w:lang w:val="uk-UA"/>
              </w:rPr>
              <w:lastRenderedPageBreak/>
              <w:t>вул. Пушкіна,52 – 850,0 тис.грн.</w:t>
            </w:r>
          </w:p>
          <w:p w:rsidR="003C4AE4" w:rsidRPr="00C8248A" w:rsidRDefault="003C4AE4" w:rsidP="00CA66CD">
            <w:pPr>
              <w:ind w:left="-108"/>
              <w:jc w:val="both"/>
              <w:rPr>
                <w:rFonts w:ascii="Times New Roman" w:eastAsia="Lucida Sans Unicode" w:hAnsi="Times New Roman" w:cs="Times New Roman"/>
                <w:color w:val="000000"/>
                <w:kern w:val="1"/>
                <w:lang w:val="uk-UA"/>
              </w:rPr>
            </w:pPr>
          </w:p>
          <w:p w:rsidR="003C4AE4" w:rsidRPr="00C8248A" w:rsidRDefault="003C4AE4" w:rsidP="00CA66CD">
            <w:pPr>
              <w:ind w:left="-1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Капітальний ремонт Ананьївського НВК «ЗОШ І-ІІІ ст.-гімназія-ДНЗ» Ананьївської районної ради м.Ананьїв, вул. Пушкіна,36, вартість робіт – 7000,0 тис.грн.</w:t>
            </w:r>
          </w:p>
          <w:p w:rsidR="003C4AE4" w:rsidRPr="00C8248A" w:rsidRDefault="003C4AE4" w:rsidP="00CA66CD">
            <w:pPr>
              <w:ind w:left="-1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Капітальний ремонт будівлі  спортивної зали Ананьївського НВК «ЗОШ І-ІІІ ст.-гімназія-ДНЗ» Ананьївської районної ради м.Ананьїв, вул. Пушкіна,36- 850,0 тис. грн.</w:t>
            </w:r>
          </w:p>
          <w:p w:rsidR="003C4AE4" w:rsidRPr="00C8248A" w:rsidRDefault="003C4AE4" w:rsidP="00CA66CD">
            <w:pPr>
              <w:ind w:left="-1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Капітальний ремонт приміщення глядацької зали Ананьївського НВК «ЗОШ І-ІІІ ст.-гімназія-ДНЗ» Ананьївської районної ради м.Ананьїв, вул. Пушкіна,36-150,0 тис. грн.</w:t>
            </w:r>
          </w:p>
          <w:p w:rsidR="003C4AE4" w:rsidRPr="00C8248A" w:rsidRDefault="003C4AE4" w:rsidP="00CA66CD">
            <w:pPr>
              <w:ind w:left="-1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 xml:space="preserve"> </w:t>
            </w:r>
          </w:p>
        </w:tc>
        <w:tc>
          <w:tcPr>
            <w:tcW w:w="2173"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lastRenderedPageBreak/>
              <w:t xml:space="preserve">Залучення коштів з </w:t>
            </w:r>
            <w:proofErr w:type="gramStart"/>
            <w:r w:rsidRPr="00C8248A">
              <w:rPr>
                <w:rFonts w:ascii="Times New Roman" w:eastAsia="Lucida Sans Unicode" w:hAnsi="Times New Roman" w:cs="Times New Roman"/>
                <w:color w:val="000000"/>
                <w:kern w:val="1"/>
                <w:sz w:val="24"/>
                <w:szCs w:val="24"/>
              </w:rPr>
              <w:t>державного</w:t>
            </w:r>
            <w:proofErr w:type="gramEnd"/>
            <w:r w:rsidRPr="00C8248A">
              <w:rPr>
                <w:rFonts w:ascii="Times New Roman" w:eastAsia="Lucida Sans Unicode" w:hAnsi="Times New Roman" w:cs="Times New Roman"/>
                <w:color w:val="000000"/>
                <w:kern w:val="1"/>
                <w:sz w:val="24"/>
                <w:szCs w:val="24"/>
              </w:rPr>
              <w:t>, обласного або бюджету, з можливим співфінансуванням з міського та сільських бюджетів.</w:t>
            </w:r>
          </w:p>
        </w:tc>
      </w:tr>
      <w:tr w:rsidR="003C4AE4" w:rsidRPr="00C8248A" w:rsidTr="00CA66CD">
        <w:trPr>
          <w:trHeight w:val="350"/>
        </w:trPr>
        <w:tc>
          <w:tcPr>
            <w:tcW w:w="525"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Times New Roman" w:hAnsi="Times New Roman" w:cs="Times New Roman"/>
                <w:b/>
                <w:color w:val="000000"/>
                <w:sz w:val="24"/>
                <w:szCs w:val="24"/>
              </w:rPr>
            </w:pPr>
            <w:r w:rsidRPr="00C8248A">
              <w:rPr>
                <w:rFonts w:ascii="Times New Roman" w:eastAsia="Times New Roman" w:hAnsi="Times New Roman" w:cs="Times New Roman"/>
                <w:color w:val="000000"/>
                <w:sz w:val="24"/>
                <w:szCs w:val="24"/>
              </w:rPr>
              <w:lastRenderedPageBreak/>
              <w:t>8</w:t>
            </w:r>
          </w:p>
        </w:tc>
        <w:tc>
          <w:tcPr>
            <w:tcW w:w="3080"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ind w:left="-1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Забезпечення населення якісними умовами проживання.</w:t>
            </w:r>
          </w:p>
        </w:tc>
        <w:tc>
          <w:tcPr>
            <w:tcW w:w="4486"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both"/>
              <w:rPr>
                <w:rFonts w:ascii="Times New Roman" w:eastAsia="Lucida Sans Unicode" w:hAnsi="Times New Roman" w:cs="Times New Roman"/>
                <w:color w:val="000000"/>
                <w:kern w:val="1"/>
                <w:sz w:val="24"/>
                <w:szCs w:val="24"/>
                <w:lang w:val="uk-UA"/>
              </w:rPr>
            </w:pPr>
            <w:r w:rsidRPr="00C8248A">
              <w:rPr>
                <w:rFonts w:ascii="Times New Roman" w:eastAsia="Lucida Sans Unicode" w:hAnsi="Times New Roman" w:cs="Times New Roman"/>
                <w:color w:val="000000"/>
                <w:kern w:val="1"/>
                <w:sz w:val="24"/>
                <w:szCs w:val="24"/>
                <w:lang w:val="uk-UA"/>
              </w:rPr>
              <w:t>Придбання комунальної техніки для КП Ананьївської міської ради «Місто-сервіс» - 600,0 тис. грн.</w:t>
            </w:r>
          </w:p>
          <w:p w:rsidR="003C4AE4" w:rsidRPr="00C8248A" w:rsidRDefault="003C4AE4" w:rsidP="00CA66CD">
            <w:pPr>
              <w:pStyle w:val="a5"/>
              <w:jc w:val="both"/>
              <w:rPr>
                <w:rFonts w:ascii="Times New Roman" w:eastAsia="Lucida Sans Unicode" w:hAnsi="Times New Roman" w:cs="Times New Roman"/>
                <w:color w:val="000000"/>
                <w:kern w:val="1"/>
                <w:sz w:val="24"/>
                <w:szCs w:val="24"/>
                <w:lang w:val="uk-UA"/>
              </w:rPr>
            </w:pPr>
            <w:r w:rsidRPr="00C8248A">
              <w:rPr>
                <w:rFonts w:ascii="Times New Roman" w:eastAsia="Lucida Sans Unicode" w:hAnsi="Times New Roman" w:cs="Times New Roman"/>
                <w:color w:val="000000"/>
                <w:kern w:val="1"/>
                <w:sz w:val="24"/>
                <w:szCs w:val="24"/>
                <w:lang w:val="uk-UA"/>
              </w:rPr>
              <w:t>Освітлення вулиць населених пунктів району</w:t>
            </w:r>
          </w:p>
          <w:p w:rsidR="003C4AE4" w:rsidRPr="00C8248A" w:rsidRDefault="003C4AE4" w:rsidP="00CA66CD">
            <w:pPr>
              <w:pStyle w:val="a5"/>
              <w:jc w:val="both"/>
              <w:rPr>
                <w:rFonts w:ascii="Times New Roman" w:eastAsia="Lucida Sans Unicode" w:hAnsi="Times New Roman" w:cs="Times New Roman"/>
                <w:color w:val="000000"/>
                <w:kern w:val="1"/>
                <w:sz w:val="24"/>
                <w:szCs w:val="24"/>
                <w:lang w:val="uk-UA"/>
              </w:rPr>
            </w:pPr>
            <w:r w:rsidRPr="00C8248A">
              <w:rPr>
                <w:rFonts w:ascii="Times New Roman" w:eastAsia="Lucida Sans Unicode" w:hAnsi="Times New Roman" w:cs="Times New Roman"/>
                <w:color w:val="000000"/>
                <w:kern w:val="1"/>
                <w:sz w:val="24"/>
                <w:szCs w:val="24"/>
                <w:lang w:val="uk-UA"/>
              </w:rPr>
              <w:t>Ананьївської другої сільської ради – 200,0 тис.грн.;</w:t>
            </w:r>
          </w:p>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lang w:val="uk-UA"/>
              </w:rPr>
              <w:t xml:space="preserve"> </w:t>
            </w:r>
            <w:r w:rsidRPr="00C8248A">
              <w:rPr>
                <w:rFonts w:ascii="Times New Roman" w:eastAsia="Lucida Sans Unicode" w:hAnsi="Times New Roman" w:cs="Times New Roman"/>
                <w:color w:val="000000"/>
                <w:kern w:val="1"/>
                <w:sz w:val="24"/>
                <w:szCs w:val="24"/>
              </w:rPr>
              <w:t>Новоселівської сільської ради – 300,0 тис</w:t>
            </w:r>
            <w:proofErr w:type="gramStart"/>
            <w:r w:rsidRPr="00C8248A">
              <w:rPr>
                <w:rFonts w:ascii="Times New Roman" w:eastAsia="Lucida Sans Unicode" w:hAnsi="Times New Roman" w:cs="Times New Roman"/>
                <w:color w:val="000000"/>
                <w:kern w:val="1"/>
                <w:sz w:val="24"/>
                <w:szCs w:val="24"/>
              </w:rPr>
              <w:t>.г</w:t>
            </w:r>
            <w:proofErr w:type="gramEnd"/>
            <w:r w:rsidRPr="00C8248A">
              <w:rPr>
                <w:rFonts w:ascii="Times New Roman" w:eastAsia="Lucida Sans Unicode" w:hAnsi="Times New Roman" w:cs="Times New Roman"/>
                <w:color w:val="000000"/>
                <w:kern w:val="1"/>
                <w:sz w:val="24"/>
                <w:szCs w:val="24"/>
              </w:rPr>
              <w:t>рн.;</w:t>
            </w:r>
          </w:p>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Романівської сільської ради – 300,0 тис</w:t>
            </w:r>
            <w:proofErr w:type="gramStart"/>
            <w:r w:rsidRPr="00C8248A">
              <w:rPr>
                <w:rFonts w:ascii="Times New Roman" w:eastAsia="Lucida Sans Unicode" w:hAnsi="Times New Roman" w:cs="Times New Roman"/>
                <w:color w:val="000000"/>
                <w:kern w:val="1"/>
                <w:sz w:val="24"/>
                <w:szCs w:val="24"/>
              </w:rPr>
              <w:t>.г</w:t>
            </w:r>
            <w:proofErr w:type="gramEnd"/>
            <w:r w:rsidRPr="00C8248A">
              <w:rPr>
                <w:rFonts w:ascii="Times New Roman" w:eastAsia="Lucida Sans Unicode" w:hAnsi="Times New Roman" w:cs="Times New Roman"/>
                <w:color w:val="000000"/>
                <w:kern w:val="1"/>
                <w:sz w:val="24"/>
                <w:szCs w:val="24"/>
              </w:rPr>
              <w:t>рн.</w:t>
            </w:r>
          </w:p>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w:t>
            </w:r>
          </w:p>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Новоолександрівської  сільської ради – 300,0 тис</w:t>
            </w:r>
            <w:proofErr w:type="gramStart"/>
            <w:r w:rsidRPr="00C8248A">
              <w:rPr>
                <w:rFonts w:ascii="Times New Roman" w:eastAsia="Lucida Sans Unicode" w:hAnsi="Times New Roman" w:cs="Times New Roman"/>
                <w:color w:val="000000"/>
                <w:kern w:val="1"/>
                <w:sz w:val="24"/>
                <w:szCs w:val="24"/>
              </w:rPr>
              <w:t>.г</w:t>
            </w:r>
            <w:proofErr w:type="gramEnd"/>
            <w:r w:rsidRPr="00C8248A">
              <w:rPr>
                <w:rFonts w:ascii="Times New Roman" w:eastAsia="Lucida Sans Unicode" w:hAnsi="Times New Roman" w:cs="Times New Roman"/>
                <w:color w:val="000000"/>
                <w:kern w:val="1"/>
                <w:sz w:val="24"/>
                <w:szCs w:val="24"/>
              </w:rPr>
              <w:t>рн.</w:t>
            </w:r>
          </w:p>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Точилівської сільської ради - 300,0 тис</w:t>
            </w:r>
            <w:proofErr w:type="gramStart"/>
            <w:r w:rsidRPr="00C8248A">
              <w:rPr>
                <w:rFonts w:ascii="Times New Roman" w:eastAsia="Lucida Sans Unicode" w:hAnsi="Times New Roman" w:cs="Times New Roman"/>
                <w:color w:val="000000"/>
                <w:kern w:val="1"/>
                <w:sz w:val="24"/>
                <w:szCs w:val="24"/>
              </w:rPr>
              <w:t>.г</w:t>
            </w:r>
            <w:proofErr w:type="gramEnd"/>
            <w:r w:rsidRPr="00C8248A">
              <w:rPr>
                <w:rFonts w:ascii="Times New Roman" w:eastAsia="Lucida Sans Unicode" w:hAnsi="Times New Roman" w:cs="Times New Roman"/>
                <w:color w:val="000000"/>
                <w:kern w:val="1"/>
                <w:sz w:val="24"/>
                <w:szCs w:val="24"/>
              </w:rPr>
              <w:t>рн.</w:t>
            </w:r>
          </w:p>
          <w:p w:rsidR="003C4AE4" w:rsidRPr="00C8248A" w:rsidRDefault="003C4AE4" w:rsidP="00CA66CD">
            <w:pPr>
              <w:pStyle w:val="a5"/>
              <w:jc w:val="both"/>
              <w:rPr>
                <w:rFonts w:ascii="Times New Roman" w:eastAsia="Lucida Sans Unicode" w:hAnsi="Times New Roman" w:cs="Times New Roman"/>
                <w:color w:val="000000"/>
                <w:kern w:val="1"/>
                <w:sz w:val="24"/>
                <w:szCs w:val="24"/>
              </w:rPr>
            </w:pPr>
          </w:p>
        </w:tc>
        <w:tc>
          <w:tcPr>
            <w:tcW w:w="2173" w:type="dxa"/>
            <w:tcBorders>
              <w:top w:val="single" w:sz="4" w:space="0" w:color="000000"/>
              <w:left w:val="single" w:sz="4" w:space="0" w:color="000000"/>
              <w:bottom w:val="single" w:sz="4" w:space="0" w:color="000000"/>
              <w:right w:val="single" w:sz="4" w:space="0" w:color="000000"/>
            </w:tcBorders>
          </w:tcPr>
          <w:p w:rsidR="003C4AE4" w:rsidRPr="00C8248A" w:rsidRDefault="003C4AE4" w:rsidP="00C8248A">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 xml:space="preserve">Залучення коштів з </w:t>
            </w:r>
            <w:proofErr w:type="gramStart"/>
            <w:r w:rsidRPr="00C8248A">
              <w:rPr>
                <w:rFonts w:ascii="Times New Roman" w:eastAsia="Lucida Sans Unicode" w:hAnsi="Times New Roman" w:cs="Times New Roman"/>
                <w:color w:val="000000"/>
                <w:kern w:val="1"/>
                <w:sz w:val="24"/>
                <w:szCs w:val="24"/>
              </w:rPr>
              <w:t>державного</w:t>
            </w:r>
            <w:proofErr w:type="gramEnd"/>
            <w:r w:rsidRPr="00C8248A">
              <w:rPr>
                <w:rFonts w:ascii="Times New Roman" w:eastAsia="Lucida Sans Unicode" w:hAnsi="Times New Roman" w:cs="Times New Roman"/>
                <w:color w:val="000000"/>
                <w:kern w:val="1"/>
                <w:sz w:val="24"/>
                <w:szCs w:val="24"/>
              </w:rPr>
              <w:t>, обласного бюджету, з можливим співфінансуванням з м</w:t>
            </w:r>
            <w:r w:rsidR="00C8248A">
              <w:rPr>
                <w:rFonts w:ascii="Times New Roman" w:eastAsia="Lucida Sans Unicode" w:hAnsi="Times New Roman" w:cs="Times New Roman"/>
                <w:color w:val="000000"/>
                <w:kern w:val="1"/>
                <w:sz w:val="24"/>
                <w:szCs w:val="24"/>
                <w:lang w:val="uk-UA"/>
              </w:rPr>
              <w:t>і</w:t>
            </w:r>
            <w:r w:rsidRPr="00C8248A">
              <w:rPr>
                <w:rFonts w:ascii="Times New Roman" w:eastAsia="Lucida Sans Unicode" w:hAnsi="Times New Roman" w:cs="Times New Roman"/>
                <w:color w:val="000000"/>
                <w:kern w:val="1"/>
                <w:sz w:val="24"/>
                <w:szCs w:val="24"/>
              </w:rPr>
              <w:t>сцевого бюджету</w:t>
            </w:r>
          </w:p>
        </w:tc>
      </w:tr>
      <w:tr w:rsidR="003C4AE4" w:rsidRPr="00C8248A" w:rsidTr="00CA66CD">
        <w:trPr>
          <w:trHeight w:val="1080"/>
        </w:trPr>
        <w:tc>
          <w:tcPr>
            <w:tcW w:w="525"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Times New Roman" w:hAnsi="Times New Roman" w:cs="Times New Roman"/>
                <w:color w:val="000000"/>
                <w:sz w:val="24"/>
                <w:szCs w:val="24"/>
              </w:rPr>
            </w:pPr>
            <w:r w:rsidRPr="00C8248A">
              <w:rPr>
                <w:rFonts w:ascii="Times New Roman" w:eastAsia="Times New Roman" w:hAnsi="Times New Roman" w:cs="Times New Roman"/>
                <w:color w:val="000000"/>
                <w:sz w:val="24"/>
                <w:szCs w:val="24"/>
              </w:rPr>
              <w:t>9</w:t>
            </w:r>
          </w:p>
        </w:tc>
        <w:tc>
          <w:tcPr>
            <w:tcW w:w="3080"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ind w:left="-108"/>
              <w:jc w:val="both"/>
              <w:rPr>
                <w:rFonts w:ascii="Times New Roman" w:eastAsia="Lucida Sans Unicode" w:hAnsi="Times New Roman" w:cs="Times New Roman"/>
                <w:color w:val="000000"/>
                <w:kern w:val="1"/>
                <w:lang w:val="uk-UA"/>
              </w:rPr>
            </w:pPr>
            <w:r w:rsidRPr="00C8248A">
              <w:rPr>
                <w:rFonts w:ascii="Times New Roman" w:eastAsia="Lucida Sans Unicode" w:hAnsi="Times New Roman" w:cs="Times New Roman"/>
                <w:color w:val="000000"/>
                <w:kern w:val="1"/>
                <w:lang w:val="uk-UA"/>
              </w:rPr>
              <w:t>Залучення інвестицій</w:t>
            </w:r>
          </w:p>
        </w:tc>
        <w:tc>
          <w:tcPr>
            <w:tcW w:w="4486"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both"/>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Будівництво сонячної електростанції за межами населеного пункту потужністю 16 МВт</w:t>
            </w:r>
          </w:p>
        </w:tc>
        <w:tc>
          <w:tcPr>
            <w:tcW w:w="2173" w:type="dxa"/>
            <w:tcBorders>
              <w:top w:val="single" w:sz="4" w:space="0" w:color="000000"/>
              <w:left w:val="single" w:sz="4" w:space="0" w:color="000000"/>
              <w:bottom w:val="single" w:sz="4" w:space="0" w:color="000000"/>
              <w:right w:val="single" w:sz="4" w:space="0" w:color="000000"/>
            </w:tcBorders>
          </w:tcPr>
          <w:p w:rsidR="003C4AE4" w:rsidRPr="00C8248A" w:rsidRDefault="003C4AE4" w:rsidP="00CA66CD">
            <w:pPr>
              <w:pStyle w:val="a5"/>
              <w:jc w:val="center"/>
              <w:rPr>
                <w:rFonts w:ascii="Times New Roman" w:eastAsia="Lucida Sans Unicode" w:hAnsi="Times New Roman" w:cs="Times New Roman"/>
                <w:color w:val="000000"/>
                <w:kern w:val="1"/>
                <w:sz w:val="24"/>
                <w:szCs w:val="24"/>
              </w:rPr>
            </w:pPr>
            <w:r w:rsidRPr="00C8248A">
              <w:rPr>
                <w:rFonts w:ascii="Times New Roman" w:eastAsia="Lucida Sans Unicode" w:hAnsi="Times New Roman" w:cs="Times New Roman"/>
                <w:color w:val="000000"/>
                <w:kern w:val="1"/>
                <w:sz w:val="24"/>
                <w:szCs w:val="24"/>
              </w:rPr>
              <w:t>Залучення коштів інвесторі</w:t>
            </w:r>
            <w:proofErr w:type="gramStart"/>
            <w:r w:rsidRPr="00C8248A">
              <w:rPr>
                <w:rFonts w:ascii="Times New Roman" w:eastAsia="Lucida Sans Unicode" w:hAnsi="Times New Roman" w:cs="Times New Roman"/>
                <w:color w:val="000000"/>
                <w:kern w:val="1"/>
                <w:sz w:val="24"/>
                <w:szCs w:val="24"/>
              </w:rPr>
              <w:t>в</w:t>
            </w:r>
            <w:proofErr w:type="gramEnd"/>
          </w:p>
        </w:tc>
      </w:tr>
    </w:tbl>
    <w:p w:rsidR="003C4AE4" w:rsidRPr="00C8248A" w:rsidRDefault="003C4AE4" w:rsidP="00C8248A">
      <w:pPr>
        <w:spacing w:after="0"/>
        <w:jc w:val="both"/>
        <w:rPr>
          <w:rFonts w:ascii="Times New Roman" w:eastAsia="Calibri" w:hAnsi="Times New Roman" w:cs="Times New Roman"/>
          <w:b/>
          <w:color w:val="000000"/>
          <w:sz w:val="28"/>
          <w:szCs w:val="28"/>
          <w:lang w:val="uk-UA"/>
        </w:rPr>
      </w:pPr>
      <w:r>
        <w:rPr>
          <w:rFonts w:ascii="Calibri" w:eastAsia="Calibri" w:hAnsi="Calibri" w:cs="Calibri"/>
          <w:b/>
          <w:color w:val="000000"/>
          <w:sz w:val="28"/>
          <w:szCs w:val="28"/>
          <w:lang w:val="uk-UA"/>
        </w:rPr>
        <w:tab/>
      </w:r>
      <w:r w:rsidRPr="00C8248A">
        <w:rPr>
          <w:rFonts w:ascii="Times New Roman" w:eastAsia="Calibri" w:hAnsi="Times New Roman" w:cs="Times New Roman"/>
          <w:b/>
          <w:color w:val="000000"/>
          <w:sz w:val="28"/>
          <w:szCs w:val="28"/>
          <w:lang w:val="uk-UA"/>
        </w:rPr>
        <w:t xml:space="preserve">Негативно на вирішення нагальних питань громади також впливає: </w:t>
      </w:r>
    </w:p>
    <w:p w:rsidR="003C4AE4" w:rsidRPr="00803097" w:rsidRDefault="003C4AE4" w:rsidP="00803097">
      <w:pPr>
        <w:pStyle w:val="a5"/>
        <w:ind w:firstLine="709"/>
        <w:jc w:val="both"/>
        <w:rPr>
          <w:rFonts w:ascii="Times New Roman" w:eastAsia="Calibri" w:hAnsi="Times New Roman" w:cs="Times New Roman"/>
          <w:sz w:val="28"/>
          <w:szCs w:val="28"/>
          <w:lang w:val="uk-UA"/>
        </w:rPr>
      </w:pPr>
      <w:r w:rsidRPr="00803097">
        <w:rPr>
          <w:rFonts w:ascii="Times New Roman" w:eastAsia="Calibri" w:hAnsi="Times New Roman" w:cs="Times New Roman"/>
          <w:sz w:val="28"/>
          <w:szCs w:val="28"/>
          <w:lang w:val="uk-UA"/>
        </w:rPr>
        <w:t>-</w:t>
      </w:r>
      <w:r w:rsidRPr="00803097">
        <w:rPr>
          <w:rFonts w:ascii="Times New Roman" w:eastAsia="Calibri" w:hAnsi="Times New Roman" w:cs="Times New Roman"/>
          <w:sz w:val="28"/>
          <w:szCs w:val="28"/>
          <w:lang w:val="uk-UA"/>
        </w:rPr>
        <w:tab/>
        <w:t>незадовільний стан доріг загальнодержавного та комунального значення;</w:t>
      </w:r>
    </w:p>
    <w:p w:rsidR="003C4AE4" w:rsidRPr="00803097" w:rsidRDefault="003C4AE4" w:rsidP="00803097">
      <w:pPr>
        <w:pStyle w:val="a5"/>
        <w:ind w:firstLine="709"/>
        <w:jc w:val="both"/>
        <w:rPr>
          <w:rFonts w:ascii="Times New Roman" w:eastAsia="Calibri" w:hAnsi="Times New Roman" w:cs="Times New Roman"/>
          <w:sz w:val="28"/>
          <w:szCs w:val="28"/>
          <w:lang w:val="uk-UA"/>
        </w:rPr>
      </w:pPr>
      <w:r w:rsidRPr="00803097">
        <w:rPr>
          <w:rFonts w:ascii="Times New Roman" w:eastAsia="Calibri" w:hAnsi="Times New Roman" w:cs="Times New Roman"/>
          <w:sz w:val="28"/>
          <w:szCs w:val="28"/>
          <w:lang w:val="uk-UA"/>
        </w:rPr>
        <w:t>-</w:t>
      </w:r>
      <w:r w:rsidRPr="00803097">
        <w:rPr>
          <w:rFonts w:ascii="Times New Roman" w:eastAsia="Calibri" w:hAnsi="Times New Roman" w:cs="Times New Roman"/>
          <w:sz w:val="28"/>
          <w:szCs w:val="28"/>
          <w:lang w:val="uk-UA"/>
        </w:rPr>
        <w:tab/>
        <w:t>складна демографічна ситуація ;</w:t>
      </w:r>
    </w:p>
    <w:p w:rsidR="003C4AE4" w:rsidRPr="00803097" w:rsidRDefault="003C4AE4" w:rsidP="00803097">
      <w:pPr>
        <w:pStyle w:val="a5"/>
        <w:ind w:firstLine="709"/>
        <w:jc w:val="both"/>
        <w:rPr>
          <w:rFonts w:ascii="Times New Roman" w:eastAsia="Calibri" w:hAnsi="Times New Roman" w:cs="Times New Roman"/>
          <w:sz w:val="28"/>
          <w:szCs w:val="28"/>
          <w:lang w:val="uk-UA"/>
        </w:rPr>
      </w:pPr>
      <w:r w:rsidRPr="00803097">
        <w:rPr>
          <w:rFonts w:ascii="Times New Roman" w:eastAsia="Calibri" w:hAnsi="Times New Roman" w:cs="Times New Roman"/>
          <w:sz w:val="28"/>
          <w:szCs w:val="28"/>
          <w:lang w:val="uk-UA"/>
        </w:rPr>
        <w:t>-</w:t>
      </w:r>
      <w:r w:rsidRPr="00803097">
        <w:rPr>
          <w:rFonts w:ascii="Times New Roman" w:eastAsia="Calibri" w:hAnsi="Times New Roman" w:cs="Times New Roman"/>
          <w:sz w:val="28"/>
          <w:szCs w:val="28"/>
          <w:lang w:val="uk-UA"/>
        </w:rPr>
        <w:tab/>
        <w:t>виїзд населення в працездатному віці за межі громади;</w:t>
      </w:r>
    </w:p>
    <w:p w:rsidR="003C4AE4" w:rsidRPr="00803097" w:rsidRDefault="003C4AE4" w:rsidP="00803097">
      <w:pPr>
        <w:pStyle w:val="a5"/>
        <w:ind w:firstLine="709"/>
        <w:jc w:val="both"/>
        <w:rPr>
          <w:rFonts w:ascii="Times New Roman" w:eastAsia="Calibri" w:hAnsi="Times New Roman" w:cs="Times New Roman"/>
          <w:sz w:val="28"/>
          <w:szCs w:val="28"/>
          <w:lang w:val="uk-UA"/>
        </w:rPr>
      </w:pPr>
      <w:r w:rsidRPr="00803097">
        <w:rPr>
          <w:rFonts w:ascii="Times New Roman" w:eastAsia="Calibri" w:hAnsi="Times New Roman" w:cs="Times New Roman"/>
          <w:sz w:val="28"/>
          <w:szCs w:val="28"/>
          <w:lang w:val="uk-UA"/>
        </w:rPr>
        <w:t>-</w:t>
      </w:r>
      <w:r w:rsidRPr="00803097">
        <w:rPr>
          <w:rFonts w:ascii="Times New Roman" w:eastAsia="Calibri" w:hAnsi="Times New Roman" w:cs="Times New Roman"/>
          <w:sz w:val="28"/>
          <w:szCs w:val="28"/>
          <w:lang w:val="uk-UA"/>
        </w:rPr>
        <w:tab/>
        <w:t>недостатність надійного водопостачання та водовідведення в місті;</w:t>
      </w:r>
    </w:p>
    <w:p w:rsidR="003C4AE4" w:rsidRPr="00803097" w:rsidRDefault="003C4AE4" w:rsidP="00803097">
      <w:pPr>
        <w:pStyle w:val="a5"/>
        <w:ind w:firstLine="709"/>
        <w:jc w:val="both"/>
        <w:rPr>
          <w:rFonts w:ascii="Times New Roman" w:eastAsia="Calibri" w:hAnsi="Times New Roman" w:cs="Times New Roman"/>
          <w:sz w:val="28"/>
          <w:szCs w:val="28"/>
          <w:lang w:val="uk-UA"/>
        </w:rPr>
      </w:pPr>
      <w:r w:rsidRPr="00803097">
        <w:rPr>
          <w:rFonts w:ascii="Times New Roman" w:eastAsia="Calibri" w:hAnsi="Times New Roman" w:cs="Times New Roman"/>
          <w:sz w:val="28"/>
          <w:szCs w:val="28"/>
          <w:lang w:val="uk-UA"/>
        </w:rPr>
        <w:t>-</w:t>
      </w:r>
      <w:r w:rsidRPr="00803097">
        <w:rPr>
          <w:rFonts w:ascii="Times New Roman" w:eastAsia="Calibri" w:hAnsi="Times New Roman" w:cs="Times New Roman"/>
          <w:sz w:val="28"/>
          <w:szCs w:val="28"/>
          <w:lang w:val="uk-UA"/>
        </w:rPr>
        <w:tab/>
        <w:t>зношеність Ананьївського водогону;</w:t>
      </w:r>
    </w:p>
    <w:p w:rsidR="003C4AE4" w:rsidRPr="00803097" w:rsidRDefault="003C4AE4" w:rsidP="00803097">
      <w:pPr>
        <w:pStyle w:val="a5"/>
        <w:ind w:firstLine="709"/>
        <w:jc w:val="both"/>
        <w:rPr>
          <w:rFonts w:ascii="Times New Roman" w:eastAsia="Calibri" w:hAnsi="Times New Roman" w:cs="Times New Roman"/>
          <w:sz w:val="28"/>
          <w:szCs w:val="28"/>
          <w:lang w:val="uk-UA"/>
        </w:rPr>
      </w:pPr>
      <w:r w:rsidRPr="00803097">
        <w:rPr>
          <w:rFonts w:ascii="Times New Roman" w:eastAsia="Calibri" w:hAnsi="Times New Roman" w:cs="Times New Roman"/>
          <w:sz w:val="28"/>
          <w:szCs w:val="28"/>
          <w:lang w:val="uk-UA"/>
        </w:rPr>
        <w:lastRenderedPageBreak/>
        <w:t>-</w:t>
      </w:r>
      <w:r w:rsidRPr="00803097">
        <w:rPr>
          <w:rFonts w:ascii="Times New Roman" w:eastAsia="Calibri" w:hAnsi="Times New Roman" w:cs="Times New Roman"/>
          <w:sz w:val="28"/>
          <w:szCs w:val="28"/>
          <w:lang w:val="uk-UA"/>
        </w:rPr>
        <w:tab/>
        <w:t xml:space="preserve">недостатнє фінансування цільових регіональних та державних програм; </w:t>
      </w:r>
    </w:p>
    <w:p w:rsidR="003C4AE4" w:rsidRPr="00803097" w:rsidRDefault="003C4AE4" w:rsidP="00803097">
      <w:pPr>
        <w:pStyle w:val="a5"/>
        <w:ind w:firstLine="709"/>
        <w:jc w:val="both"/>
        <w:rPr>
          <w:rFonts w:ascii="Times New Roman" w:eastAsia="Calibri" w:hAnsi="Times New Roman" w:cs="Times New Roman"/>
          <w:sz w:val="28"/>
          <w:szCs w:val="28"/>
          <w:lang w:val="uk-UA"/>
        </w:rPr>
      </w:pPr>
      <w:r w:rsidRPr="00803097">
        <w:rPr>
          <w:rFonts w:ascii="Times New Roman" w:eastAsia="Calibri" w:hAnsi="Times New Roman" w:cs="Times New Roman"/>
          <w:sz w:val="28"/>
          <w:szCs w:val="28"/>
          <w:lang w:val="uk-UA"/>
        </w:rPr>
        <w:t>-</w:t>
      </w:r>
      <w:r w:rsidRPr="00803097">
        <w:rPr>
          <w:rFonts w:ascii="Times New Roman" w:eastAsia="Calibri" w:hAnsi="Times New Roman" w:cs="Times New Roman"/>
          <w:sz w:val="28"/>
          <w:szCs w:val="28"/>
          <w:lang w:val="uk-UA"/>
        </w:rPr>
        <w:tab/>
        <w:t>обмежений доступ та висока вартість кредитних ресурсів;</w:t>
      </w:r>
    </w:p>
    <w:p w:rsidR="003C4AE4" w:rsidRPr="00803097" w:rsidRDefault="003C4AE4" w:rsidP="00803097">
      <w:pPr>
        <w:pStyle w:val="a5"/>
        <w:ind w:firstLine="709"/>
        <w:jc w:val="both"/>
        <w:rPr>
          <w:rFonts w:ascii="Times New Roman" w:eastAsia="Calibri" w:hAnsi="Times New Roman" w:cs="Times New Roman"/>
          <w:sz w:val="28"/>
          <w:szCs w:val="28"/>
          <w:lang w:val="uk-UA"/>
        </w:rPr>
      </w:pPr>
      <w:r w:rsidRPr="00803097">
        <w:rPr>
          <w:rFonts w:ascii="Times New Roman" w:eastAsia="Calibri" w:hAnsi="Times New Roman" w:cs="Times New Roman"/>
          <w:sz w:val="28"/>
          <w:szCs w:val="28"/>
          <w:lang w:val="uk-UA"/>
        </w:rPr>
        <w:t>-</w:t>
      </w:r>
      <w:r w:rsidRPr="00803097">
        <w:rPr>
          <w:rFonts w:ascii="Times New Roman" w:eastAsia="Calibri" w:hAnsi="Times New Roman" w:cs="Times New Roman"/>
          <w:sz w:val="28"/>
          <w:szCs w:val="28"/>
          <w:lang w:val="uk-UA"/>
        </w:rPr>
        <w:tab/>
        <w:t>складна процедура надання земельних ділянок для впровадження інвестиційних проектів.</w:t>
      </w:r>
    </w:p>
    <w:p w:rsidR="003C4AE4" w:rsidRPr="00C8248A" w:rsidRDefault="003C4AE4" w:rsidP="00C8248A">
      <w:pPr>
        <w:numPr>
          <w:ilvl w:val="0"/>
          <w:numId w:val="2"/>
        </w:numPr>
        <w:tabs>
          <w:tab w:val="left" w:pos="360"/>
          <w:tab w:val="left" w:pos="720"/>
        </w:tabs>
        <w:spacing w:after="0" w:line="240" w:lineRule="auto"/>
        <w:jc w:val="center"/>
        <w:rPr>
          <w:rFonts w:ascii="Times New Roman" w:hAnsi="Times New Roman" w:cs="Times New Roman"/>
          <w:b/>
          <w:color w:val="000000"/>
          <w:sz w:val="28"/>
          <w:szCs w:val="28"/>
          <w:lang w:val="uk-UA"/>
        </w:rPr>
      </w:pPr>
      <w:r w:rsidRPr="00C8248A">
        <w:rPr>
          <w:rFonts w:ascii="Times New Roman" w:hAnsi="Times New Roman" w:cs="Times New Roman"/>
          <w:b/>
          <w:color w:val="000000"/>
          <w:sz w:val="28"/>
          <w:szCs w:val="28"/>
          <w:lang w:val="uk-UA"/>
        </w:rPr>
        <w:t>Інформація про виконання бюджетів, що увійшли до складу громади за до</w:t>
      </w:r>
      <w:r w:rsidR="00C8248A" w:rsidRPr="00C8248A">
        <w:rPr>
          <w:rFonts w:ascii="Times New Roman" w:hAnsi="Times New Roman" w:cs="Times New Roman"/>
          <w:b/>
          <w:color w:val="000000"/>
          <w:sz w:val="28"/>
          <w:szCs w:val="28"/>
          <w:lang w:val="uk-UA"/>
        </w:rPr>
        <w:t>ходами за 11 місяців 2020 року</w:t>
      </w:r>
    </w:p>
    <w:p w:rsidR="003C4AE4" w:rsidRPr="00803097" w:rsidRDefault="00C8248A" w:rsidP="00803097">
      <w:pPr>
        <w:pStyle w:val="a5"/>
        <w:jc w:val="both"/>
        <w:rPr>
          <w:rFonts w:ascii="Times New Roman" w:hAnsi="Times New Roman" w:cs="Times New Roman"/>
          <w:sz w:val="28"/>
          <w:szCs w:val="28"/>
          <w:lang w:val="uk-UA"/>
        </w:rPr>
      </w:pPr>
      <w:r>
        <w:rPr>
          <w:lang w:val="uk-UA"/>
        </w:rPr>
        <w:tab/>
      </w:r>
      <w:r w:rsidRPr="00803097">
        <w:rPr>
          <w:rFonts w:ascii="Times New Roman" w:hAnsi="Times New Roman" w:cs="Times New Roman"/>
          <w:sz w:val="28"/>
          <w:szCs w:val="28"/>
          <w:lang w:val="uk-UA"/>
        </w:rPr>
        <w:tab/>
      </w:r>
      <w:r w:rsidR="003C4AE4" w:rsidRPr="00803097">
        <w:rPr>
          <w:rFonts w:ascii="Times New Roman" w:hAnsi="Times New Roman" w:cs="Times New Roman"/>
          <w:sz w:val="28"/>
          <w:szCs w:val="28"/>
          <w:lang w:val="uk-UA"/>
        </w:rPr>
        <w:t>Дохідна частина бюджетів, що увійшли до складу громади за 11 місяців 2020 року по загальному фонду виконана на 97,3% при уточненому плані 186 621,7 тис. грн., фактично надійшло 181 584,0 тис. грн., що на 5 037,7 тис. грн. менше.</w:t>
      </w:r>
    </w:p>
    <w:p w:rsidR="003C4AE4" w:rsidRPr="00803097" w:rsidRDefault="003C4AE4" w:rsidP="00803097">
      <w:pPr>
        <w:pStyle w:val="a5"/>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Дотацій і субвенцій надійшло на суму 103 801,9 тис. грн., що складає 96,2% до плану та на 4 099,4 тис. грн. менше. Питома вага надходжень дотацій і субвенцій в доходах бюджету по загальному фонду складає  57,2%.  </w:t>
      </w:r>
    </w:p>
    <w:p w:rsidR="003C4AE4" w:rsidRPr="00803097" w:rsidRDefault="003C4AE4" w:rsidP="00803097">
      <w:pPr>
        <w:pStyle w:val="a5"/>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Загальний фонд власних надходжень бюджетів, що увійшли до складу громади (без урахування трансфертів) виконано на 98,8%, при плані 78 720,4 тис. грн., фактично надійшло  77 782,1 тис. грн., що на 938,3 тис. грн. менше.</w:t>
      </w:r>
    </w:p>
    <w:p w:rsidR="003C4AE4" w:rsidRPr="00803097" w:rsidRDefault="003C4AE4" w:rsidP="00803097">
      <w:pPr>
        <w:pStyle w:val="a5"/>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По бюджетів, що увійшли до складу громади з 13 джерел надходжень є зарахування по 7-ми джерелах доходів.</w:t>
      </w:r>
    </w:p>
    <w:p w:rsidR="003C4AE4" w:rsidRPr="00803097" w:rsidRDefault="003C4AE4" w:rsidP="00803097">
      <w:pPr>
        <w:pStyle w:val="a5"/>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Головним джерелом надходжень є податок з доходів фізичних осіб, який виконано на 94,3%, питома вага в загальному фонді власних надходжень складає 50,2%, при плані 41 418,8 тис. грн., фактично надійшло 39 071,6 тис. грн., що на 2 347,3 тис. грн. менше, невиконання плану пов'язано заходів, спрямованих на запобігання виникненню і поширенню коронавірусної хвороби та зі зменшенням надходжень за оренду паїв від сільгоспвиробників внаслідок втрат врожаю (весняна посуха).</w:t>
      </w:r>
    </w:p>
    <w:p w:rsidR="003C4AE4" w:rsidRPr="00803097" w:rsidRDefault="003C4AE4" w:rsidP="00803097">
      <w:pPr>
        <w:pStyle w:val="a5"/>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Податок на прибуток підприємств комунальної власності виконано на 141,2%, при плані 14,6 тис. грн., фактично надійшло 20,6 тис. грн., що на 6,0 тис. грн. більше. </w:t>
      </w:r>
    </w:p>
    <w:p w:rsidR="003C4AE4" w:rsidRPr="00803097" w:rsidRDefault="003C4AE4" w:rsidP="00803097">
      <w:pPr>
        <w:pStyle w:val="a5"/>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Рентна плата та плата за використання інших природних ресурсів виконано на 85,6%, при плані 68,6 тис. грн., фактично надійшло 58,8 тис. грн., що на 9,9 тис. грн. менше. </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Внутрішні податки на товари та послуги (акцизний податок) виконано на 135,7%, при плані 5 113,8 тис. грн., фактично надійшло 6 939,9 тис. грн., що на 1 826,1 тис. грн. більше. </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Місцеві податки  виконано на 97,1%, при плані 30 732,1 тис. грн., фактично надійшло 29 832,4 тис. грн., що на 6,0 тис. грн. більше, в тому числі:</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 Податок на майно виконано на 95,9%, при плані 16 258,1 тис. грн., фактично надійшло 15 582,6 тис. грн., що на 675,5 тис. грн. менше.</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 Єдиний податок  виконано на 98,5%, при плані 14 474,0 тис. грн. фактично надійшло 14 249,8 тис. грн., що на 224,2 тис. грн. менше. </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lastRenderedPageBreak/>
        <w:t xml:space="preserve">       Неподаткові надходження  виконано на 135,4%, при плані 1 372,4 тис. грн. фактично надійшло 1 858,8 тис. грн., що на 486,4 тис. грн. більше, в тому числі:</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 Плата за надання адміністративних послуг виконано на 125,2%, при плані 1084,1 тис. грн., фактично надійшло 1 357,4 тис. грн., що на 273,4 тис. грн. більше. </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 Державне мито виконано на 115,9%, при плані 95,5 тис. грн., фактично надійшло 110,7 тис. грн., що на 15,2 тис. грн. більше.</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По  спеціальному фонду  бюджетів, що увійшли до складу громади за доходами за 11 місяців 2020 року без урахування трансфертів виконано на 57,0%, при плані 2 650,4 тис. грн., фактично надійшло 1 511,0 тис. грн., що на 1 139,4 тис. грн. менше, в тому числі:</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 Екологічний податок виконано на 65,7%, при плані 77,8 тис. грн., фактично надійшло 51,1 тис. грн., що на 26,7 тис. грн. менше.</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 Власні надходження бюджетних установ виконано на 56,5% при плані 2 572,6 тис.грн. фактично надійшло 1 453,3 тис. грн., що на 1 119,3 тис. грн. менше. </w:t>
      </w:r>
    </w:p>
    <w:p w:rsidR="003C4AE4" w:rsidRPr="00CA66CD" w:rsidRDefault="003C4AE4" w:rsidP="003C4AE4">
      <w:pPr>
        <w:tabs>
          <w:tab w:val="left" w:pos="5380"/>
        </w:tabs>
        <w:jc w:val="center"/>
        <w:rPr>
          <w:rFonts w:ascii="Times New Roman" w:hAnsi="Times New Roman" w:cs="Times New Roman"/>
          <w:b/>
          <w:color w:val="000000"/>
          <w:lang w:val="uk-UA"/>
        </w:rPr>
      </w:pPr>
      <w:r w:rsidRPr="00CA66CD">
        <w:rPr>
          <w:rFonts w:ascii="Times New Roman" w:hAnsi="Times New Roman" w:cs="Times New Roman"/>
          <w:b/>
          <w:color w:val="000000"/>
          <w:sz w:val="28"/>
          <w:szCs w:val="28"/>
          <w:lang w:val="uk-UA"/>
        </w:rPr>
        <w:t>3.Інформація про хід виконання  бюджетів, що увійшли до складу громади за видатками за 11 місяців 2020 року</w:t>
      </w:r>
    </w:p>
    <w:tbl>
      <w:tblPr>
        <w:tblW w:w="8020" w:type="dxa"/>
        <w:tblInd w:w="93" w:type="dxa"/>
        <w:tblLook w:val="04A0"/>
      </w:tblPr>
      <w:tblGrid>
        <w:gridCol w:w="1700"/>
        <w:gridCol w:w="1576"/>
        <w:gridCol w:w="1321"/>
        <w:gridCol w:w="1321"/>
        <w:gridCol w:w="1591"/>
        <w:gridCol w:w="1117"/>
      </w:tblGrid>
      <w:tr w:rsidR="003C4AE4" w:rsidTr="00CA66CD">
        <w:trPr>
          <w:trHeight w:val="1275"/>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4AE4" w:rsidRPr="00CA66CD" w:rsidRDefault="003C4AE4" w:rsidP="00CA66CD">
            <w:pPr>
              <w:jc w:val="center"/>
              <w:rPr>
                <w:rFonts w:ascii="Times New Roman" w:hAnsi="Times New Roman" w:cs="Times New Roman"/>
                <w:color w:val="000000"/>
                <w:sz w:val="20"/>
                <w:szCs w:val="20"/>
              </w:rPr>
            </w:pPr>
            <w:r w:rsidRPr="00CA66CD">
              <w:rPr>
                <w:rFonts w:ascii="Times New Roman" w:hAnsi="Times New Roman" w:cs="Times New Roman"/>
                <w:color w:val="000000"/>
                <w:sz w:val="20"/>
                <w:szCs w:val="20"/>
              </w:rPr>
              <w:t>Код</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rsidR="003C4AE4" w:rsidRPr="00CA66CD" w:rsidRDefault="003C4AE4" w:rsidP="00CA66CD">
            <w:pPr>
              <w:jc w:val="center"/>
              <w:rPr>
                <w:rFonts w:ascii="Times New Roman" w:hAnsi="Times New Roman" w:cs="Times New Roman"/>
                <w:color w:val="000000"/>
                <w:sz w:val="20"/>
                <w:szCs w:val="20"/>
              </w:rPr>
            </w:pPr>
            <w:r w:rsidRPr="00CA66CD">
              <w:rPr>
                <w:rFonts w:ascii="Times New Roman" w:hAnsi="Times New Roman" w:cs="Times New Roman"/>
                <w:color w:val="000000"/>
                <w:sz w:val="20"/>
                <w:szCs w:val="20"/>
              </w:rPr>
              <w:t>Показник</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3C4AE4" w:rsidRPr="00CA66CD" w:rsidRDefault="003C4AE4" w:rsidP="00CA66CD">
            <w:pPr>
              <w:jc w:val="center"/>
              <w:rPr>
                <w:rFonts w:ascii="Times New Roman" w:hAnsi="Times New Roman" w:cs="Times New Roman"/>
                <w:color w:val="000000"/>
                <w:sz w:val="20"/>
                <w:szCs w:val="20"/>
              </w:rPr>
            </w:pPr>
            <w:r w:rsidRPr="00CA66CD">
              <w:rPr>
                <w:rFonts w:ascii="Times New Roman" w:hAnsi="Times New Roman" w:cs="Times New Roman"/>
                <w:color w:val="000000"/>
                <w:sz w:val="20"/>
                <w:szCs w:val="20"/>
              </w:rPr>
              <w:t xml:space="preserve">План на </w:t>
            </w:r>
            <w:proofErr w:type="gramStart"/>
            <w:r w:rsidRPr="00CA66CD">
              <w:rPr>
                <w:rFonts w:ascii="Times New Roman" w:hAnsi="Times New Roman" w:cs="Times New Roman"/>
                <w:color w:val="000000"/>
                <w:sz w:val="20"/>
                <w:szCs w:val="20"/>
              </w:rPr>
              <w:t>р</w:t>
            </w:r>
            <w:proofErr w:type="gramEnd"/>
            <w:r w:rsidRPr="00CA66CD">
              <w:rPr>
                <w:rFonts w:ascii="Times New Roman" w:hAnsi="Times New Roman" w:cs="Times New Roman"/>
                <w:color w:val="000000"/>
                <w:sz w:val="20"/>
                <w:szCs w:val="20"/>
              </w:rPr>
              <w:t>ік з урахуванням змін</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3C4AE4" w:rsidRPr="00CA66CD" w:rsidRDefault="003C4AE4" w:rsidP="00CA66CD">
            <w:pPr>
              <w:jc w:val="center"/>
              <w:rPr>
                <w:rFonts w:ascii="Times New Roman" w:hAnsi="Times New Roman" w:cs="Times New Roman"/>
                <w:color w:val="000000"/>
                <w:sz w:val="20"/>
                <w:szCs w:val="20"/>
              </w:rPr>
            </w:pPr>
            <w:r w:rsidRPr="00CA66CD">
              <w:rPr>
                <w:rFonts w:ascii="Times New Roman" w:hAnsi="Times New Roman" w:cs="Times New Roman"/>
                <w:color w:val="000000"/>
                <w:sz w:val="20"/>
                <w:szCs w:val="20"/>
              </w:rPr>
              <w:t>План на вказаний період з урахуванням змін</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3C4AE4" w:rsidRPr="00CA66CD" w:rsidRDefault="003C4AE4" w:rsidP="00CA66CD">
            <w:pPr>
              <w:jc w:val="center"/>
              <w:rPr>
                <w:rFonts w:ascii="Times New Roman" w:hAnsi="Times New Roman" w:cs="Times New Roman"/>
                <w:color w:val="000000"/>
                <w:sz w:val="20"/>
                <w:szCs w:val="20"/>
              </w:rPr>
            </w:pPr>
            <w:r w:rsidRPr="00CA66CD">
              <w:rPr>
                <w:rFonts w:ascii="Times New Roman" w:hAnsi="Times New Roman" w:cs="Times New Roman"/>
                <w:color w:val="000000"/>
                <w:sz w:val="20"/>
                <w:szCs w:val="20"/>
              </w:rPr>
              <w:t xml:space="preserve">Всього </w:t>
            </w:r>
            <w:proofErr w:type="gramStart"/>
            <w:r w:rsidRPr="00CA66CD">
              <w:rPr>
                <w:rFonts w:ascii="Times New Roman" w:hAnsi="Times New Roman" w:cs="Times New Roman"/>
                <w:color w:val="000000"/>
                <w:sz w:val="20"/>
                <w:szCs w:val="20"/>
              </w:rPr>
              <w:t>проф</w:t>
            </w:r>
            <w:proofErr w:type="gramEnd"/>
            <w:r w:rsidRPr="00CA66CD">
              <w:rPr>
                <w:rFonts w:ascii="Times New Roman" w:hAnsi="Times New Roman" w:cs="Times New Roman"/>
                <w:color w:val="000000"/>
                <w:sz w:val="20"/>
                <w:szCs w:val="20"/>
              </w:rPr>
              <w:t xml:space="preserve">інансовано за вказаний період </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3C4AE4" w:rsidRPr="00CA66CD" w:rsidRDefault="003C4AE4" w:rsidP="00CA66CD">
            <w:pPr>
              <w:jc w:val="center"/>
              <w:rPr>
                <w:rFonts w:ascii="Times New Roman" w:hAnsi="Times New Roman" w:cs="Times New Roman"/>
                <w:color w:val="000000"/>
                <w:sz w:val="20"/>
                <w:szCs w:val="20"/>
              </w:rPr>
            </w:pPr>
            <w:r w:rsidRPr="00CA66CD">
              <w:rPr>
                <w:rFonts w:ascii="Times New Roman" w:hAnsi="Times New Roman" w:cs="Times New Roman"/>
                <w:color w:val="000000"/>
                <w:sz w:val="20"/>
                <w:szCs w:val="20"/>
              </w:rPr>
              <w:t>% виконання на вказаний період</w:t>
            </w:r>
          </w:p>
        </w:tc>
      </w:tr>
      <w:tr w:rsidR="003C4AE4" w:rsidTr="00CA66CD">
        <w:trPr>
          <w:trHeight w:val="255"/>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C4AE4" w:rsidRPr="00CA66CD" w:rsidRDefault="003C4AE4" w:rsidP="00CA66CD">
            <w:pPr>
              <w:jc w:val="center"/>
              <w:rPr>
                <w:rFonts w:ascii="Times New Roman" w:hAnsi="Times New Roman" w:cs="Times New Roman"/>
                <w:color w:val="000000"/>
                <w:sz w:val="20"/>
                <w:szCs w:val="20"/>
              </w:rPr>
            </w:pPr>
            <w:r w:rsidRPr="00CA66CD">
              <w:rPr>
                <w:rFonts w:ascii="Times New Roman" w:hAnsi="Times New Roman" w:cs="Times New Roman"/>
                <w:color w:val="000000"/>
                <w:sz w:val="20"/>
                <w:szCs w:val="20"/>
              </w:rPr>
              <w:t>1</w:t>
            </w:r>
          </w:p>
        </w:tc>
        <w:tc>
          <w:tcPr>
            <w:tcW w:w="1576" w:type="dxa"/>
            <w:tcBorders>
              <w:top w:val="nil"/>
              <w:left w:val="nil"/>
              <w:bottom w:val="single" w:sz="4" w:space="0" w:color="auto"/>
              <w:right w:val="single" w:sz="4" w:space="0" w:color="auto"/>
            </w:tcBorders>
            <w:shd w:val="clear" w:color="auto" w:fill="auto"/>
            <w:vAlign w:val="center"/>
            <w:hideMark/>
          </w:tcPr>
          <w:p w:rsidR="003C4AE4" w:rsidRPr="00CA66CD" w:rsidRDefault="003C4AE4" w:rsidP="00CA66CD">
            <w:pPr>
              <w:jc w:val="center"/>
              <w:rPr>
                <w:rFonts w:ascii="Times New Roman" w:hAnsi="Times New Roman" w:cs="Times New Roman"/>
                <w:color w:val="000000"/>
                <w:sz w:val="20"/>
                <w:szCs w:val="20"/>
              </w:rPr>
            </w:pPr>
            <w:r w:rsidRPr="00CA66CD">
              <w:rPr>
                <w:rFonts w:ascii="Times New Roman" w:hAnsi="Times New Roman" w:cs="Times New Roman"/>
                <w:color w:val="000000"/>
                <w:sz w:val="20"/>
                <w:szCs w:val="20"/>
              </w:rPr>
              <w:t>2</w:t>
            </w:r>
          </w:p>
        </w:tc>
        <w:tc>
          <w:tcPr>
            <w:tcW w:w="1195" w:type="dxa"/>
            <w:tcBorders>
              <w:top w:val="nil"/>
              <w:left w:val="nil"/>
              <w:bottom w:val="single" w:sz="4" w:space="0" w:color="auto"/>
              <w:right w:val="single" w:sz="4" w:space="0" w:color="auto"/>
            </w:tcBorders>
            <w:shd w:val="clear" w:color="auto" w:fill="auto"/>
            <w:vAlign w:val="center"/>
            <w:hideMark/>
          </w:tcPr>
          <w:p w:rsidR="003C4AE4" w:rsidRPr="00CA66CD" w:rsidRDefault="003C4AE4" w:rsidP="00CA66CD">
            <w:pPr>
              <w:jc w:val="center"/>
              <w:rPr>
                <w:rFonts w:ascii="Times New Roman" w:hAnsi="Times New Roman" w:cs="Times New Roman"/>
                <w:color w:val="000000"/>
                <w:sz w:val="20"/>
                <w:szCs w:val="20"/>
              </w:rPr>
            </w:pPr>
            <w:r w:rsidRPr="00CA66CD">
              <w:rPr>
                <w:rFonts w:ascii="Times New Roman" w:hAnsi="Times New Roman" w:cs="Times New Roman"/>
                <w:color w:val="000000"/>
                <w:sz w:val="20"/>
                <w:szCs w:val="20"/>
              </w:rPr>
              <w:t>4</w:t>
            </w:r>
          </w:p>
        </w:tc>
        <w:tc>
          <w:tcPr>
            <w:tcW w:w="1195" w:type="dxa"/>
            <w:tcBorders>
              <w:top w:val="nil"/>
              <w:left w:val="nil"/>
              <w:bottom w:val="single" w:sz="4" w:space="0" w:color="auto"/>
              <w:right w:val="single" w:sz="4" w:space="0" w:color="auto"/>
            </w:tcBorders>
            <w:shd w:val="clear" w:color="auto" w:fill="auto"/>
            <w:vAlign w:val="center"/>
            <w:hideMark/>
          </w:tcPr>
          <w:p w:rsidR="003C4AE4" w:rsidRPr="00CA66CD" w:rsidRDefault="003C4AE4" w:rsidP="00CA66CD">
            <w:pPr>
              <w:jc w:val="center"/>
              <w:rPr>
                <w:rFonts w:ascii="Times New Roman" w:hAnsi="Times New Roman" w:cs="Times New Roman"/>
                <w:color w:val="000000"/>
                <w:sz w:val="20"/>
                <w:szCs w:val="20"/>
              </w:rPr>
            </w:pPr>
            <w:r w:rsidRPr="00CA66CD">
              <w:rPr>
                <w:rFonts w:ascii="Times New Roman" w:hAnsi="Times New Roman" w:cs="Times New Roman"/>
                <w:color w:val="000000"/>
                <w:sz w:val="20"/>
                <w:szCs w:val="20"/>
              </w:rPr>
              <w:t>5</w:t>
            </w:r>
          </w:p>
        </w:tc>
        <w:tc>
          <w:tcPr>
            <w:tcW w:w="1405" w:type="dxa"/>
            <w:tcBorders>
              <w:top w:val="nil"/>
              <w:left w:val="nil"/>
              <w:bottom w:val="single" w:sz="4" w:space="0" w:color="auto"/>
              <w:right w:val="single" w:sz="4" w:space="0" w:color="auto"/>
            </w:tcBorders>
            <w:shd w:val="clear" w:color="auto" w:fill="auto"/>
            <w:vAlign w:val="center"/>
            <w:hideMark/>
          </w:tcPr>
          <w:p w:rsidR="003C4AE4" w:rsidRPr="00CA66CD" w:rsidRDefault="003C4AE4" w:rsidP="00CA66CD">
            <w:pPr>
              <w:jc w:val="center"/>
              <w:rPr>
                <w:rFonts w:ascii="Times New Roman" w:hAnsi="Times New Roman" w:cs="Times New Roman"/>
                <w:color w:val="000000"/>
                <w:sz w:val="20"/>
                <w:szCs w:val="20"/>
              </w:rPr>
            </w:pPr>
            <w:r w:rsidRPr="00CA66CD">
              <w:rPr>
                <w:rFonts w:ascii="Times New Roman" w:hAnsi="Times New Roman" w:cs="Times New Roman"/>
                <w:color w:val="000000"/>
                <w:sz w:val="20"/>
                <w:szCs w:val="20"/>
              </w:rPr>
              <w:t>6</w:t>
            </w:r>
          </w:p>
        </w:tc>
        <w:tc>
          <w:tcPr>
            <w:tcW w:w="949" w:type="dxa"/>
            <w:tcBorders>
              <w:top w:val="nil"/>
              <w:left w:val="nil"/>
              <w:bottom w:val="single" w:sz="4" w:space="0" w:color="auto"/>
              <w:right w:val="single" w:sz="4" w:space="0" w:color="auto"/>
            </w:tcBorders>
            <w:shd w:val="clear" w:color="auto" w:fill="auto"/>
            <w:vAlign w:val="center"/>
            <w:hideMark/>
          </w:tcPr>
          <w:p w:rsidR="003C4AE4" w:rsidRPr="00CA66CD" w:rsidRDefault="003C4AE4" w:rsidP="00CA66CD">
            <w:pPr>
              <w:jc w:val="center"/>
              <w:rPr>
                <w:rFonts w:ascii="Times New Roman" w:hAnsi="Times New Roman" w:cs="Times New Roman"/>
                <w:color w:val="000000"/>
                <w:sz w:val="20"/>
                <w:szCs w:val="20"/>
              </w:rPr>
            </w:pPr>
            <w:r w:rsidRPr="00CA66CD">
              <w:rPr>
                <w:rFonts w:ascii="Times New Roman" w:hAnsi="Times New Roman" w:cs="Times New Roman"/>
                <w:color w:val="000000"/>
                <w:sz w:val="20"/>
                <w:szCs w:val="20"/>
              </w:rPr>
              <w:t>13</w:t>
            </w:r>
          </w:p>
        </w:tc>
      </w:tr>
      <w:tr w:rsidR="003C4AE4" w:rsidTr="00CA66CD">
        <w:trPr>
          <w:trHeight w:val="25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 </w:t>
            </w:r>
          </w:p>
        </w:tc>
        <w:tc>
          <w:tcPr>
            <w:tcW w:w="1576"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 </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 </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 </w:t>
            </w:r>
          </w:p>
        </w:tc>
        <w:tc>
          <w:tcPr>
            <w:tcW w:w="140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 </w:t>
            </w:r>
          </w:p>
        </w:tc>
      </w:tr>
      <w:tr w:rsidR="003C4AE4" w:rsidTr="00CA66CD">
        <w:trPr>
          <w:trHeight w:val="495"/>
        </w:trPr>
        <w:tc>
          <w:tcPr>
            <w:tcW w:w="1700" w:type="dxa"/>
            <w:tcBorders>
              <w:top w:val="nil"/>
              <w:left w:val="single" w:sz="4" w:space="0" w:color="auto"/>
              <w:bottom w:val="single" w:sz="4" w:space="0" w:color="auto"/>
              <w:right w:val="single" w:sz="4" w:space="0" w:color="auto"/>
            </w:tcBorders>
            <w:shd w:val="clear" w:color="000000" w:fill="CCFFFF"/>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0100</w:t>
            </w:r>
          </w:p>
        </w:tc>
        <w:tc>
          <w:tcPr>
            <w:tcW w:w="1576" w:type="dxa"/>
            <w:tcBorders>
              <w:top w:val="nil"/>
              <w:left w:val="nil"/>
              <w:bottom w:val="single" w:sz="4" w:space="0" w:color="auto"/>
              <w:right w:val="single" w:sz="4" w:space="0" w:color="auto"/>
            </w:tcBorders>
            <w:shd w:val="clear" w:color="000000" w:fill="CCFFFF"/>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Державне управління</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20 741 871</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19 800 988</w:t>
            </w:r>
          </w:p>
        </w:tc>
        <w:tc>
          <w:tcPr>
            <w:tcW w:w="140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19 071 553</w:t>
            </w:r>
          </w:p>
        </w:tc>
        <w:tc>
          <w:tcPr>
            <w:tcW w:w="949" w:type="dxa"/>
            <w:tcBorders>
              <w:top w:val="nil"/>
              <w:left w:val="nil"/>
              <w:bottom w:val="single" w:sz="4" w:space="0" w:color="auto"/>
              <w:right w:val="single" w:sz="4" w:space="0" w:color="auto"/>
            </w:tcBorders>
            <w:shd w:val="clear" w:color="000000" w:fill="CCFFFF"/>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96,32</w:t>
            </w:r>
          </w:p>
        </w:tc>
      </w:tr>
      <w:tr w:rsidR="003C4AE4" w:rsidRPr="00CA66CD" w:rsidTr="00CA66CD">
        <w:trPr>
          <w:trHeight w:val="645"/>
        </w:trPr>
        <w:tc>
          <w:tcPr>
            <w:tcW w:w="1700" w:type="dxa"/>
            <w:tcBorders>
              <w:top w:val="nil"/>
              <w:left w:val="single" w:sz="4" w:space="0" w:color="auto"/>
              <w:bottom w:val="single" w:sz="4" w:space="0" w:color="auto"/>
              <w:right w:val="single" w:sz="4" w:space="0" w:color="auto"/>
            </w:tcBorders>
            <w:shd w:val="clear" w:color="000000" w:fill="CCFFFF"/>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1000</w:t>
            </w:r>
          </w:p>
        </w:tc>
        <w:tc>
          <w:tcPr>
            <w:tcW w:w="1576" w:type="dxa"/>
            <w:tcBorders>
              <w:top w:val="nil"/>
              <w:left w:val="nil"/>
              <w:bottom w:val="single" w:sz="4" w:space="0" w:color="auto"/>
              <w:right w:val="single" w:sz="4" w:space="0" w:color="auto"/>
            </w:tcBorders>
            <w:shd w:val="clear" w:color="000000" w:fill="CCFFFF"/>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Освіта</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119 113 623</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107 776 026</w:t>
            </w:r>
          </w:p>
        </w:tc>
        <w:tc>
          <w:tcPr>
            <w:tcW w:w="140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97 231 447</w:t>
            </w:r>
          </w:p>
        </w:tc>
        <w:tc>
          <w:tcPr>
            <w:tcW w:w="949" w:type="dxa"/>
            <w:tcBorders>
              <w:top w:val="nil"/>
              <w:left w:val="nil"/>
              <w:bottom w:val="single" w:sz="4" w:space="0" w:color="auto"/>
              <w:right w:val="single" w:sz="4" w:space="0" w:color="auto"/>
            </w:tcBorders>
            <w:shd w:val="clear" w:color="000000" w:fill="CCFFFF"/>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90,22</w:t>
            </w:r>
          </w:p>
        </w:tc>
      </w:tr>
      <w:tr w:rsidR="003C4AE4" w:rsidRPr="00CA66CD" w:rsidTr="00CA66CD">
        <w:trPr>
          <w:trHeight w:val="255"/>
        </w:trPr>
        <w:tc>
          <w:tcPr>
            <w:tcW w:w="1700" w:type="dxa"/>
            <w:tcBorders>
              <w:top w:val="nil"/>
              <w:left w:val="single" w:sz="4" w:space="0" w:color="auto"/>
              <w:bottom w:val="single" w:sz="4" w:space="0" w:color="auto"/>
              <w:right w:val="single" w:sz="4" w:space="0" w:color="auto"/>
            </w:tcBorders>
            <w:shd w:val="clear" w:color="000000" w:fill="CCFFFF"/>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2000</w:t>
            </w:r>
          </w:p>
        </w:tc>
        <w:tc>
          <w:tcPr>
            <w:tcW w:w="1576" w:type="dxa"/>
            <w:tcBorders>
              <w:top w:val="nil"/>
              <w:left w:val="nil"/>
              <w:bottom w:val="single" w:sz="4" w:space="0" w:color="auto"/>
              <w:right w:val="single" w:sz="4" w:space="0" w:color="auto"/>
            </w:tcBorders>
            <w:shd w:val="clear" w:color="000000" w:fill="CCFFFF"/>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Охорона здоров</w:t>
            </w:r>
            <w:proofErr w:type="gramStart"/>
            <w:r w:rsidRPr="00CA66CD">
              <w:rPr>
                <w:rFonts w:ascii="Times New Roman" w:hAnsi="Times New Roman" w:cs="Times New Roman"/>
                <w:color w:val="000000"/>
                <w:sz w:val="20"/>
                <w:szCs w:val="20"/>
              </w:rPr>
              <w:t>`я</w:t>
            </w:r>
            <w:proofErr w:type="gramEnd"/>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11 067 715</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10 876 675</w:t>
            </w:r>
          </w:p>
        </w:tc>
        <w:tc>
          <w:tcPr>
            <w:tcW w:w="140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9 928 512</w:t>
            </w:r>
          </w:p>
        </w:tc>
        <w:tc>
          <w:tcPr>
            <w:tcW w:w="949" w:type="dxa"/>
            <w:tcBorders>
              <w:top w:val="nil"/>
              <w:left w:val="nil"/>
              <w:bottom w:val="single" w:sz="4" w:space="0" w:color="auto"/>
              <w:right w:val="single" w:sz="4" w:space="0" w:color="auto"/>
            </w:tcBorders>
            <w:shd w:val="clear" w:color="000000" w:fill="CCFFFF"/>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91,28</w:t>
            </w:r>
          </w:p>
        </w:tc>
      </w:tr>
      <w:tr w:rsidR="003C4AE4" w:rsidRPr="00CA66CD" w:rsidTr="00CA66CD">
        <w:trPr>
          <w:trHeight w:val="930"/>
        </w:trPr>
        <w:tc>
          <w:tcPr>
            <w:tcW w:w="1700" w:type="dxa"/>
            <w:tcBorders>
              <w:top w:val="nil"/>
              <w:left w:val="single" w:sz="4" w:space="0" w:color="auto"/>
              <w:bottom w:val="single" w:sz="4" w:space="0" w:color="auto"/>
              <w:right w:val="single" w:sz="4" w:space="0" w:color="auto"/>
            </w:tcBorders>
            <w:shd w:val="clear" w:color="000000" w:fill="CCFFFF"/>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3000</w:t>
            </w:r>
          </w:p>
        </w:tc>
        <w:tc>
          <w:tcPr>
            <w:tcW w:w="1576" w:type="dxa"/>
            <w:tcBorders>
              <w:top w:val="nil"/>
              <w:left w:val="nil"/>
              <w:bottom w:val="single" w:sz="4" w:space="0" w:color="auto"/>
              <w:right w:val="single" w:sz="4" w:space="0" w:color="auto"/>
            </w:tcBorders>
            <w:shd w:val="clear" w:color="000000" w:fill="CCFFFF"/>
            <w:vAlign w:val="bottom"/>
            <w:hideMark/>
          </w:tcPr>
          <w:p w:rsidR="003C4AE4" w:rsidRPr="00CA66CD" w:rsidRDefault="003C4AE4" w:rsidP="00CA66CD">
            <w:pPr>
              <w:rPr>
                <w:rFonts w:ascii="Times New Roman" w:hAnsi="Times New Roman" w:cs="Times New Roman"/>
                <w:color w:val="000000"/>
                <w:sz w:val="20"/>
                <w:szCs w:val="20"/>
              </w:rPr>
            </w:pPr>
            <w:proofErr w:type="gramStart"/>
            <w:r w:rsidRPr="00CA66CD">
              <w:rPr>
                <w:rFonts w:ascii="Times New Roman" w:hAnsi="Times New Roman" w:cs="Times New Roman"/>
                <w:color w:val="000000"/>
                <w:sz w:val="20"/>
                <w:szCs w:val="20"/>
              </w:rPr>
              <w:t>Соц</w:t>
            </w:r>
            <w:proofErr w:type="gramEnd"/>
            <w:r w:rsidRPr="00CA66CD">
              <w:rPr>
                <w:rFonts w:ascii="Times New Roman" w:hAnsi="Times New Roman" w:cs="Times New Roman"/>
                <w:color w:val="000000"/>
                <w:sz w:val="20"/>
                <w:szCs w:val="20"/>
              </w:rPr>
              <w:t>іальний захист та соціальне забезпечення</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7 206 221</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6 760 524</w:t>
            </w:r>
          </w:p>
        </w:tc>
        <w:tc>
          <w:tcPr>
            <w:tcW w:w="140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6 259 320</w:t>
            </w:r>
          </w:p>
        </w:tc>
        <w:tc>
          <w:tcPr>
            <w:tcW w:w="949" w:type="dxa"/>
            <w:tcBorders>
              <w:top w:val="nil"/>
              <w:left w:val="nil"/>
              <w:bottom w:val="single" w:sz="4" w:space="0" w:color="auto"/>
              <w:right w:val="single" w:sz="4" w:space="0" w:color="auto"/>
            </w:tcBorders>
            <w:shd w:val="clear" w:color="000000" w:fill="CCFFFF"/>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92,59</w:t>
            </w:r>
          </w:p>
        </w:tc>
      </w:tr>
      <w:tr w:rsidR="003C4AE4" w:rsidRPr="00CA66CD" w:rsidTr="00CA66CD">
        <w:trPr>
          <w:trHeight w:val="630"/>
        </w:trPr>
        <w:tc>
          <w:tcPr>
            <w:tcW w:w="1700" w:type="dxa"/>
            <w:tcBorders>
              <w:top w:val="nil"/>
              <w:left w:val="single" w:sz="4" w:space="0" w:color="auto"/>
              <w:bottom w:val="single" w:sz="4" w:space="0" w:color="auto"/>
              <w:right w:val="single" w:sz="4" w:space="0" w:color="auto"/>
            </w:tcBorders>
            <w:shd w:val="clear" w:color="000000" w:fill="CCFFFF"/>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4000</w:t>
            </w:r>
          </w:p>
        </w:tc>
        <w:tc>
          <w:tcPr>
            <w:tcW w:w="1576" w:type="dxa"/>
            <w:tcBorders>
              <w:top w:val="nil"/>
              <w:left w:val="nil"/>
              <w:bottom w:val="single" w:sz="4" w:space="0" w:color="auto"/>
              <w:right w:val="single" w:sz="4" w:space="0" w:color="auto"/>
            </w:tcBorders>
            <w:shd w:val="clear" w:color="000000" w:fill="CCFFFF"/>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Культура i мистецтво</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7 393 560</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6 687 359</w:t>
            </w:r>
          </w:p>
        </w:tc>
        <w:tc>
          <w:tcPr>
            <w:tcW w:w="140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6 215 038</w:t>
            </w:r>
          </w:p>
        </w:tc>
        <w:tc>
          <w:tcPr>
            <w:tcW w:w="949" w:type="dxa"/>
            <w:tcBorders>
              <w:top w:val="nil"/>
              <w:left w:val="nil"/>
              <w:bottom w:val="single" w:sz="4" w:space="0" w:color="auto"/>
              <w:right w:val="single" w:sz="4" w:space="0" w:color="auto"/>
            </w:tcBorders>
            <w:shd w:val="clear" w:color="000000" w:fill="CCFFFF"/>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92,94</w:t>
            </w:r>
          </w:p>
        </w:tc>
      </w:tr>
      <w:tr w:rsidR="003C4AE4" w:rsidRPr="00CA66CD" w:rsidTr="00CA66CD">
        <w:trPr>
          <w:trHeight w:val="510"/>
        </w:trPr>
        <w:tc>
          <w:tcPr>
            <w:tcW w:w="1700" w:type="dxa"/>
            <w:tcBorders>
              <w:top w:val="nil"/>
              <w:left w:val="single" w:sz="4" w:space="0" w:color="auto"/>
              <w:bottom w:val="single" w:sz="4" w:space="0" w:color="auto"/>
              <w:right w:val="single" w:sz="4" w:space="0" w:color="auto"/>
            </w:tcBorders>
            <w:shd w:val="clear" w:color="000000" w:fill="CCFFFF"/>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5000</w:t>
            </w:r>
          </w:p>
        </w:tc>
        <w:tc>
          <w:tcPr>
            <w:tcW w:w="1576" w:type="dxa"/>
            <w:tcBorders>
              <w:top w:val="nil"/>
              <w:left w:val="nil"/>
              <w:bottom w:val="single" w:sz="4" w:space="0" w:color="auto"/>
              <w:right w:val="single" w:sz="4" w:space="0" w:color="auto"/>
            </w:tcBorders>
            <w:shd w:val="clear" w:color="000000" w:fill="CCFFFF"/>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Ф</w:t>
            </w:r>
            <w:proofErr w:type="gramStart"/>
            <w:r w:rsidRPr="00CA66CD">
              <w:rPr>
                <w:rFonts w:ascii="Times New Roman" w:hAnsi="Times New Roman" w:cs="Times New Roman"/>
                <w:color w:val="000000"/>
                <w:sz w:val="20"/>
                <w:szCs w:val="20"/>
              </w:rPr>
              <w:t>i</w:t>
            </w:r>
            <w:proofErr w:type="gramEnd"/>
            <w:r w:rsidRPr="00CA66CD">
              <w:rPr>
                <w:rFonts w:ascii="Times New Roman" w:hAnsi="Times New Roman" w:cs="Times New Roman"/>
                <w:color w:val="000000"/>
                <w:sz w:val="20"/>
                <w:szCs w:val="20"/>
              </w:rPr>
              <w:t>зична культура i спорт</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863 873</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813 876</w:t>
            </w:r>
          </w:p>
        </w:tc>
        <w:tc>
          <w:tcPr>
            <w:tcW w:w="140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703 802</w:t>
            </w:r>
          </w:p>
        </w:tc>
        <w:tc>
          <w:tcPr>
            <w:tcW w:w="949" w:type="dxa"/>
            <w:tcBorders>
              <w:top w:val="nil"/>
              <w:left w:val="nil"/>
              <w:bottom w:val="single" w:sz="4" w:space="0" w:color="auto"/>
              <w:right w:val="single" w:sz="4" w:space="0" w:color="auto"/>
            </w:tcBorders>
            <w:shd w:val="clear" w:color="000000" w:fill="CCFFFF"/>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86,48</w:t>
            </w:r>
          </w:p>
        </w:tc>
      </w:tr>
      <w:tr w:rsidR="003C4AE4" w:rsidRPr="00CA66CD" w:rsidTr="00CA66CD">
        <w:trPr>
          <w:trHeight w:val="795"/>
        </w:trPr>
        <w:tc>
          <w:tcPr>
            <w:tcW w:w="1700" w:type="dxa"/>
            <w:tcBorders>
              <w:top w:val="nil"/>
              <w:left w:val="single" w:sz="4" w:space="0" w:color="auto"/>
              <w:bottom w:val="single" w:sz="4" w:space="0" w:color="auto"/>
              <w:right w:val="single" w:sz="4" w:space="0" w:color="auto"/>
            </w:tcBorders>
            <w:shd w:val="clear" w:color="000000" w:fill="CCFFFF"/>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lastRenderedPageBreak/>
              <w:t>6000</w:t>
            </w:r>
          </w:p>
        </w:tc>
        <w:tc>
          <w:tcPr>
            <w:tcW w:w="1576" w:type="dxa"/>
            <w:tcBorders>
              <w:top w:val="nil"/>
              <w:left w:val="nil"/>
              <w:bottom w:val="single" w:sz="4" w:space="0" w:color="auto"/>
              <w:right w:val="single" w:sz="4" w:space="0" w:color="auto"/>
            </w:tcBorders>
            <w:shd w:val="clear" w:color="000000" w:fill="CCFFFF"/>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Житлово-комунальне господарство</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10 865 710</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8 175 297</w:t>
            </w:r>
          </w:p>
        </w:tc>
        <w:tc>
          <w:tcPr>
            <w:tcW w:w="140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5 001 427</w:t>
            </w:r>
          </w:p>
        </w:tc>
        <w:tc>
          <w:tcPr>
            <w:tcW w:w="949" w:type="dxa"/>
            <w:tcBorders>
              <w:top w:val="nil"/>
              <w:left w:val="nil"/>
              <w:bottom w:val="single" w:sz="4" w:space="0" w:color="auto"/>
              <w:right w:val="single" w:sz="4" w:space="0" w:color="auto"/>
            </w:tcBorders>
            <w:shd w:val="clear" w:color="000000" w:fill="CCFFFF"/>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61,18</w:t>
            </w:r>
          </w:p>
        </w:tc>
      </w:tr>
      <w:tr w:rsidR="003C4AE4" w:rsidRPr="00CA66CD" w:rsidTr="00CA66CD">
        <w:trPr>
          <w:trHeight w:val="795"/>
        </w:trPr>
        <w:tc>
          <w:tcPr>
            <w:tcW w:w="1700" w:type="dxa"/>
            <w:tcBorders>
              <w:top w:val="nil"/>
              <w:left w:val="single" w:sz="4" w:space="0" w:color="auto"/>
              <w:bottom w:val="single" w:sz="4" w:space="0" w:color="auto"/>
              <w:right w:val="single" w:sz="4" w:space="0" w:color="auto"/>
            </w:tcBorders>
            <w:shd w:val="clear" w:color="000000" w:fill="CCFFFF"/>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7000</w:t>
            </w:r>
          </w:p>
        </w:tc>
        <w:tc>
          <w:tcPr>
            <w:tcW w:w="1576" w:type="dxa"/>
            <w:tcBorders>
              <w:top w:val="nil"/>
              <w:left w:val="nil"/>
              <w:bottom w:val="single" w:sz="4" w:space="0" w:color="auto"/>
              <w:right w:val="single" w:sz="4" w:space="0" w:color="auto"/>
            </w:tcBorders>
            <w:shd w:val="clear" w:color="000000" w:fill="CCFFFF"/>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Економічна діяльність</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5 383 773</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5 112 861</w:t>
            </w:r>
          </w:p>
        </w:tc>
        <w:tc>
          <w:tcPr>
            <w:tcW w:w="140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2 951 476</w:t>
            </w:r>
          </w:p>
        </w:tc>
        <w:tc>
          <w:tcPr>
            <w:tcW w:w="949" w:type="dxa"/>
            <w:tcBorders>
              <w:top w:val="nil"/>
              <w:left w:val="nil"/>
              <w:bottom w:val="single" w:sz="4" w:space="0" w:color="auto"/>
              <w:right w:val="single" w:sz="4" w:space="0" w:color="auto"/>
            </w:tcBorders>
            <w:shd w:val="clear" w:color="000000" w:fill="CCFFFF"/>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57,73</w:t>
            </w:r>
          </w:p>
        </w:tc>
      </w:tr>
      <w:tr w:rsidR="003C4AE4" w:rsidRPr="00CA66CD" w:rsidTr="00CA66CD">
        <w:trPr>
          <w:trHeight w:val="825"/>
        </w:trPr>
        <w:tc>
          <w:tcPr>
            <w:tcW w:w="1700" w:type="dxa"/>
            <w:tcBorders>
              <w:top w:val="nil"/>
              <w:left w:val="single" w:sz="4" w:space="0" w:color="auto"/>
              <w:bottom w:val="single" w:sz="4" w:space="0" w:color="auto"/>
              <w:right w:val="single" w:sz="4" w:space="0" w:color="auto"/>
            </w:tcBorders>
            <w:shd w:val="clear" w:color="000000" w:fill="CCFFFF"/>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8000</w:t>
            </w:r>
          </w:p>
        </w:tc>
        <w:tc>
          <w:tcPr>
            <w:tcW w:w="1576" w:type="dxa"/>
            <w:tcBorders>
              <w:top w:val="nil"/>
              <w:left w:val="nil"/>
              <w:bottom w:val="single" w:sz="4" w:space="0" w:color="auto"/>
              <w:right w:val="single" w:sz="4" w:space="0" w:color="auto"/>
            </w:tcBorders>
            <w:shd w:val="clear" w:color="000000" w:fill="CCFFFF"/>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Інша діяльність</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1 303 192</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1 288 792</w:t>
            </w:r>
          </w:p>
        </w:tc>
        <w:tc>
          <w:tcPr>
            <w:tcW w:w="140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1 078 277</w:t>
            </w:r>
          </w:p>
        </w:tc>
        <w:tc>
          <w:tcPr>
            <w:tcW w:w="949" w:type="dxa"/>
            <w:tcBorders>
              <w:top w:val="nil"/>
              <w:left w:val="nil"/>
              <w:bottom w:val="single" w:sz="4" w:space="0" w:color="auto"/>
              <w:right w:val="single" w:sz="4" w:space="0" w:color="auto"/>
            </w:tcBorders>
            <w:shd w:val="clear" w:color="000000" w:fill="CCFFFF"/>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83,67</w:t>
            </w:r>
          </w:p>
        </w:tc>
      </w:tr>
      <w:tr w:rsidR="003C4AE4" w:rsidRPr="00CA66CD" w:rsidTr="00CA66CD">
        <w:trPr>
          <w:trHeight w:val="825"/>
        </w:trPr>
        <w:tc>
          <w:tcPr>
            <w:tcW w:w="1700" w:type="dxa"/>
            <w:tcBorders>
              <w:top w:val="nil"/>
              <w:left w:val="single" w:sz="4" w:space="0" w:color="auto"/>
              <w:bottom w:val="single" w:sz="4" w:space="0" w:color="auto"/>
              <w:right w:val="single" w:sz="4" w:space="0" w:color="auto"/>
            </w:tcBorders>
            <w:shd w:val="clear" w:color="000000" w:fill="CCFFFF"/>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9000</w:t>
            </w:r>
          </w:p>
        </w:tc>
        <w:tc>
          <w:tcPr>
            <w:tcW w:w="1576" w:type="dxa"/>
            <w:tcBorders>
              <w:top w:val="nil"/>
              <w:left w:val="nil"/>
              <w:bottom w:val="single" w:sz="4" w:space="0" w:color="auto"/>
              <w:right w:val="single" w:sz="4" w:space="0" w:color="auto"/>
            </w:tcBorders>
            <w:shd w:val="clear" w:color="000000" w:fill="CCFFFF"/>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Міжбюджетні трансферти</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24 286 455</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22 919 939</w:t>
            </w:r>
          </w:p>
        </w:tc>
        <w:tc>
          <w:tcPr>
            <w:tcW w:w="140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19 024 012</w:t>
            </w:r>
          </w:p>
        </w:tc>
        <w:tc>
          <w:tcPr>
            <w:tcW w:w="949" w:type="dxa"/>
            <w:tcBorders>
              <w:top w:val="nil"/>
              <w:left w:val="nil"/>
              <w:bottom w:val="single" w:sz="4" w:space="0" w:color="auto"/>
              <w:right w:val="single" w:sz="4" w:space="0" w:color="auto"/>
            </w:tcBorders>
            <w:shd w:val="clear" w:color="000000" w:fill="CCFFFF"/>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83,00</w:t>
            </w:r>
          </w:p>
        </w:tc>
      </w:tr>
      <w:tr w:rsidR="003C4AE4" w:rsidRPr="00CA66CD" w:rsidTr="00CA66CD">
        <w:trPr>
          <w:trHeight w:val="555"/>
        </w:trPr>
        <w:tc>
          <w:tcPr>
            <w:tcW w:w="1700" w:type="dxa"/>
            <w:tcBorders>
              <w:top w:val="nil"/>
              <w:left w:val="single" w:sz="4" w:space="0" w:color="auto"/>
              <w:bottom w:val="single" w:sz="4" w:space="0" w:color="auto"/>
              <w:right w:val="single" w:sz="4" w:space="0" w:color="auto"/>
            </w:tcBorders>
            <w:shd w:val="clear" w:color="000000" w:fill="CCFFFF"/>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Всього по бюджету</w:t>
            </w:r>
          </w:p>
        </w:tc>
        <w:tc>
          <w:tcPr>
            <w:tcW w:w="1576" w:type="dxa"/>
            <w:tcBorders>
              <w:top w:val="nil"/>
              <w:left w:val="nil"/>
              <w:bottom w:val="single" w:sz="4" w:space="0" w:color="auto"/>
              <w:right w:val="single" w:sz="4" w:space="0" w:color="auto"/>
            </w:tcBorders>
            <w:shd w:val="clear" w:color="000000" w:fill="CCFFFF"/>
            <w:noWrap/>
            <w:vAlign w:val="bottom"/>
            <w:hideMark/>
          </w:tcPr>
          <w:p w:rsidR="003C4AE4" w:rsidRPr="00CA66CD" w:rsidRDefault="003C4AE4" w:rsidP="00CA66CD">
            <w:pPr>
              <w:rPr>
                <w:rFonts w:ascii="Times New Roman" w:hAnsi="Times New Roman" w:cs="Times New Roman"/>
                <w:color w:val="000000"/>
                <w:sz w:val="20"/>
                <w:szCs w:val="20"/>
              </w:rPr>
            </w:pPr>
            <w:r w:rsidRPr="00CA66CD">
              <w:rPr>
                <w:rFonts w:ascii="Times New Roman" w:hAnsi="Times New Roman" w:cs="Times New Roman"/>
                <w:color w:val="000000"/>
                <w:sz w:val="20"/>
                <w:szCs w:val="20"/>
              </w:rPr>
              <w:t> </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211 359 539</w:t>
            </w:r>
          </w:p>
        </w:tc>
        <w:tc>
          <w:tcPr>
            <w:tcW w:w="119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193 179 700</w:t>
            </w:r>
          </w:p>
        </w:tc>
        <w:tc>
          <w:tcPr>
            <w:tcW w:w="1405" w:type="dxa"/>
            <w:tcBorders>
              <w:top w:val="nil"/>
              <w:left w:val="nil"/>
              <w:bottom w:val="single" w:sz="4" w:space="0" w:color="auto"/>
              <w:right w:val="single" w:sz="4" w:space="0" w:color="auto"/>
            </w:tcBorders>
            <w:shd w:val="clear" w:color="auto" w:fill="auto"/>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169 901 684</w:t>
            </w:r>
          </w:p>
        </w:tc>
        <w:tc>
          <w:tcPr>
            <w:tcW w:w="949" w:type="dxa"/>
            <w:tcBorders>
              <w:top w:val="nil"/>
              <w:left w:val="nil"/>
              <w:bottom w:val="single" w:sz="4" w:space="0" w:color="auto"/>
              <w:right w:val="single" w:sz="4" w:space="0" w:color="auto"/>
            </w:tcBorders>
            <w:shd w:val="clear" w:color="000000" w:fill="CCFFFF"/>
            <w:noWrap/>
            <w:vAlign w:val="bottom"/>
            <w:hideMark/>
          </w:tcPr>
          <w:p w:rsidR="003C4AE4" w:rsidRPr="00CA66CD" w:rsidRDefault="003C4AE4" w:rsidP="00CA66CD">
            <w:pPr>
              <w:jc w:val="right"/>
              <w:rPr>
                <w:rFonts w:ascii="Times New Roman" w:hAnsi="Times New Roman" w:cs="Times New Roman"/>
                <w:color w:val="000000"/>
                <w:sz w:val="20"/>
                <w:szCs w:val="20"/>
              </w:rPr>
            </w:pPr>
            <w:r w:rsidRPr="00CA66CD">
              <w:rPr>
                <w:rFonts w:ascii="Times New Roman" w:hAnsi="Times New Roman" w:cs="Times New Roman"/>
                <w:color w:val="000000"/>
                <w:sz w:val="20"/>
                <w:szCs w:val="20"/>
              </w:rPr>
              <w:t>87,95</w:t>
            </w:r>
          </w:p>
        </w:tc>
      </w:tr>
    </w:tbl>
    <w:p w:rsidR="003C4AE4" w:rsidRPr="00CA66CD" w:rsidRDefault="003C4AE4" w:rsidP="003C4AE4">
      <w:pPr>
        <w:tabs>
          <w:tab w:val="left" w:pos="5380"/>
        </w:tabs>
        <w:jc w:val="both"/>
        <w:rPr>
          <w:rFonts w:ascii="Times New Roman" w:hAnsi="Times New Roman" w:cs="Times New Roman"/>
          <w:color w:val="000000"/>
          <w:lang w:val="uk-UA"/>
        </w:rPr>
      </w:pPr>
    </w:p>
    <w:p w:rsidR="003C4AE4" w:rsidRPr="00CA66CD" w:rsidRDefault="003C4AE4" w:rsidP="00CA66CD">
      <w:pPr>
        <w:tabs>
          <w:tab w:val="left" w:pos="5380"/>
        </w:tabs>
        <w:jc w:val="center"/>
        <w:rPr>
          <w:rFonts w:ascii="Times New Roman" w:hAnsi="Times New Roman" w:cs="Times New Roman"/>
          <w:b/>
          <w:color w:val="000000"/>
          <w:sz w:val="28"/>
          <w:szCs w:val="28"/>
          <w:lang w:val="uk-UA"/>
        </w:rPr>
      </w:pPr>
      <w:r w:rsidRPr="00CA66CD">
        <w:rPr>
          <w:rFonts w:ascii="Times New Roman" w:hAnsi="Times New Roman" w:cs="Times New Roman"/>
          <w:b/>
          <w:color w:val="000000"/>
          <w:sz w:val="28"/>
          <w:szCs w:val="28"/>
          <w:lang w:val="uk-UA"/>
        </w:rPr>
        <w:t xml:space="preserve">4. Прогнозні розрахунки дохідної частини бюджету Ананьївської </w:t>
      </w:r>
      <w:r w:rsidR="00CA66CD" w:rsidRPr="00CA66CD">
        <w:rPr>
          <w:rFonts w:ascii="Times New Roman" w:hAnsi="Times New Roman" w:cs="Times New Roman"/>
          <w:b/>
          <w:color w:val="000000"/>
          <w:sz w:val="28"/>
          <w:szCs w:val="28"/>
          <w:lang w:val="uk-UA"/>
        </w:rPr>
        <w:t>міської територіальної громади на 2021 рік</w:t>
      </w:r>
    </w:p>
    <w:p w:rsidR="003C4AE4" w:rsidRPr="00803097" w:rsidRDefault="003C4AE4" w:rsidP="00803097">
      <w:pPr>
        <w:pStyle w:val="a5"/>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Фінансовий ресурс бюджету Ананьївської міської територіальної громади розроблений з урахуванням норм чинного Податкового і Бюджетного кодексів України, зокрема. </w:t>
      </w:r>
    </w:p>
    <w:p w:rsidR="003C4AE4" w:rsidRPr="00803097" w:rsidRDefault="003C4AE4" w:rsidP="00803097">
      <w:pPr>
        <w:pStyle w:val="a5"/>
        <w:jc w:val="both"/>
        <w:rPr>
          <w:rFonts w:ascii="Times New Roman" w:hAnsi="Times New Roman" w:cs="Times New Roman"/>
          <w:sz w:val="28"/>
          <w:szCs w:val="28"/>
        </w:rPr>
      </w:pPr>
      <w:r w:rsidRPr="00803097">
        <w:rPr>
          <w:rFonts w:ascii="Times New Roman" w:hAnsi="Times New Roman" w:cs="Times New Roman"/>
          <w:sz w:val="28"/>
          <w:szCs w:val="28"/>
          <w:lang w:val="uk-UA"/>
        </w:rPr>
        <w:t xml:space="preserve"> Доходи  юджету на 2021 рік сформовано з доходів загального та спеціального фондів у сумі </w:t>
      </w:r>
      <w:r w:rsidRPr="00803097">
        <w:rPr>
          <w:rFonts w:ascii="Times New Roman" w:hAnsi="Times New Roman" w:cs="Times New Roman"/>
          <w:b/>
          <w:bCs/>
          <w:sz w:val="28"/>
          <w:szCs w:val="28"/>
          <w:lang w:val="uk-UA"/>
        </w:rPr>
        <w:t xml:space="preserve">176 743,46 </w:t>
      </w:r>
      <w:r w:rsidRPr="00803097">
        <w:rPr>
          <w:rFonts w:ascii="Times New Roman" w:hAnsi="Times New Roman" w:cs="Times New Roman"/>
          <w:bCs/>
          <w:sz w:val="28"/>
          <w:szCs w:val="28"/>
        </w:rPr>
        <w:t>тис.грн</w:t>
      </w:r>
      <w:r w:rsidRPr="00803097">
        <w:rPr>
          <w:rFonts w:ascii="Times New Roman" w:hAnsi="Times New Roman" w:cs="Times New Roman"/>
          <w:sz w:val="28"/>
          <w:szCs w:val="28"/>
        </w:rPr>
        <w:t>.,</w:t>
      </w:r>
      <w:r w:rsidRPr="00803097">
        <w:rPr>
          <w:rFonts w:ascii="Times New Roman" w:hAnsi="Times New Roman" w:cs="Times New Roman"/>
          <w:sz w:val="28"/>
          <w:szCs w:val="28"/>
          <w:lang w:val="uk-UA"/>
        </w:rPr>
        <w:t xml:space="preserve"> </w:t>
      </w:r>
      <w:r w:rsidRPr="00803097">
        <w:rPr>
          <w:rFonts w:ascii="Times New Roman" w:hAnsi="Times New Roman" w:cs="Times New Roman"/>
          <w:sz w:val="28"/>
          <w:szCs w:val="28"/>
        </w:rPr>
        <w:t>а</w:t>
      </w:r>
      <w:r w:rsidRPr="00803097">
        <w:rPr>
          <w:rFonts w:ascii="Times New Roman" w:hAnsi="Times New Roman" w:cs="Times New Roman"/>
          <w:sz w:val="28"/>
          <w:szCs w:val="28"/>
          <w:lang w:val="uk-UA"/>
        </w:rPr>
        <w:t xml:space="preserve"> </w:t>
      </w:r>
      <w:r w:rsidRPr="00803097">
        <w:rPr>
          <w:rFonts w:ascii="Times New Roman" w:hAnsi="Times New Roman" w:cs="Times New Roman"/>
          <w:sz w:val="28"/>
          <w:szCs w:val="28"/>
        </w:rPr>
        <w:t>саме:</w:t>
      </w:r>
    </w:p>
    <w:p w:rsidR="003C4AE4" w:rsidRPr="00803097" w:rsidRDefault="003C4AE4" w:rsidP="00803097">
      <w:pPr>
        <w:pStyle w:val="a5"/>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w:t>
      </w:r>
      <w:r w:rsidRPr="00803097">
        <w:rPr>
          <w:rFonts w:ascii="Times New Roman" w:hAnsi="Times New Roman" w:cs="Times New Roman"/>
          <w:sz w:val="28"/>
          <w:szCs w:val="28"/>
        </w:rPr>
        <w:t>Загальний</w:t>
      </w:r>
      <w:r w:rsidRPr="00803097">
        <w:rPr>
          <w:rFonts w:ascii="Times New Roman" w:hAnsi="Times New Roman" w:cs="Times New Roman"/>
          <w:sz w:val="28"/>
          <w:szCs w:val="28"/>
          <w:lang w:val="uk-UA"/>
        </w:rPr>
        <w:t xml:space="preserve"> </w:t>
      </w:r>
      <w:r w:rsidRPr="00803097">
        <w:rPr>
          <w:rFonts w:ascii="Times New Roman" w:hAnsi="Times New Roman" w:cs="Times New Roman"/>
          <w:sz w:val="28"/>
          <w:szCs w:val="28"/>
        </w:rPr>
        <w:t>фонд</w:t>
      </w:r>
      <w:r w:rsidRPr="00803097">
        <w:rPr>
          <w:rFonts w:ascii="Times New Roman" w:hAnsi="Times New Roman" w:cs="Times New Roman"/>
          <w:sz w:val="28"/>
          <w:szCs w:val="28"/>
          <w:lang w:val="uk-UA"/>
        </w:rPr>
        <w:t xml:space="preserve"> </w:t>
      </w:r>
      <w:r w:rsidRPr="00803097">
        <w:rPr>
          <w:rFonts w:ascii="Times New Roman" w:hAnsi="Times New Roman" w:cs="Times New Roman"/>
          <w:sz w:val="28"/>
          <w:szCs w:val="28"/>
        </w:rPr>
        <w:t>за</w:t>
      </w:r>
      <w:r w:rsidRPr="00803097">
        <w:rPr>
          <w:rFonts w:ascii="Times New Roman" w:hAnsi="Times New Roman" w:cs="Times New Roman"/>
          <w:sz w:val="28"/>
          <w:szCs w:val="28"/>
          <w:lang w:val="uk-UA"/>
        </w:rPr>
        <w:t xml:space="preserve"> </w:t>
      </w:r>
      <w:r w:rsidRPr="00803097">
        <w:rPr>
          <w:rFonts w:ascii="Times New Roman" w:hAnsi="Times New Roman" w:cs="Times New Roman"/>
          <w:sz w:val="28"/>
          <w:szCs w:val="28"/>
        </w:rPr>
        <w:t>джерелами</w:t>
      </w:r>
      <w:r w:rsidRPr="00803097">
        <w:rPr>
          <w:rFonts w:ascii="Times New Roman" w:hAnsi="Times New Roman" w:cs="Times New Roman"/>
          <w:sz w:val="28"/>
          <w:szCs w:val="28"/>
          <w:lang w:val="uk-UA"/>
        </w:rPr>
        <w:t xml:space="preserve"> </w:t>
      </w:r>
      <w:r w:rsidRPr="00803097">
        <w:rPr>
          <w:rFonts w:ascii="Times New Roman" w:hAnsi="Times New Roman" w:cs="Times New Roman"/>
          <w:b/>
          <w:bCs/>
          <w:sz w:val="28"/>
          <w:szCs w:val="28"/>
          <w:lang w:val="uk-UA"/>
        </w:rPr>
        <w:t xml:space="preserve">174782,73 </w:t>
      </w:r>
      <w:r w:rsidRPr="00803097">
        <w:rPr>
          <w:rFonts w:ascii="Times New Roman" w:hAnsi="Times New Roman" w:cs="Times New Roman"/>
          <w:bCs/>
          <w:sz w:val="28"/>
          <w:szCs w:val="28"/>
        </w:rPr>
        <w:t>тис.грн</w:t>
      </w:r>
      <w:r w:rsidRPr="00803097">
        <w:rPr>
          <w:rFonts w:ascii="Times New Roman" w:hAnsi="Times New Roman" w:cs="Times New Roman"/>
          <w:sz w:val="28"/>
          <w:szCs w:val="28"/>
        </w:rPr>
        <w:t>.</w:t>
      </w:r>
      <w:r w:rsidRPr="00803097">
        <w:rPr>
          <w:rFonts w:ascii="Times New Roman" w:hAnsi="Times New Roman" w:cs="Times New Roman"/>
          <w:sz w:val="28"/>
          <w:szCs w:val="28"/>
        </w:rPr>
        <w:br/>
      </w:r>
      <w:r w:rsidRPr="00803097">
        <w:rPr>
          <w:rFonts w:ascii="Times New Roman" w:hAnsi="Times New Roman" w:cs="Times New Roman"/>
          <w:sz w:val="28"/>
          <w:szCs w:val="28"/>
          <w:lang w:val="uk-UA"/>
        </w:rPr>
        <w:t xml:space="preserve">          -</w:t>
      </w:r>
      <w:r w:rsidRPr="00803097">
        <w:rPr>
          <w:rFonts w:ascii="Times New Roman" w:hAnsi="Times New Roman" w:cs="Times New Roman"/>
          <w:sz w:val="28"/>
          <w:szCs w:val="28"/>
        </w:rPr>
        <w:t>Спеціальний фонд за джерелами</w:t>
      </w:r>
      <w:r w:rsidRPr="00803097">
        <w:rPr>
          <w:rFonts w:ascii="Times New Roman" w:hAnsi="Times New Roman" w:cs="Times New Roman"/>
          <w:sz w:val="28"/>
          <w:szCs w:val="28"/>
          <w:lang w:val="uk-UA"/>
        </w:rPr>
        <w:t xml:space="preserve"> </w:t>
      </w:r>
      <w:r w:rsidRPr="00803097">
        <w:rPr>
          <w:rFonts w:ascii="Times New Roman" w:hAnsi="Times New Roman" w:cs="Times New Roman"/>
          <w:sz w:val="28"/>
          <w:szCs w:val="28"/>
        </w:rPr>
        <w:t>(з власними надходженнями бюджетних</w:t>
      </w:r>
      <w:r w:rsidR="00CA66CD" w:rsidRPr="00803097">
        <w:rPr>
          <w:rFonts w:ascii="Times New Roman" w:hAnsi="Times New Roman" w:cs="Times New Roman"/>
          <w:sz w:val="28"/>
          <w:szCs w:val="28"/>
          <w:lang w:val="uk-UA"/>
        </w:rPr>
        <w:t xml:space="preserve"> </w:t>
      </w:r>
      <w:r w:rsidRPr="00803097">
        <w:rPr>
          <w:rFonts w:ascii="Times New Roman" w:hAnsi="Times New Roman" w:cs="Times New Roman"/>
          <w:sz w:val="28"/>
          <w:szCs w:val="28"/>
        </w:rPr>
        <w:t>установ)</w:t>
      </w:r>
      <w:r w:rsidRPr="00803097">
        <w:rPr>
          <w:rFonts w:ascii="Times New Roman" w:hAnsi="Times New Roman" w:cs="Times New Roman"/>
          <w:sz w:val="28"/>
          <w:szCs w:val="28"/>
          <w:lang w:val="uk-UA"/>
        </w:rPr>
        <w:t xml:space="preserve"> </w:t>
      </w:r>
      <w:r w:rsidRPr="00803097">
        <w:rPr>
          <w:rFonts w:ascii="Times New Roman" w:hAnsi="Times New Roman" w:cs="Times New Roman"/>
          <w:b/>
          <w:bCs/>
          <w:sz w:val="28"/>
          <w:szCs w:val="28"/>
          <w:lang w:val="uk-UA"/>
        </w:rPr>
        <w:t>1 960,73</w:t>
      </w:r>
      <w:r w:rsidRPr="00803097">
        <w:rPr>
          <w:rFonts w:ascii="Times New Roman" w:hAnsi="Times New Roman" w:cs="Times New Roman"/>
          <w:b/>
          <w:bCs/>
          <w:sz w:val="28"/>
          <w:szCs w:val="28"/>
        </w:rPr>
        <w:t xml:space="preserve"> </w:t>
      </w:r>
      <w:r w:rsidRPr="00803097">
        <w:rPr>
          <w:rFonts w:ascii="Times New Roman" w:hAnsi="Times New Roman" w:cs="Times New Roman"/>
          <w:bCs/>
          <w:sz w:val="28"/>
          <w:szCs w:val="28"/>
        </w:rPr>
        <w:t>тис.грн</w:t>
      </w:r>
      <w:r w:rsidRPr="00803097">
        <w:rPr>
          <w:rFonts w:ascii="Times New Roman" w:hAnsi="Times New Roman" w:cs="Times New Roman"/>
          <w:sz w:val="28"/>
          <w:szCs w:val="28"/>
        </w:rPr>
        <w:t>.</w:t>
      </w:r>
      <w:r w:rsidRPr="00803097">
        <w:rPr>
          <w:rFonts w:ascii="Times New Roman" w:hAnsi="Times New Roman" w:cs="Times New Roman"/>
          <w:sz w:val="28"/>
          <w:szCs w:val="28"/>
          <w:lang w:val="uk-UA"/>
        </w:rPr>
        <w:t>.</w:t>
      </w:r>
    </w:p>
    <w:p w:rsidR="003C4AE4" w:rsidRPr="00803097" w:rsidRDefault="003C4AE4" w:rsidP="00803097">
      <w:pPr>
        <w:pStyle w:val="a5"/>
        <w:jc w:val="both"/>
        <w:rPr>
          <w:rFonts w:ascii="Times New Roman" w:hAnsi="Times New Roman" w:cs="Times New Roman"/>
          <w:sz w:val="28"/>
          <w:szCs w:val="28"/>
          <w:lang w:val="uk-UA" w:eastAsia="ar-SA"/>
        </w:rPr>
      </w:pPr>
      <w:r w:rsidRPr="00803097">
        <w:rPr>
          <w:rFonts w:ascii="Times New Roman" w:hAnsi="Times New Roman" w:cs="Times New Roman"/>
          <w:b/>
          <w:bCs/>
          <w:sz w:val="28"/>
          <w:szCs w:val="28"/>
          <w:lang w:val="uk-UA" w:eastAsia="ar-SA"/>
        </w:rPr>
        <w:t>Офіційні трансферти</w:t>
      </w:r>
      <w:r w:rsidRPr="00803097">
        <w:rPr>
          <w:rFonts w:ascii="Times New Roman" w:hAnsi="Times New Roman" w:cs="Times New Roman"/>
          <w:sz w:val="28"/>
          <w:szCs w:val="28"/>
          <w:lang w:val="uk-UA" w:eastAsia="ar-SA"/>
        </w:rPr>
        <w:t xml:space="preserve"> сумі </w:t>
      </w:r>
      <w:r w:rsidRPr="00803097">
        <w:rPr>
          <w:rFonts w:ascii="Times New Roman" w:hAnsi="Times New Roman" w:cs="Times New Roman"/>
          <w:b/>
          <w:bCs/>
          <w:sz w:val="28"/>
          <w:szCs w:val="28"/>
          <w:lang w:val="uk-UA" w:eastAsia="ar-SA"/>
        </w:rPr>
        <w:t xml:space="preserve">78 668,73 </w:t>
      </w:r>
      <w:r w:rsidRPr="00803097">
        <w:rPr>
          <w:rFonts w:ascii="Times New Roman" w:hAnsi="Times New Roman" w:cs="Times New Roman"/>
          <w:bCs/>
          <w:sz w:val="28"/>
          <w:szCs w:val="28"/>
          <w:lang w:val="uk-UA" w:eastAsia="ar-SA"/>
        </w:rPr>
        <w:t>тис.грн</w:t>
      </w:r>
      <w:r w:rsidRPr="00803097">
        <w:rPr>
          <w:rFonts w:ascii="Times New Roman" w:hAnsi="Times New Roman" w:cs="Times New Roman"/>
          <w:sz w:val="28"/>
          <w:szCs w:val="28"/>
          <w:lang w:val="uk-UA" w:eastAsia="ar-SA"/>
        </w:rPr>
        <w:t>.,</w:t>
      </w:r>
      <w:r w:rsidRPr="00803097">
        <w:rPr>
          <w:rFonts w:ascii="Times New Roman" w:hAnsi="Times New Roman" w:cs="Times New Roman"/>
          <w:bCs/>
          <w:sz w:val="28"/>
          <w:szCs w:val="28"/>
          <w:lang w:val="uk-UA" w:eastAsia="ar-SA"/>
        </w:rPr>
        <w:t xml:space="preserve"> </w:t>
      </w:r>
      <w:r w:rsidRPr="00803097">
        <w:rPr>
          <w:rFonts w:ascii="Times New Roman" w:hAnsi="Times New Roman" w:cs="Times New Roman"/>
          <w:sz w:val="28"/>
          <w:szCs w:val="28"/>
          <w:lang w:val="uk-UA" w:eastAsia="ar-SA"/>
        </w:rPr>
        <w:t>а саме:</w:t>
      </w:r>
      <w:r w:rsidRPr="00803097">
        <w:rPr>
          <w:rFonts w:ascii="Times New Roman" w:hAnsi="Times New Roman" w:cs="Times New Roman"/>
          <w:sz w:val="28"/>
          <w:szCs w:val="28"/>
          <w:lang w:val="uk-UA" w:eastAsia="ar-SA"/>
        </w:rPr>
        <w:br/>
        <w:t xml:space="preserve">Базова дотація з державного бюджету </w:t>
      </w:r>
      <w:r w:rsidRPr="00803097">
        <w:rPr>
          <w:rFonts w:ascii="Times New Roman" w:hAnsi="Times New Roman" w:cs="Times New Roman"/>
          <w:b/>
          <w:bCs/>
          <w:sz w:val="28"/>
          <w:szCs w:val="28"/>
          <w:lang w:val="uk-UA" w:eastAsia="ar-SA"/>
        </w:rPr>
        <w:t xml:space="preserve">14 615,2 </w:t>
      </w:r>
      <w:r w:rsidRPr="00803097">
        <w:rPr>
          <w:rFonts w:ascii="Times New Roman" w:hAnsi="Times New Roman" w:cs="Times New Roman"/>
          <w:bCs/>
          <w:sz w:val="28"/>
          <w:szCs w:val="28"/>
          <w:lang w:val="uk-UA" w:eastAsia="ar-SA"/>
        </w:rPr>
        <w:t>тис.грн</w:t>
      </w:r>
      <w:r w:rsidRPr="00803097">
        <w:rPr>
          <w:rFonts w:ascii="Times New Roman" w:hAnsi="Times New Roman" w:cs="Times New Roman"/>
          <w:sz w:val="28"/>
          <w:szCs w:val="28"/>
          <w:lang w:val="uk-UA" w:eastAsia="ar-SA"/>
        </w:rPr>
        <w:t>.,</w:t>
      </w:r>
      <w:r w:rsidRPr="00803097">
        <w:rPr>
          <w:rFonts w:ascii="Times New Roman" w:hAnsi="Times New Roman" w:cs="Times New Roman"/>
          <w:sz w:val="28"/>
          <w:szCs w:val="28"/>
          <w:lang w:val="uk-UA" w:eastAsia="ar-SA"/>
        </w:rPr>
        <w:br/>
      </w:r>
    </w:p>
    <w:p w:rsidR="003C4AE4" w:rsidRPr="00803097" w:rsidRDefault="003C4AE4" w:rsidP="00803097">
      <w:pPr>
        <w:pStyle w:val="a5"/>
        <w:ind w:firstLine="709"/>
        <w:jc w:val="both"/>
        <w:rPr>
          <w:rFonts w:ascii="Times New Roman" w:hAnsi="Times New Roman" w:cs="Times New Roman"/>
          <w:sz w:val="28"/>
          <w:szCs w:val="28"/>
          <w:lang w:val="uk-UA" w:eastAsia="ar-SA"/>
        </w:rPr>
      </w:pPr>
      <w:r w:rsidRPr="00803097">
        <w:rPr>
          <w:rFonts w:ascii="Times New Roman" w:hAnsi="Times New Roman" w:cs="Times New Roman"/>
          <w:sz w:val="28"/>
          <w:szCs w:val="28"/>
          <w:lang w:val="uk-UA" w:eastAsia="ar-SA"/>
        </w:rPr>
        <w:t xml:space="preserve">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w:t>
      </w:r>
      <w:r w:rsidRPr="00803097">
        <w:rPr>
          <w:rFonts w:ascii="Times New Roman" w:hAnsi="Times New Roman" w:cs="Times New Roman"/>
          <w:b/>
          <w:sz w:val="28"/>
          <w:szCs w:val="28"/>
          <w:lang w:val="uk-UA" w:eastAsia="ar-SA"/>
        </w:rPr>
        <w:t>927,55</w:t>
      </w:r>
      <w:r w:rsidRPr="00803097">
        <w:rPr>
          <w:rFonts w:ascii="Times New Roman" w:hAnsi="Times New Roman" w:cs="Times New Roman"/>
          <w:sz w:val="28"/>
          <w:szCs w:val="28"/>
          <w:lang w:val="uk-UA" w:eastAsia="ar-SA"/>
        </w:rPr>
        <w:t xml:space="preserve"> тис.грн.,</w:t>
      </w:r>
      <w:r w:rsidRPr="00803097">
        <w:rPr>
          <w:rFonts w:ascii="Times New Roman" w:hAnsi="Times New Roman" w:cs="Times New Roman"/>
          <w:sz w:val="28"/>
          <w:szCs w:val="28"/>
          <w:lang w:val="uk-UA" w:eastAsia="ar-SA"/>
        </w:rPr>
        <w:br/>
        <w:t xml:space="preserve">Субвенція з місцевого бюджету на здійснення переданих видатків у сфері </w:t>
      </w:r>
    </w:p>
    <w:p w:rsidR="003C4AE4" w:rsidRPr="00803097" w:rsidRDefault="003C4AE4" w:rsidP="00803097">
      <w:pPr>
        <w:pStyle w:val="a5"/>
        <w:ind w:firstLine="709"/>
        <w:jc w:val="both"/>
        <w:rPr>
          <w:rFonts w:ascii="Times New Roman" w:hAnsi="Times New Roman" w:cs="Times New Roman"/>
          <w:bCs/>
          <w:sz w:val="28"/>
          <w:szCs w:val="28"/>
          <w:lang w:val="uk-UA" w:eastAsia="ar-SA"/>
        </w:rPr>
      </w:pPr>
      <w:r w:rsidRPr="00803097">
        <w:rPr>
          <w:rFonts w:ascii="Times New Roman" w:hAnsi="Times New Roman" w:cs="Times New Roman"/>
          <w:sz w:val="28"/>
          <w:szCs w:val="28"/>
          <w:lang w:val="uk-UA" w:eastAsia="ar-SA"/>
        </w:rPr>
        <w:t xml:space="preserve">освіти за рахунок коштів освітньої субвенції (інклюзивно-ресурсні центри) </w:t>
      </w:r>
      <w:r w:rsidRPr="00803097">
        <w:rPr>
          <w:rFonts w:ascii="Times New Roman" w:hAnsi="Times New Roman" w:cs="Times New Roman"/>
          <w:b/>
          <w:bCs/>
          <w:sz w:val="28"/>
          <w:szCs w:val="28"/>
          <w:lang w:val="uk-UA" w:eastAsia="ar-SA"/>
        </w:rPr>
        <w:t xml:space="preserve">960,0 </w:t>
      </w:r>
      <w:r w:rsidRPr="00803097">
        <w:rPr>
          <w:rFonts w:ascii="Times New Roman" w:hAnsi="Times New Roman" w:cs="Times New Roman"/>
          <w:bCs/>
          <w:sz w:val="28"/>
          <w:szCs w:val="28"/>
          <w:lang w:val="uk-UA" w:eastAsia="ar-SA"/>
        </w:rPr>
        <w:t>тис.грн</w:t>
      </w:r>
      <w:r w:rsidRPr="00803097">
        <w:rPr>
          <w:rFonts w:ascii="Times New Roman" w:hAnsi="Times New Roman" w:cs="Times New Roman"/>
          <w:sz w:val="28"/>
          <w:szCs w:val="28"/>
          <w:lang w:val="uk-UA" w:eastAsia="ar-SA"/>
        </w:rPr>
        <w:t>.,</w:t>
      </w:r>
    </w:p>
    <w:p w:rsidR="003C4AE4" w:rsidRPr="00803097" w:rsidRDefault="003C4AE4" w:rsidP="00803097">
      <w:pPr>
        <w:pStyle w:val="a5"/>
        <w:ind w:firstLine="709"/>
        <w:jc w:val="both"/>
        <w:rPr>
          <w:rFonts w:ascii="Times New Roman" w:hAnsi="Times New Roman" w:cs="Times New Roman"/>
          <w:bCs/>
          <w:sz w:val="28"/>
          <w:szCs w:val="28"/>
          <w:lang w:val="uk-UA" w:eastAsia="ar-SA"/>
        </w:rPr>
      </w:pPr>
      <w:r w:rsidRPr="00803097">
        <w:rPr>
          <w:rFonts w:ascii="Times New Roman" w:hAnsi="Times New Roman" w:cs="Times New Roman"/>
          <w:sz w:val="28"/>
          <w:szCs w:val="28"/>
          <w:lang w:val="uk-UA" w:eastAsia="ar-SA"/>
        </w:rPr>
        <w:t xml:space="preserve">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w:t>
      </w:r>
      <w:r w:rsidRPr="00803097">
        <w:rPr>
          <w:rFonts w:ascii="Times New Roman" w:hAnsi="Times New Roman" w:cs="Times New Roman"/>
          <w:b/>
          <w:sz w:val="28"/>
          <w:szCs w:val="28"/>
          <w:lang w:val="uk-UA" w:eastAsia="ar-SA"/>
        </w:rPr>
        <w:t>200,28</w:t>
      </w:r>
      <w:r w:rsidRPr="00803097">
        <w:rPr>
          <w:rFonts w:ascii="Times New Roman" w:hAnsi="Times New Roman" w:cs="Times New Roman"/>
          <w:bCs/>
          <w:sz w:val="28"/>
          <w:szCs w:val="28"/>
          <w:lang w:val="uk-UA" w:eastAsia="ar-SA"/>
        </w:rPr>
        <w:t xml:space="preserve"> тис.грн</w:t>
      </w:r>
      <w:r w:rsidRPr="00803097">
        <w:rPr>
          <w:rFonts w:ascii="Times New Roman" w:hAnsi="Times New Roman" w:cs="Times New Roman"/>
          <w:sz w:val="28"/>
          <w:szCs w:val="28"/>
          <w:lang w:val="uk-UA" w:eastAsia="ar-SA"/>
        </w:rPr>
        <w:t>.</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 xml:space="preserve"> Прогнозні надходження по кожному виду доходів розраховані виходячи із їх реальної оцінки, діючої бази оподаткування, макропоказників економічного та соціального розвитку території в 2020 році на базі надходжень трьох попередніх років, виконання за 11 місяців 2020 року та внесених змін до Податкового та Бюджетного кодексів.</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lastRenderedPageBreak/>
        <w:t>Фактори, що безпосередньо впливають на забезпечення зростання життєвого рівня населення та надходження податку на доходи фізичних осіб:</w:t>
      </w:r>
    </w:p>
    <w:p w:rsidR="003C4AE4" w:rsidRPr="00803097" w:rsidRDefault="003C4AE4" w:rsidP="00803097">
      <w:pPr>
        <w:pStyle w:val="a5"/>
        <w:ind w:firstLine="709"/>
        <w:jc w:val="both"/>
        <w:rPr>
          <w:rFonts w:ascii="Times New Roman" w:hAnsi="Times New Roman" w:cs="Times New Roman"/>
          <w:sz w:val="28"/>
          <w:szCs w:val="28"/>
          <w:lang w:val="uk-UA"/>
        </w:rPr>
      </w:pPr>
      <w:r w:rsidRPr="00803097">
        <w:rPr>
          <w:rFonts w:ascii="Times New Roman" w:hAnsi="Times New Roman" w:cs="Times New Roman"/>
          <w:sz w:val="28"/>
          <w:szCs w:val="28"/>
          <w:lang w:val="uk-UA"/>
        </w:rPr>
        <w:t>зростання у обсягу мінімальної заробітної плати . (з 01.01.2021 року -6000 грн., з 01.12.2021 року -6500 грн.);</w:t>
      </w:r>
    </w:p>
    <w:p w:rsidR="006128D9" w:rsidRPr="006128D9" w:rsidRDefault="006128D9" w:rsidP="006128D9">
      <w:pPr>
        <w:pStyle w:val="affb"/>
        <w:ind w:left="0"/>
        <w:jc w:val="both"/>
        <w:rPr>
          <w:color w:val="000000"/>
          <w:sz w:val="28"/>
          <w:szCs w:val="28"/>
          <w:lang w:val="uk-UA"/>
        </w:rPr>
      </w:pPr>
    </w:p>
    <w:p w:rsidR="003C4AE4" w:rsidRPr="006128D9" w:rsidRDefault="003C4AE4" w:rsidP="003C4AE4">
      <w:pPr>
        <w:suppressAutoHyphens/>
        <w:jc w:val="center"/>
        <w:rPr>
          <w:rFonts w:ascii="Times New Roman" w:hAnsi="Times New Roman" w:cs="Times New Roman"/>
          <w:i/>
          <w:iCs/>
          <w:color w:val="000000"/>
          <w:sz w:val="28"/>
          <w:szCs w:val="28"/>
          <w:lang w:val="uk-UA" w:eastAsia="ar-SA"/>
        </w:rPr>
      </w:pPr>
      <w:r w:rsidRPr="006128D9">
        <w:rPr>
          <w:rFonts w:ascii="Times New Roman" w:hAnsi="Times New Roman" w:cs="Times New Roman"/>
          <w:b/>
          <w:bCs/>
          <w:color w:val="000000"/>
          <w:sz w:val="28"/>
          <w:szCs w:val="28"/>
          <w:lang w:val="uk-UA" w:eastAsia="ar-SA"/>
        </w:rPr>
        <w:t xml:space="preserve">Динаміка надходжень до місцевих бюджетів </w:t>
      </w:r>
      <w:r w:rsidRPr="006128D9">
        <w:rPr>
          <w:rFonts w:ascii="Times New Roman" w:hAnsi="Times New Roman" w:cs="Times New Roman"/>
          <w:color w:val="000000"/>
          <w:sz w:val="28"/>
          <w:szCs w:val="28"/>
          <w:lang w:val="uk-UA" w:eastAsia="ar-SA"/>
        </w:rPr>
        <w:br/>
      </w:r>
      <w:r w:rsidRPr="006128D9">
        <w:rPr>
          <w:rFonts w:ascii="Times New Roman" w:hAnsi="Times New Roman" w:cs="Times New Roman"/>
          <w:b/>
          <w:bCs/>
          <w:color w:val="000000"/>
          <w:sz w:val="28"/>
          <w:szCs w:val="28"/>
          <w:lang w:val="uk-UA" w:eastAsia="ar-SA"/>
        </w:rPr>
        <w:t>у 2019-2020 роках</w:t>
      </w:r>
      <w:r w:rsidRPr="006128D9">
        <w:rPr>
          <w:rFonts w:ascii="Times New Roman" w:hAnsi="Times New Roman" w:cs="Times New Roman"/>
          <w:color w:val="000000"/>
          <w:sz w:val="28"/>
          <w:szCs w:val="28"/>
          <w:lang w:val="uk-UA" w:eastAsia="ar-SA"/>
        </w:rPr>
        <w:br/>
      </w:r>
      <w:r w:rsidRPr="006128D9">
        <w:rPr>
          <w:rFonts w:ascii="Times New Roman" w:hAnsi="Times New Roman" w:cs="Times New Roman"/>
          <w:i/>
          <w:iCs/>
          <w:color w:val="000000"/>
          <w:sz w:val="28"/>
          <w:szCs w:val="28"/>
          <w:lang w:val="uk-UA" w:eastAsia="ar-SA"/>
        </w:rPr>
        <w:t>( тис.грн)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1313"/>
        <w:gridCol w:w="1628"/>
        <w:gridCol w:w="1491"/>
        <w:gridCol w:w="1350"/>
        <w:gridCol w:w="1414"/>
      </w:tblGrid>
      <w:tr w:rsidR="003C4AE4" w:rsidRPr="00725896" w:rsidTr="00CA66CD">
        <w:tc>
          <w:tcPr>
            <w:tcW w:w="2490" w:type="dxa"/>
            <w:vMerge w:val="restart"/>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p>
        </w:tc>
        <w:tc>
          <w:tcPr>
            <w:tcW w:w="1446" w:type="dxa"/>
            <w:vMerge w:val="restart"/>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b/>
                <w:bCs/>
                <w:color w:val="000000"/>
                <w:lang w:val="uk-UA" w:eastAsia="ar-SA"/>
              </w:rPr>
              <w:t>Факт</w:t>
            </w:r>
            <w:r w:rsidRPr="006128D9">
              <w:rPr>
                <w:rFonts w:ascii="Times New Roman" w:hAnsi="Times New Roman" w:cs="Times New Roman"/>
                <w:color w:val="000000"/>
                <w:lang w:val="uk-UA" w:eastAsia="ar-SA"/>
              </w:rPr>
              <w:br/>
            </w:r>
            <w:r w:rsidRPr="006128D9">
              <w:rPr>
                <w:rFonts w:ascii="Times New Roman" w:hAnsi="Times New Roman" w:cs="Times New Roman"/>
                <w:b/>
                <w:bCs/>
                <w:color w:val="000000"/>
                <w:lang w:val="uk-UA" w:eastAsia="ar-SA"/>
              </w:rPr>
              <w:t>2019 року</w:t>
            </w:r>
          </w:p>
        </w:tc>
        <w:tc>
          <w:tcPr>
            <w:tcW w:w="1701" w:type="dxa"/>
            <w:vMerge w:val="restart"/>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b/>
                <w:bCs/>
                <w:color w:val="000000"/>
                <w:lang w:val="uk-UA" w:eastAsia="ar-SA"/>
              </w:rPr>
              <w:t>Очікувані надходження</w:t>
            </w:r>
            <w:r w:rsidRPr="006128D9">
              <w:rPr>
                <w:rFonts w:ascii="Times New Roman" w:hAnsi="Times New Roman" w:cs="Times New Roman"/>
                <w:color w:val="000000"/>
                <w:lang w:val="uk-UA" w:eastAsia="ar-SA"/>
              </w:rPr>
              <w:br/>
            </w:r>
            <w:r w:rsidRPr="006128D9">
              <w:rPr>
                <w:rFonts w:ascii="Times New Roman" w:hAnsi="Times New Roman" w:cs="Times New Roman"/>
                <w:b/>
                <w:bCs/>
                <w:color w:val="000000"/>
                <w:lang w:val="uk-UA" w:eastAsia="ar-SA"/>
              </w:rPr>
              <w:t>2020 року</w:t>
            </w:r>
          </w:p>
        </w:tc>
        <w:tc>
          <w:tcPr>
            <w:tcW w:w="1701" w:type="dxa"/>
            <w:vMerge w:val="restart"/>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b/>
                <w:bCs/>
                <w:color w:val="000000"/>
                <w:lang w:val="uk-UA" w:eastAsia="ar-SA"/>
              </w:rPr>
              <w:t>Прогноз</w:t>
            </w:r>
            <w:r w:rsidRPr="006128D9">
              <w:rPr>
                <w:rFonts w:ascii="Times New Roman" w:hAnsi="Times New Roman" w:cs="Times New Roman"/>
                <w:color w:val="000000"/>
                <w:lang w:val="uk-UA" w:eastAsia="ar-SA"/>
              </w:rPr>
              <w:br/>
            </w:r>
            <w:r w:rsidRPr="006128D9">
              <w:rPr>
                <w:rFonts w:ascii="Times New Roman" w:hAnsi="Times New Roman" w:cs="Times New Roman"/>
                <w:b/>
                <w:bCs/>
                <w:color w:val="000000"/>
                <w:lang w:val="uk-UA" w:eastAsia="ar-SA"/>
              </w:rPr>
              <w:t>на 2021</w:t>
            </w:r>
            <w:r w:rsidRPr="006128D9">
              <w:rPr>
                <w:rFonts w:ascii="Times New Roman" w:hAnsi="Times New Roman" w:cs="Times New Roman"/>
                <w:color w:val="000000"/>
                <w:lang w:val="uk-UA" w:eastAsia="ar-SA"/>
              </w:rPr>
              <w:br/>
            </w:r>
            <w:r w:rsidRPr="006128D9">
              <w:rPr>
                <w:rFonts w:ascii="Times New Roman" w:hAnsi="Times New Roman" w:cs="Times New Roman"/>
                <w:b/>
                <w:bCs/>
                <w:color w:val="000000"/>
                <w:lang w:val="uk-UA" w:eastAsia="ar-SA"/>
              </w:rPr>
              <w:t>рік</w:t>
            </w:r>
          </w:p>
        </w:tc>
        <w:tc>
          <w:tcPr>
            <w:tcW w:w="3260" w:type="dxa"/>
            <w:gridSpan w:val="2"/>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b/>
                <w:bCs/>
                <w:color w:val="000000"/>
                <w:lang w:val="uk-UA" w:eastAsia="ar-SA"/>
              </w:rPr>
              <w:t>Відхилення прогнозу 2021 року до</w:t>
            </w:r>
            <w:r w:rsidRPr="006128D9">
              <w:rPr>
                <w:rFonts w:ascii="Times New Roman" w:hAnsi="Times New Roman" w:cs="Times New Roman"/>
                <w:color w:val="000000"/>
                <w:lang w:val="uk-UA" w:eastAsia="ar-SA"/>
              </w:rPr>
              <w:br/>
            </w:r>
            <w:r w:rsidRPr="006128D9">
              <w:rPr>
                <w:rFonts w:ascii="Times New Roman" w:hAnsi="Times New Roman" w:cs="Times New Roman"/>
                <w:b/>
                <w:bCs/>
                <w:color w:val="000000"/>
                <w:lang w:val="uk-UA" w:eastAsia="ar-SA"/>
              </w:rPr>
              <w:t>очікуваних надходжень 2020 року</w:t>
            </w:r>
          </w:p>
        </w:tc>
      </w:tr>
      <w:tr w:rsidR="003C4AE4" w:rsidRPr="00725896" w:rsidTr="00CA66CD">
        <w:tc>
          <w:tcPr>
            <w:tcW w:w="2490" w:type="dxa"/>
            <w:vMerge/>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p>
        </w:tc>
        <w:tc>
          <w:tcPr>
            <w:tcW w:w="1446" w:type="dxa"/>
            <w:vMerge/>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p>
        </w:tc>
        <w:tc>
          <w:tcPr>
            <w:tcW w:w="1701" w:type="dxa"/>
            <w:vMerge/>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p>
        </w:tc>
        <w:tc>
          <w:tcPr>
            <w:tcW w:w="1701" w:type="dxa"/>
            <w:vMerge/>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p>
        </w:tc>
        <w:tc>
          <w:tcPr>
            <w:tcW w:w="1559"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b/>
                <w:bCs/>
                <w:i/>
                <w:iCs/>
                <w:color w:val="000000"/>
                <w:lang w:val="uk-UA" w:eastAsia="ar-SA"/>
              </w:rPr>
              <w:t>у сумі (+/-)</w:t>
            </w:r>
          </w:p>
        </w:tc>
        <w:tc>
          <w:tcPr>
            <w:tcW w:w="1701"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b/>
                <w:bCs/>
                <w:i/>
                <w:iCs/>
                <w:color w:val="000000"/>
                <w:lang w:val="uk-UA" w:eastAsia="ar-SA"/>
              </w:rPr>
              <w:t>приріст</w:t>
            </w:r>
            <w:r w:rsidRPr="006128D9">
              <w:rPr>
                <w:rFonts w:ascii="Times New Roman" w:hAnsi="Times New Roman" w:cs="Times New Roman"/>
                <w:color w:val="000000"/>
                <w:lang w:val="uk-UA" w:eastAsia="ar-SA"/>
              </w:rPr>
              <w:br/>
            </w:r>
            <w:r w:rsidRPr="006128D9">
              <w:rPr>
                <w:rFonts w:ascii="Times New Roman" w:hAnsi="Times New Roman" w:cs="Times New Roman"/>
                <w:b/>
                <w:bCs/>
                <w:i/>
                <w:iCs/>
                <w:color w:val="000000"/>
                <w:lang w:val="uk-UA" w:eastAsia="ar-SA"/>
              </w:rPr>
              <w:t>%</w:t>
            </w:r>
          </w:p>
        </w:tc>
      </w:tr>
      <w:tr w:rsidR="003C4AE4" w:rsidRPr="00725896" w:rsidTr="00CA66CD">
        <w:tc>
          <w:tcPr>
            <w:tcW w:w="2490"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lang w:val="uk-UA" w:eastAsia="ar-SA"/>
              </w:rPr>
              <w:t>Всього по бюджету  (без</w:t>
            </w:r>
            <w:r w:rsidRPr="006128D9">
              <w:rPr>
                <w:rFonts w:ascii="Times New Roman" w:hAnsi="Times New Roman" w:cs="Times New Roman"/>
                <w:color w:val="000000"/>
                <w:lang w:val="uk-UA" w:eastAsia="ar-SA"/>
              </w:rPr>
              <w:br/>
              <w:t>трансфертів):</w:t>
            </w:r>
          </w:p>
        </w:tc>
        <w:tc>
          <w:tcPr>
            <w:tcW w:w="1446"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91698,4</w:t>
            </w:r>
          </w:p>
        </w:tc>
        <w:tc>
          <w:tcPr>
            <w:tcW w:w="1701"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89 583,5</w:t>
            </w:r>
          </w:p>
        </w:tc>
        <w:tc>
          <w:tcPr>
            <w:tcW w:w="1701"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98 074,7</w:t>
            </w:r>
          </w:p>
        </w:tc>
        <w:tc>
          <w:tcPr>
            <w:tcW w:w="1559"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+ 8 491,2</w:t>
            </w:r>
          </w:p>
        </w:tc>
        <w:tc>
          <w:tcPr>
            <w:tcW w:w="1701"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109,5</w:t>
            </w:r>
          </w:p>
        </w:tc>
      </w:tr>
      <w:tr w:rsidR="003C4AE4" w:rsidRPr="00725896" w:rsidTr="00CA66CD">
        <w:tc>
          <w:tcPr>
            <w:tcW w:w="2490" w:type="dxa"/>
            <w:shd w:val="clear" w:color="auto" w:fill="auto"/>
          </w:tcPr>
          <w:p w:rsidR="003C4AE4" w:rsidRPr="006128D9" w:rsidRDefault="003C4AE4" w:rsidP="00CA66CD">
            <w:pPr>
              <w:suppressAutoHyphens/>
              <w:jc w:val="center"/>
              <w:rPr>
                <w:rFonts w:ascii="Times New Roman" w:hAnsi="Times New Roman" w:cs="Times New Roman"/>
                <w:color w:val="000000"/>
                <w:lang w:val="uk-UA" w:eastAsia="ar-SA"/>
              </w:rPr>
            </w:pPr>
            <w:r w:rsidRPr="006128D9">
              <w:rPr>
                <w:rFonts w:ascii="Times New Roman" w:hAnsi="Times New Roman" w:cs="Times New Roman"/>
                <w:b/>
                <w:bCs/>
                <w:color w:val="000000"/>
                <w:lang w:val="uk-UA" w:eastAsia="ar-SA"/>
              </w:rPr>
              <w:t>Загальний</w:t>
            </w:r>
            <w:r w:rsidRPr="006128D9">
              <w:rPr>
                <w:rFonts w:ascii="Times New Roman" w:hAnsi="Times New Roman" w:cs="Times New Roman"/>
                <w:color w:val="000000"/>
                <w:lang w:val="uk-UA" w:eastAsia="ar-SA"/>
              </w:rPr>
              <w:br/>
            </w:r>
            <w:r w:rsidRPr="006128D9">
              <w:rPr>
                <w:rFonts w:ascii="Times New Roman" w:hAnsi="Times New Roman" w:cs="Times New Roman"/>
                <w:b/>
                <w:bCs/>
                <w:color w:val="000000"/>
                <w:lang w:val="uk-UA" w:eastAsia="ar-SA"/>
              </w:rPr>
              <w:t>фонд</w:t>
            </w:r>
          </w:p>
        </w:tc>
        <w:tc>
          <w:tcPr>
            <w:tcW w:w="1446"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88786,0</w:t>
            </w:r>
          </w:p>
        </w:tc>
        <w:tc>
          <w:tcPr>
            <w:tcW w:w="1701"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87 970,5</w:t>
            </w:r>
          </w:p>
        </w:tc>
        <w:tc>
          <w:tcPr>
            <w:tcW w:w="1701"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96 114,0</w:t>
            </w:r>
          </w:p>
        </w:tc>
        <w:tc>
          <w:tcPr>
            <w:tcW w:w="1559"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+ 8 143,5</w:t>
            </w:r>
          </w:p>
        </w:tc>
        <w:tc>
          <w:tcPr>
            <w:tcW w:w="1701"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109,3</w:t>
            </w:r>
          </w:p>
        </w:tc>
      </w:tr>
      <w:tr w:rsidR="003C4AE4" w:rsidRPr="00725896" w:rsidTr="00CA66CD">
        <w:tc>
          <w:tcPr>
            <w:tcW w:w="2490" w:type="dxa"/>
            <w:shd w:val="clear" w:color="auto" w:fill="auto"/>
          </w:tcPr>
          <w:p w:rsidR="003C4AE4" w:rsidRPr="006128D9" w:rsidRDefault="003C4AE4" w:rsidP="00CA66CD">
            <w:pPr>
              <w:suppressAutoHyphens/>
              <w:jc w:val="center"/>
              <w:rPr>
                <w:rFonts w:ascii="Times New Roman" w:hAnsi="Times New Roman" w:cs="Times New Roman"/>
                <w:color w:val="000000"/>
                <w:lang w:val="uk-UA" w:eastAsia="ar-SA"/>
              </w:rPr>
            </w:pPr>
            <w:r w:rsidRPr="006128D9">
              <w:rPr>
                <w:rFonts w:ascii="Times New Roman" w:hAnsi="Times New Roman" w:cs="Times New Roman"/>
                <w:b/>
                <w:bCs/>
                <w:color w:val="000000"/>
                <w:lang w:val="uk-UA" w:eastAsia="ar-SA"/>
              </w:rPr>
              <w:t>Спеціальний</w:t>
            </w:r>
            <w:r w:rsidRPr="006128D9">
              <w:rPr>
                <w:rFonts w:ascii="Times New Roman" w:hAnsi="Times New Roman" w:cs="Times New Roman"/>
                <w:color w:val="000000"/>
                <w:lang w:val="uk-UA" w:eastAsia="ar-SA"/>
              </w:rPr>
              <w:br/>
            </w:r>
            <w:r w:rsidRPr="006128D9">
              <w:rPr>
                <w:rFonts w:ascii="Times New Roman" w:hAnsi="Times New Roman" w:cs="Times New Roman"/>
                <w:b/>
                <w:bCs/>
                <w:color w:val="000000"/>
                <w:lang w:val="uk-UA" w:eastAsia="ar-SA"/>
              </w:rPr>
              <w:t>фонд (з урахуванням власних надходжень)</w:t>
            </w:r>
          </w:p>
        </w:tc>
        <w:tc>
          <w:tcPr>
            <w:tcW w:w="1446"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2912,4</w:t>
            </w:r>
          </w:p>
        </w:tc>
        <w:tc>
          <w:tcPr>
            <w:tcW w:w="1701"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1 613,0</w:t>
            </w:r>
          </w:p>
        </w:tc>
        <w:tc>
          <w:tcPr>
            <w:tcW w:w="1701"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1 960,7</w:t>
            </w:r>
          </w:p>
        </w:tc>
        <w:tc>
          <w:tcPr>
            <w:tcW w:w="1559"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+ 347,8</w:t>
            </w:r>
          </w:p>
        </w:tc>
        <w:tc>
          <w:tcPr>
            <w:tcW w:w="1701" w:type="dxa"/>
            <w:shd w:val="clear" w:color="auto" w:fill="auto"/>
          </w:tcPr>
          <w:p w:rsidR="003C4AE4" w:rsidRPr="006128D9" w:rsidRDefault="003C4AE4" w:rsidP="00CA66CD">
            <w:pPr>
              <w:suppressAutoHyphens/>
              <w:jc w:val="center"/>
              <w:rPr>
                <w:rFonts w:ascii="Times New Roman" w:hAnsi="Times New Roman" w:cs="Times New Roman"/>
                <w:color w:val="000000"/>
                <w:sz w:val="28"/>
                <w:szCs w:val="28"/>
                <w:lang w:val="uk-UA" w:eastAsia="ar-SA"/>
              </w:rPr>
            </w:pPr>
            <w:r w:rsidRPr="006128D9">
              <w:rPr>
                <w:rFonts w:ascii="Times New Roman" w:hAnsi="Times New Roman" w:cs="Times New Roman"/>
                <w:color w:val="000000"/>
                <w:sz w:val="28"/>
                <w:szCs w:val="28"/>
                <w:lang w:val="uk-UA" w:eastAsia="ar-SA"/>
              </w:rPr>
              <w:t>121,6</w:t>
            </w:r>
          </w:p>
        </w:tc>
      </w:tr>
    </w:tbl>
    <w:p w:rsidR="006128D9" w:rsidRPr="007526CA" w:rsidRDefault="003C4AE4" w:rsidP="007526CA">
      <w:pPr>
        <w:pStyle w:val="a5"/>
        <w:jc w:val="both"/>
        <w:rPr>
          <w:rFonts w:ascii="Times New Roman" w:hAnsi="Times New Roman" w:cs="Times New Roman"/>
          <w:b/>
          <w:bCs/>
          <w:sz w:val="28"/>
          <w:szCs w:val="28"/>
          <w:lang w:val="uk-UA" w:eastAsia="ar-SA"/>
        </w:rPr>
      </w:pPr>
      <w:r w:rsidRPr="00725896">
        <w:rPr>
          <w:rFonts w:ascii="TimesNewRomanPS-ItalicMT" w:hAnsi="TimesNewRomanPS-ItalicMT"/>
          <w:lang w:val="uk-UA" w:eastAsia="ar-SA"/>
        </w:rPr>
        <w:br/>
      </w:r>
      <w:r w:rsidRPr="007526CA">
        <w:rPr>
          <w:rFonts w:ascii="Times New Roman" w:hAnsi="Times New Roman" w:cs="Times New Roman"/>
          <w:sz w:val="28"/>
          <w:szCs w:val="28"/>
          <w:lang w:val="uk-UA" w:eastAsia="ar-SA"/>
        </w:rPr>
        <w:t>Таким чином, розрахунковий обсяг доходів міського бюджету на 2021 рік:</w:t>
      </w:r>
      <w:r w:rsidRPr="007526CA">
        <w:rPr>
          <w:rFonts w:ascii="Times New Roman" w:hAnsi="Times New Roman" w:cs="Times New Roman"/>
          <w:b/>
          <w:bCs/>
          <w:sz w:val="28"/>
          <w:szCs w:val="28"/>
          <w:lang w:val="uk-UA" w:eastAsia="ar-SA"/>
        </w:rPr>
        <w:t xml:space="preserve">- без урахування трансфертів становить 98 074,7 </w:t>
      </w:r>
      <w:r w:rsidRPr="007526CA">
        <w:rPr>
          <w:rFonts w:ascii="Times New Roman" w:hAnsi="Times New Roman" w:cs="Times New Roman"/>
          <w:bCs/>
          <w:sz w:val="28"/>
          <w:szCs w:val="28"/>
          <w:lang w:val="uk-UA" w:eastAsia="ar-SA"/>
        </w:rPr>
        <w:t>тис.грн.,</w:t>
      </w:r>
      <w:r w:rsidRPr="007526CA">
        <w:rPr>
          <w:rFonts w:ascii="Times New Roman" w:hAnsi="Times New Roman" w:cs="Times New Roman"/>
          <w:b/>
          <w:bCs/>
          <w:sz w:val="28"/>
          <w:szCs w:val="28"/>
          <w:lang w:val="uk-UA" w:eastAsia="ar-SA"/>
        </w:rPr>
        <w:t xml:space="preserve"> в т. ч.</w:t>
      </w:r>
    </w:p>
    <w:p w:rsidR="006128D9" w:rsidRPr="007526CA" w:rsidRDefault="003C4AE4" w:rsidP="007526CA">
      <w:pPr>
        <w:pStyle w:val="a5"/>
        <w:jc w:val="both"/>
        <w:rPr>
          <w:rFonts w:ascii="Times New Roman" w:hAnsi="Times New Roman" w:cs="Times New Roman"/>
          <w:sz w:val="28"/>
          <w:szCs w:val="28"/>
          <w:lang w:val="uk-UA" w:eastAsia="ar-SA"/>
        </w:rPr>
      </w:pPr>
      <w:r w:rsidRPr="007526CA">
        <w:rPr>
          <w:rFonts w:ascii="Times New Roman" w:hAnsi="Times New Roman" w:cs="Times New Roman"/>
          <w:sz w:val="28"/>
          <w:szCs w:val="28"/>
          <w:lang w:val="uk-UA" w:eastAsia="ar-SA"/>
        </w:rPr>
        <w:t xml:space="preserve">▪ </w:t>
      </w:r>
      <w:r w:rsidRPr="007526CA">
        <w:rPr>
          <w:rFonts w:ascii="Times New Roman" w:hAnsi="Times New Roman" w:cs="Times New Roman"/>
          <w:iCs/>
          <w:sz w:val="28"/>
          <w:szCs w:val="28"/>
          <w:lang w:val="uk-UA" w:eastAsia="ar-SA"/>
        </w:rPr>
        <w:t xml:space="preserve">по загальному фонду </w:t>
      </w:r>
      <w:r w:rsidRPr="007526CA">
        <w:rPr>
          <w:rFonts w:ascii="Times New Roman" w:hAnsi="Times New Roman" w:cs="Times New Roman"/>
          <w:sz w:val="28"/>
          <w:szCs w:val="28"/>
          <w:lang w:val="uk-UA" w:eastAsia="ar-SA"/>
        </w:rPr>
        <w:t>– 96 114,0 тис.грн.,</w:t>
      </w:r>
      <w:r w:rsidRPr="007526CA">
        <w:rPr>
          <w:rFonts w:ascii="Times New Roman" w:hAnsi="Times New Roman" w:cs="Times New Roman"/>
          <w:sz w:val="28"/>
          <w:szCs w:val="28"/>
          <w:lang w:val="uk-UA" w:eastAsia="ar-SA"/>
        </w:rPr>
        <w:br/>
        <w:t xml:space="preserve">▪ </w:t>
      </w:r>
      <w:r w:rsidRPr="007526CA">
        <w:rPr>
          <w:rFonts w:ascii="Times New Roman" w:hAnsi="Times New Roman" w:cs="Times New Roman"/>
          <w:iCs/>
          <w:sz w:val="28"/>
          <w:szCs w:val="28"/>
          <w:lang w:val="uk-UA" w:eastAsia="ar-SA"/>
        </w:rPr>
        <w:t xml:space="preserve">по спеціальному фонду </w:t>
      </w:r>
      <w:r w:rsidRPr="007526CA">
        <w:rPr>
          <w:rFonts w:ascii="Times New Roman" w:hAnsi="Times New Roman" w:cs="Times New Roman"/>
          <w:sz w:val="28"/>
          <w:szCs w:val="28"/>
          <w:lang w:val="uk-UA" w:eastAsia="ar-SA"/>
        </w:rPr>
        <w:t>– 1 960,7 тис.грн.;</w:t>
      </w:r>
      <w:r w:rsidRPr="007526CA">
        <w:rPr>
          <w:rFonts w:ascii="Times New Roman" w:hAnsi="Times New Roman" w:cs="Times New Roman"/>
          <w:sz w:val="28"/>
          <w:szCs w:val="28"/>
          <w:lang w:val="uk-UA" w:eastAsia="ar-SA"/>
        </w:rPr>
        <w:br/>
      </w:r>
      <w:r w:rsidRPr="007526CA">
        <w:rPr>
          <w:rFonts w:ascii="Times New Roman" w:hAnsi="Times New Roman" w:cs="Times New Roman"/>
          <w:b/>
          <w:bCs/>
          <w:sz w:val="28"/>
          <w:szCs w:val="28"/>
          <w:lang w:val="uk-UA" w:eastAsia="ar-SA"/>
        </w:rPr>
        <w:t xml:space="preserve">- з урахування трансфертів становить 176 743,46 </w:t>
      </w:r>
      <w:r w:rsidRPr="007526CA">
        <w:rPr>
          <w:rFonts w:ascii="Times New Roman" w:hAnsi="Times New Roman" w:cs="Times New Roman"/>
          <w:sz w:val="28"/>
          <w:szCs w:val="28"/>
          <w:lang w:val="uk-UA" w:eastAsia="ar-SA"/>
        </w:rPr>
        <w:t>тис.грн, в т.ч.:</w:t>
      </w:r>
    </w:p>
    <w:p w:rsidR="003C4AE4" w:rsidRPr="007526CA" w:rsidRDefault="003C4AE4" w:rsidP="007526CA">
      <w:pPr>
        <w:pStyle w:val="a5"/>
        <w:jc w:val="both"/>
        <w:rPr>
          <w:rFonts w:ascii="Times New Roman" w:hAnsi="Times New Roman" w:cs="Times New Roman"/>
          <w:sz w:val="28"/>
          <w:szCs w:val="28"/>
          <w:lang w:val="uk-UA" w:eastAsia="ar-SA"/>
        </w:rPr>
      </w:pPr>
      <w:r w:rsidRPr="007526CA">
        <w:rPr>
          <w:rFonts w:ascii="Times New Roman" w:hAnsi="Times New Roman" w:cs="Times New Roman"/>
          <w:sz w:val="28"/>
          <w:szCs w:val="28"/>
          <w:lang w:val="uk-UA" w:eastAsia="ar-SA"/>
        </w:rPr>
        <w:t xml:space="preserve">▪ </w:t>
      </w:r>
      <w:r w:rsidRPr="007526CA">
        <w:rPr>
          <w:rFonts w:ascii="Times New Roman" w:hAnsi="Times New Roman" w:cs="Times New Roman"/>
          <w:iCs/>
          <w:sz w:val="28"/>
          <w:szCs w:val="28"/>
          <w:lang w:val="uk-UA" w:eastAsia="ar-SA"/>
        </w:rPr>
        <w:t xml:space="preserve">по загальному фонду </w:t>
      </w:r>
      <w:r w:rsidRPr="007526CA">
        <w:rPr>
          <w:rFonts w:ascii="Times New Roman" w:hAnsi="Times New Roman" w:cs="Times New Roman"/>
          <w:sz w:val="28"/>
          <w:szCs w:val="28"/>
          <w:lang w:val="uk-UA" w:eastAsia="ar-SA"/>
        </w:rPr>
        <w:t>– 174 782,73  тис.грн.,</w:t>
      </w:r>
      <w:r w:rsidRPr="007526CA">
        <w:rPr>
          <w:rFonts w:ascii="Times New Roman" w:hAnsi="Times New Roman" w:cs="Times New Roman"/>
          <w:sz w:val="28"/>
          <w:szCs w:val="28"/>
          <w:lang w:val="uk-UA" w:eastAsia="ar-SA"/>
        </w:rPr>
        <w:br/>
        <w:t xml:space="preserve">▪ </w:t>
      </w:r>
      <w:r w:rsidRPr="007526CA">
        <w:rPr>
          <w:rFonts w:ascii="Times New Roman" w:hAnsi="Times New Roman" w:cs="Times New Roman"/>
          <w:iCs/>
          <w:sz w:val="28"/>
          <w:szCs w:val="28"/>
          <w:lang w:val="uk-UA" w:eastAsia="ar-SA"/>
        </w:rPr>
        <w:t xml:space="preserve">по спеціальному фонду </w:t>
      </w:r>
      <w:r w:rsidRPr="007526CA">
        <w:rPr>
          <w:rFonts w:ascii="Times New Roman" w:hAnsi="Times New Roman" w:cs="Times New Roman"/>
          <w:sz w:val="28"/>
          <w:szCs w:val="28"/>
          <w:lang w:val="uk-UA" w:eastAsia="ar-SA"/>
        </w:rPr>
        <w:t>– 1 960,73 тис.грн.</w:t>
      </w:r>
    </w:p>
    <w:p w:rsidR="003C4AE4" w:rsidRPr="00725896" w:rsidRDefault="003C4AE4" w:rsidP="003C4AE4">
      <w:pPr>
        <w:suppressAutoHyphens/>
        <w:ind w:left="2832" w:firstLine="708"/>
        <w:rPr>
          <w:rFonts w:ascii="TimesNewRomanPS-BoldMT" w:hAnsi="TimesNewRomanPS-BoldMT"/>
          <w:b/>
          <w:bCs/>
          <w:color w:val="000000"/>
          <w:sz w:val="28"/>
          <w:szCs w:val="28"/>
          <w:lang w:eastAsia="ar-SA"/>
        </w:rPr>
      </w:pPr>
      <w:r w:rsidRPr="00725896">
        <w:rPr>
          <w:rFonts w:ascii="TimesNewRomanPS-BoldMT" w:hAnsi="TimesNewRomanPS-BoldMT"/>
          <w:b/>
          <w:bCs/>
          <w:color w:val="000000"/>
          <w:sz w:val="28"/>
          <w:szCs w:val="28"/>
          <w:lang w:eastAsia="ar-SA"/>
        </w:rPr>
        <w:t>Загальний фонд</w:t>
      </w:r>
    </w:p>
    <w:p w:rsidR="003C4AE4" w:rsidRPr="007526CA" w:rsidRDefault="003C4AE4" w:rsidP="007526CA">
      <w:pPr>
        <w:pStyle w:val="a5"/>
        <w:ind w:firstLine="709"/>
        <w:rPr>
          <w:rFonts w:ascii="Times New Roman" w:hAnsi="Times New Roman" w:cs="Times New Roman"/>
          <w:b/>
          <w:bCs/>
          <w:sz w:val="28"/>
          <w:szCs w:val="28"/>
          <w:lang w:eastAsia="ar-SA"/>
        </w:rPr>
      </w:pPr>
      <w:r w:rsidRPr="007526CA">
        <w:rPr>
          <w:rFonts w:ascii="Times New Roman" w:hAnsi="Times New Roman" w:cs="Times New Roman"/>
          <w:sz w:val="28"/>
          <w:szCs w:val="28"/>
          <w:lang w:eastAsia="ar-SA"/>
        </w:rPr>
        <w:t xml:space="preserve">Джерела формування дохідної частини загального фонду міського бюджету визначено відповідно до ст. 64, 97, 101, 103 прим. 2, 103 прим. 4 </w:t>
      </w:r>
      <w:proofErr w:type="gramStart"/>
      <w:r w:rsidRPr="007526CA">
        <w:rPr>
          <w:rFonts w:ascii="Times New Roman" w:hAnsi="Times New Roman" w:cs="Times New Roman"/>
          <w:sz w:val="28"/>
          <w:szCs w:val="28"/>
          <w:lang w:eastAsia="ar-SA"/>
        </w:rPr>
        <w:t>Бюджетного</w:t>
      </w:r>
      <w:proofErr w:type="gramEnd"/>
      <w:r w:rsidRPr="007526CA">
        <w:rPr>
          <w:rFonts w:ascii="Times New Roman" w:hAnsi="Times New Roman" w:cs="Times New Roman"/>
          <w:sz w:val="28"/>
          <w:szCs w:val="28"/>
          <w:lang w:eastAsia="ar-SA"/>
        </w:rPr>
        <w:t xml:space="preserve"> кодексу України. </w:t>
      </w:r>
    </w:p>
    <w:p w:rsidR="003C4AE4" w:rsidRPr="007526CA" w:rsidRDefault="003C4AE4" w:rsidP="007526CA">
      <w:pPr>
        <w:pStyle w:val="a5"/>
        <w:ind w:firstLine="709"/>
        <w:rPr>
          <w:rFonts w:ascii="Times New Roman" w:hAnsi="Times New Roman" w:cs="Times New Roman"/>
          <w:sz w:val="28"/>
          <w:szCs w:val="28"/>
          <w:lang w:eastAsia="ar-SA"/>
        </w:rPr>
      </w:pPr>
      <w:r w:rsidRPr="007526CA">
        <w:rPr>
          <w:rFonts w:ascii="Times New Roman" w:hAnsi="Times New Roman" w:cs="Times New Roman"/>
          <w:sz w:val="28"/>
          <w:szCs w:val="28"/>
          <w:lang w:eastAsia="ar-SA"/>
        </w:rPr>
        <w:t xml:space="preserve">Податок </w:t>
      </w:r>
      <w:proofErr w:type="gramStart"/>
      <w:r w:rsidRPr="007526CA">
        <w:rPr>
          <w:rFonts w:ascii="Times New Roman" w:hAnsi="Times New Roman" w:cs="Times New Roman"/>
          <w:sz w:val="28"/>
          <w:szCs w:val="28"/>
          <w:lang w:eastAsia="ar-SA"/>
        </w:rPr>
        <w:t>на доходи</w:t>
      </w:r>
      <w:proofErr w:type="gramEnd"/>
      <w:r w:rsidRPr="007526CA">
        <w:rPr>
          <w:rFonts w:ascii="Times New Roman" w:hAnsi="Times New Roman" w:cs="Times New Roman"/>
          <w:sz w:val="28"/>
          <w:szCs w:val="28"/>
          <w:lang w:eastAsia="ar-SA"/>
        </w:rPr>
        <w:t xml:space="preserve"> фізичних осіб</w:t>
      </w:r>
    </w:p>
    <w:p w:rsidR="00F11916" w:rsidRPr="007526CA" w:rsidRDefault="003C4AE4" w:rsidP="007526CA">
      <w:pPr>
        <w:pStyle w:val="a5"/>
        <w:ind w:firstLine="709"/>
        <w:rPr>
          <w:rFonts w:ascii="Times New Roman" w:hAnsi="Times New Roman" w:cs="Times New Roman"/>
          <w:sz w:val="28"/>
          <w:szCs w:val="28"/>
          <w:lang w:val="uk-UA" w:eastAsia="ar-SA"/>
        </w:rPr>
      </w:pPr>
      <w:r w:rsidRPr="007526CA">
        <w:rPr>
          <w:rFonts w:ascii="Times New Roman" w:hAnsi="Times New Roman" w:cs="Times New Roman"/>
          <w:sz w:val="28"/>
          <w:szCs w:val="28"/>
          <w:lang w:eastAsia="ar-SA"/>
        </w:rPr>
        <w:t>Основним бюджетоутворюючим джерелом надходжень загального фондує податок та збі</w:t>
      </w:r>
      <w:proofErr w:type="gramStart"/>
      <w:r w:rsidRPr="007526CA">
        <w:rPr>
          <w:rFonts w:ascii="Times New Roman" w:hAnsi="Times New Roman" w:cs="Times New Roman"/>
          <w:sz w:val="28"/>
          <w:szCs w:val="28"/>
          <w:lang w:eastAsia="ar-SA"/>
        </w:rPr>
        <w:t>р</w:t>
      </w:r>
      <w:proofErr w:type="gramEnd"/>
      <w:r w:rsidRPr="007526CA">
        <w:rPr>
          <w:rFonts w:ascii="Times New Roman" w:hAnsi="Times New Roman" w:cs="Times New Roman"/>
          <w:sz w:val="28"/>
          <w:szCs w:val="28"/>
          <w:lang w:eastAsia="ar-SA"/>
        </w:rPr>
        <w:t xml:space="preserve"> на доходи фізичних осіб – </w:t>
      </w:r>
      <w:r w:rsidRPr="007526CA">
        <w:rPr>
          <w:rFonts w:ascii="Times New Roman" w:hAnsi="Times New Roman" w:cs="Times New Roman"/>
          <w:sz w:val="28"/>
          <w:szCs w:val="28"/>
          <w:lang w:val="uk-UA" w:eastAsia="ar-SA"/>
        </w:rPr>
        <w:t>52 750,0</w:t>
      </w:r>
      <w:r w:rsidRPr="007526CA">
        <w:rPr>
          <w:rFonts w:ascii="Times New Roman" w:hAnsi="Times New Roman" w:cs="Times New Roman"/>
          <w:sz w:val="28"/>
          <w:szCs w:val="28"/>
          <w:lang w:eastAsia="ar-SA"/>
        </w:rPr>
        <w:t xml:space="preserve"> тис.грн, питома вага</w:t>
      </w:r>
      <w:r w:rsidR="00F11916" w:rsidRPr="007526CA">
        <w:rPr>
          <w:rFonts w:ascii="Times New Roman" w:hAnsi="Times New Roman" w:cs="Times New Roman"/>
          <w:sz w:val="28"/>
          <w:szCs w:val="28"/>
          <w:lang w:val="uk-UA" w:eastAsia="ar-SA"/>
        </w:rPr>
        <w:t xml:space="preserve"> </w:t>
      </w:r>
      <w:r w:rsidRPr="007526CA">
        <w:rPr>
          <w:rFonts w:ascii="Times New Roman" w:hAnsi="Times New Roman" w:cs="Times New Roman"/>
          <w:sz w:val="28"/>
          <w:szCs w:val="28"/>
          <w:lang w:eastAsia="ar-SA"/>
        </w:rPr>
        <w:t xml:space="preserve">якого в загальному обсязі доходів складає </w:t>
      </w:r>
      <w:r w:rsidRPr="007526CA">
        <w:rPr>
          <w:rFonts w:ascii="Times New Roman" w:hAnsi="Times New Roman" w:cs="Times New Roman"/>
          <w:sz w:val="28"/>
          <w:szCs w:val="28"/>
          <w:lang w:val="uk-UA" w:eastAsia="ar-SA"/>
        </w:rPr>
        <w:t xml:space="preserve">54,9 </w:t>
      </w:r>
      <w:r w:rsidRPr="007526CA">
        <w:rPr>
          <w:rFonts w:ascii="Times New Roman" w:hAnsi="Times New Roman" w:cs="Times New Roman"/>
          <w:sz w:val="28"/>
          <w:szCs w:val="28"/>
          <w:lang w:eastAsia="ar-SA"/>
        </w:rPr>
        <w:t xml:space="preserve">%, до очікуваних </w:t>
      </w:r>
      <w:r w:rsidR="007526CA">
        <w:rPr>
          <w:rFonts w:ascii="Times New Roman" w:hAnsi="Times New Roman" w:cs="Times New Roman"/>
          <w:sz w:val="28"/>
          <w:szCs w:val="28"/>
          <w:lang w:val="uk-UA" w:eastAsia="ar-SA"/>
        </w:rPr>
        <w:t xml:space="preserve"> </w:t>
      </w:r>
      <w:r w:rsidRPr="007526CA">
        <w:rPr>
          <w:rFonts w:ascii="Times New Roman" w:hAnsi="Times New Roman" w:cs="Times New Roman"/>
          <w:sz w:val="28"/>
          <w:szCs w:val="28"/>
          <w:lang w:eastAsia="ar-SA"/>
        </w:rPr>
        <w:t>надходжень</w:t>
      </w:r>
      <w:r w:rsidRPr="007526CA">
        <w:rPr>
          <w:rFonts w:ascii="Times New Roman" w:hAnsi="Times New Roman" w:cs="Times New Roman"/>
          <w:sz w:val="28"/>
          <w:szCs w:val="28"/>
          <w:lang w:val="uk-UA" w:eastAsia="ar-SA"/>
        </w:rPr>
        <w:t xml:space="preserve"> </w:t>
      </w:r>
      <w:r w:rsidRPr="007526CA">
        <w:rPr>
          <w:rFonts w:ascii="Times New Roman" w:hAnsi="Times New Roman" w:cs="Times New Roman"/>
          <w:sz w:val="28"/>
          <w:szCs w:val="28"/>
          <w:lang w:eastAsia="ar-SA"/>
        </w:rPr>
        <w:t>20</w:t>
      </w:r>
      <w:r w:rsidRPr="007526CA">
        <w:rPr>
          <w:rFonts w:ascii="Times New Roman" w:hAnsi="Times New Roman" w:cs="Times New Roman"/>
          <w:sz w:val="28"/>
          <w:szCs w:val="28"/>
          <w:lang w:val="uk-UA" w:eastAsia="ar-SA"/>
        </w:rPr>
        <w:t>20</w:t>
      </w:r>
      <w:r w:rsidRPr="007526CA">
        <w:rPr>
          <w:rFonts w:ascii="Times New Roman" w:hAnsi="Times New Roman" w:cs="Times New Roman"/>
          <w:sz w:val="28"/>
          <w:szCs w:val="28"/>
          <w:lang w:eastAsia="ar-SA"/>
        </w:rPr>
        <w:t xml:space="preserve"> року приріст складає </w:t>
      </w:r>
      <w:r w:rsidRPr="007526CA">
        <w:rPr>
          <w:rFonts w:ascii="Times New Roman" w:hAnsi="Times New Roman" w:cs="Times New Roman"/>
          <w:sz w:val="28"/>
          <w:szCs w:val="28"/>
          <w:lang w:val="uk-UA" w:eastAsia="ar-SA"/>
        </w:rPr>
        <w:t xml:space="preserve">115,0 </w:t>
      </w:r>
      <w:r w:rsidRPr="007526CA">
        <w:rPr>
          <w:rFonts w:ascii="Times New Roman" w:hAnsi="Times New Roman" w:cs="Times New Roman"/>
          <w:sz w:val="28"/>
          <w:szCs w:val="28"/>
          <w:lang w:eastAsia="ar-SA"/>
        </w:rPr>
        <w:t>%.</w:t>
      </w:r>
    </w:p>
    <w:p w:rsidR="00C36987" w:rsidRPr="007526CA" w:rsidRDefault="003C4AE4" w:rsidP="007526CA">
      <w:pPr>
        <w:pStyle w:val="a5"/>
        <w:ind w:firstLine="709"/>
        <w:jc w:val="both"/>
        <w:rPr>
          <w:rFonts w:ascii="Times New Roman" w:hAnsi="Times New Roman" w:cs="Times New Roman"/>
          <w:sz w:val="28"/>
          <w:szCs w:val="28"/>
          <w:lang w:val="uk-UA" w:eastAsia="ar-SA"/>
        </w:rPr>
      </w:pPr>
      <w:r w:rsidRPr="007526CA">
        <w:rPr>
          <w:rFonts w:ascii="Times New Roman" w:hAnsi="Times New Roman" w:cs="Times New Roman"/>
          <w:sz w:val="28"/>
          <w:szCs w:val="28"/>
          <w:lang w:val="uk-UA" w:eastAsia="ar-SA"/>
        </w:rPr>
        <w:lastRenderedPageBreak/>
        <w:t>Розрахунок прогнозу надходжень податку на доходи фізичних осіб</w:t>
      </w:r>
      <w:r w:rsidR="007526CA">
        <w:rPr>
          <w:rFonts w:ascii="Times New Roman" w:hAnsi="Times New Roman" w:cs="Times New Roman"/>
          <w:sz w:val="28"/>
          <w:szCs w:val="28"/>
          <w:lang w:val="uk-UA" w:eastAsia="ar-SA"/>
        </w:rPr>
        <w:t xml:space="preserve"> </w:t>
      </w:r>
      <w:r w:rsidRPr="007526CA">
        <w:rPr>
          <w:rFonts w:ascii="Times New Roman" w:hAnsi="Times New Roman" w:cs="Times New Roman"/>
          <w:sz w:val="28"/>
          <w:szCs w:val="28"/>
          <w:lang w:val="uk-UA" w:eastAsia="ar-SA"/>
        </w:rPr>
        <w:t>на</w:t>
      </w:r>
      <w:r w:rsidR="007526CA">
        <w:rPr>
          <w:rFonts w:ascii="Times New Roman" w:hAnsi="Times New Roman" w:cs="Times New Roman"/>
          <w:sz w:val="28"/>
          <w:szCs w:val="28"/>
          <w:lang w:val="uk-UA" w:eastAsia="ar-SA"/>
        </w:rPr>
        <w:t xml:space="preserve"> </w:t>
      </w:r>
      <w:r w:rsidRPr="007526CA">
        <w:rPr>
          <w:rFonts w:ascii="Times New Roman" w:hAnsi="Times New Roman" w:cs="Times New Roman"/>
          <w:sz w:val="28"/>
          <w:szCs w:val="28"/>
          <w:lang w:val="uk-UA" w:eastAsia="ar-SA"/>
        </w:rPr>
        <w:t>2021 рік здійснений із урахуванням прогнозного обсягу фонду оплати праці,</w:t>
      </w:r>
      <w:r w:rsidR="00F11916" w:rsidRPr="007526CA">
        <w:rPr>
          <w:rFonts w:ascii="Times New Roman" w:hAnsi="Times New Roman" w:cs="Times New Roman"/>
          <w:sz w:val="28"/>
          <w:szCs w:val="28"/>
          <w:lang w:val="uk-UA" w:eastAsia="ar-SA"/>
        </w:rPr>
        <w:t xml:space="preserve"> </w:t>
      </w:r>
      <w:r w:rsidRPr="007526CA">
        <w:rPr>
          <w:rFonts w:ascii="Times New Roman" w:hAnsi="Times New Roman" w:cs="Times New Roman"/>
          <w:sz w:val="28"/>
          <w:szCs w:val="28"/>
          <w:lang w:val="uk-UA" w:eastAsia="ar-SA"/>
        </w:rPr>
        <w:t>рівня середньої заробітної плати та діючих ставок оподаткування доходів</w:t>
      </w:r>
      <w:r w:rsidR="00F11916" w:rsidRPr="007526CA">
        <w:rPr>
          <w:rFonts w:ascii="Times New Roman" w:hAnsi="Times New Roman" w:cs="Times New Roman"/>
          <w:sz w:val="28"/>
          <w:szCs w:val="28"/>
          <w:lang w:val="uk-UA" w:eastAsia="ar-SA"/>
        </w:rPr>
        <w:t xml:space="preserve"> </w:t>
      </w:r>
      <w:r w:rsidRPr="007526CA">
        <w:rPr>
          <w:rFonts w:ascii="Times New Roman" w:hAnsi="Times New Roman" w:cs="Times New Roman"/>
          <w:sz w:val="28"/>
          <w:szCs w:val="28"/>
          <w:lang w:val="uk-UA" w:eastAsia="ar-SA"/>
        </w:rPr>
        <w:t>фізичних осіб, рівня мінімальної заробітної плати та прожиткового мінімуму</w:t>
      </w:r>
      <w:r w:rsidR="00F11916" w:rsidRPr="007526CA">
        <w:rPr>
          <w:rFonts w:ascii="Times New Roman" w:hAnsi="Times New Roman" w:cs="Times New Roman"/>
          <w:sz w:val="28"/>
          <w:szCs w:val="28"/>
          <w:lang w:val="uk-UA" w:eastAsia="ar-SA"/>
        </w:rPr>
        <w:t xml:space="preserve"> </w:t>
      </w:r>
      <w:r w:rsidRPr="007526CA">
        <w:rPr>
          <w:rFonts w:ascii="Times New Roman" w:hAnsi="Times New Roman" w:cs="Times New Roman"/>
          <w:sz w:val="28"/>
          <w:szCs w:val="28"/>
          <w:lang w:val="uk-UA" w:eastAsia="ar-SA"/>
        </w:rPr>
        <w:t>доходів громадян, передбачених нормами Податкового кодексу, враховуючи</w:t>
      </w:r>
      <w:r w:rsidR="00F11916" w:rsidRPr="007526CA">
        <w:rPr>
          <w:rFonts w:ascii="Times New Roman" w:hAnsi="Times New Roman" w:cs="Times New Roman"/>
          <w:sz w:val="28"/>
          <w:szCs w:val="28"/>
          <w:lang w:val="uk-UA" w:eastAsia="ar-SA"/>
        </w:rPr>
        <w:t xml:space="preserve"> </w:t>
      </w:r>
      <w:r w:rsidRPr="007526CA">
        <w:rPr>
          <w:rFonts w:ascii="Times New Roman" w:hAnsi="Times New Roman" w:cs="Times New Roman"/>
          <w:sz w:val="28"/>
          <w:szCs w:val="28"/>
          <w:lang w:val="uk-UA" w:eastAsia="ar-SA"/>
        </w:rPr>
        <w:t xml:space="preserve">останні законодавчі зміни. </w:t>
      </w:r>
      <w:r w:rsidRPr="007526CA">
        <w:rPr>
          <w:rFonts w:ascii="Times New Roman" w:hAnsi="Times New Roman" w:cs="Times New Roman"/>
          <w:sz w:val="28"/>
          <w:szCs w:val="28"/>
          <w:lang w:eastAsia="ar-SA"/>
        </w:rPr>
        <w:t xml:space="preserve">Відповідно до норм Податкового кодексу основним показником для розрахунку прогнозних надходжень податку та збору на доходи фізичних осіб виступає показник витрат на оплату праці (ВОП), який </w:t>
      </w:r>
      <w:proofErr w:type="gramStart"/>
      <w:r w:rsidRPr="007526CA">
        <w:rPr>
          <w:rFonts w:ascii="Times New Roman" w:hAnsi="Times New Roman" w:cs="Times New Roman"/>
          <w:sz w:val="28"/>
          <w:szCs w:val="28"/>
          <w:lang w:eastAsia="ar-SA"/>
        </w:rPr>
        <w:t>включає в</w:t>
      </w:r>
      <w:proofErr w:type="gramEnd"/>
      <w:r w:rsidRPr="007526CA">
        <w:rPr>
          <w:rFonts w:ascii="Times New Roman" w:hAnsi="Times New Roman" w:cs="Times New Roman"/>
          <w:sz w:val="28"/>
          <w:szCs w:val="28"/>
          <w:lang w:eastAsia="ar-SA"/>
        </w:rPr>
        <w:t xml:space="preserve"> себе:</w:t>
      </w:r>
    </w:p>
    <w:p w:rsidR="00C36987" w:rsidRPr="007526CA" w:rsidRDefault="003C4AE4" w:rsidP="007526CA">
      <w:pPr>
        <w:pStyle w:val="a5"/>
        <w:ind w:firstLine="709"/>
        <w:jc w:val="both"/>
        <w:rPr>
          <w:rFonts w:ascii="Times New Roman" w:hAnsi="Times New Roman" w:cs="Times New Roman"/>
          <w:iCs/>
          <w:sz w:val="28"/>
          <w:szCs w:val="28"/>
          <w:lang w:val="uk-UA" w:eastAsia="ar-SA"/>
        </w:rPr>
      </w:pPr>
      <w:r w:rsidRPr="007526CA">
        <w:rPr>
          <w:rFonts w:ascii="Times New Roman" w:hAnsi="Segoe UI Symbol" w:cs="Times New Roman"/>
          <w:sz w:val="28"/>
          <w:szCs w:val="28"/>
          <w:lang w:val="uk-UA" w:eastAsia="ar-SA"/>
        </w:rPr>
        <w:t>✓</w:t>
      </w:r>
      <w:r w:rsidRPr="007526CA">
        <w:rPr>
          <w:rFonts w:ascii="Times New Roman" w:hAnsi="Times New Roman" w:cs="Times New Roman"/>
          <w:sz w:val="28"/>
          <w:szCs w:val="28"/>
          <w:lang w:val="uk-UA" w:eastAsia="ar-SA"/>
        </w:rPr>
        <w:t xml:space="preserve"> </w:t>
      </w:r>
      <w:r w:rsidRPr="007526CA">
        <w:rPr>
          <w:rFonts w:ascii="Times New Roman" w:hAnsi="Times New Roman" w:cs="Times New Roman"/>
          <w:iCs/>
          <w:sz w:val="28"/>
          <w:szCs w:val="28"/>
          <w:lang w:val="uk-UA" w:eastAsia="ar-SA"/>
        </w:rPr>
        <w:t>фонд оплати праці найманих працівників, грошового забезпечення військовослужбовців та за цивільно-правовими договорами (ФОП);</w:t>
      </w:r>
    </w:p>
    <w:p w:rsidR="00C36987" w:rsidRPr="007526CA" w:rsidRDefault="003C4AE4" w:rsidP="007526CA">
      <w:pPr>
        <w:pStyle w:val="a5"/>
        <w:ind w:firstLine="709"/>
        <w:jc w:val="both"/>
        <w:rPr>
          <w:rFonts w:ascii="Times New Roman" w:hAnsi="Times New Roman" w:cs="Times New Roman"/>
          <w:iCs/>
          <w:sz w:val="28"/>
          <w:szCs w:val="28"/>
          <w:lang w:val="uk-UA" w:eastAsia="ar-SA"/>
        </w:rPr>
      </w:pPr>
      <w:r w:rsidRPr="007526CA">
        <w:rPr>
          <w:rFonts w:ascii="Times New Roman" w:hAnsi="Segoe UI Symbol" w:cs="Times New Roman"/>
          <w:sz w:val="28"/>
          <w:szCs w:val="28"/>
          <w:lang w:val="uk-UA" w:eastAsia="ar-SA"/>
        </w:rPr>
        <w:t>✓</w:t>
      </w:r>
      <w:r w:rsidRPr="007526CA">
        <w:rPr>
          <w:rFonts w:ascii="Times New Roman" w:hAnsi="Times New Roman" w:cs="Times New Roman"/>
          <w:sz w:val="28"/>
          <w:szCs w:val="28"/>
          <w:lang w:val="uk-UA" w:eastAsia="ar-SA"/>
        </w:rPr>
        <w:t xml:space="preserve"> </w:t>
      </w:r>
      <w:r w:rsidRPr="007526CA">
        <w:rPr>
          <w:rFonts w:ascii="Times New Roman" w:hAnsi="Times New Roman" w:cs="Times New Roman"/>
          <w:iCs/>
          <w:sz w:val="28"/>
          <w:szCs w:val="28"/>
          <w:lang w:val="uk-UA" w:eastAsia="ar-SA"/>
        </w:rPr>
        <w:t>допомога по тимчасовій непрацездатності, що виплачується за рахунокфондів загальнообов'язкового державного соціального страхування;</w:t>
      </w:r>
    </w:p>
    <w:p w:rsidR="00C36987" w:rsidRPr="007526CA" w:rsidRDefault="003C4AE4" w:rsidP="007526CA">
      <w:pPr>
        <w:pStyle w:val="a5"/>
        <w:ind w:firstLine="709"/>
        <w:jc w:val="both"/>
        <w:rPr>
          <w:rFonts w:ascii="Times New Roman" w:hAnsi="Times New Roman" w:cs="Times New Roman"/>
          <w:sz w:val="28"/>
          <w:szCs w:val="28"/>
          <w:lang w:val="uk-UA" w:eastAsia="ar-SA"/>
        </w:rPr>
      </w:pPr>
      <w:r w:rsidRPr="007526CA">
        <w:rPr>
          <w:rFonts w:ascii="Times New Roman" w:hAnsi="Segoe UI Symbol" w:cs="Times New Roman"/>
          <w:sz w:val="28"/>
          <w:szCs w:val="28"/>
          <w:lang w:val="uk-UA" w:eastAsia="ar-SA"/>
        </w:rPr>
        <w:t>✓</w:t>
      </w:r>
      <w:r w:rsidRPr="007526CA">
        <w:rPr>
          <w:rFonts w:ascii="Times New Roman" w:hAnsi="Times New Roman" w:cs="Times New Roman"/>
          <w:sz w:val="28"/>
          <w:szCs w:val="28"/>
          <w:lang w:val="uk-UA" w:eastAsia="ar-SA"/>
        </w:rPr>
        <w:t xml:space="preserve"> винагорода за цивільно-правовими договорами;</w:t>
      </w:r>
    </w:p>
    <w:p w:rsidR="00C36987" w:rsidRPr="007526CA" w:rsidRDefault="003C4AE4" w:rsidP="007526CA">
      <w:pPr>
        <w:pStyle w:val="a5"/>
        <w:ind w:firstLine="709"/>
        <w:jc w:val="both"/>
        <w:rPr>
          <w:rFonts w:ascii="Times New Roman" w:hAnsi="Times New Roman" w:cs="Times New Roman"/>
          <w:sz w:val="28"/>
          <w:szCs w:val="28"/>
          <w:lang w:val="uk-UA" w:eastAsia="ar-SA"/>
        </w:rPr>
      </w:pPr>
      <w:r w:rsidRPr="007526CA">
        <w:rPr>
          <w:rFonts w:ascii="Times New Roman" w:hAnsi="Segoe UI Symbol" w:cs="Times New Roman"/>
          <w:sz w:val="28"/>
          <w:szCs w:val="28"/>
          <w:lang w:val="uk-UA" w:eastAsia="ar-SA"/>
        </w:rPr>
        <w:t>✓</w:t>
      </w:r>
      <w:r w:rsidRPr="007526CA">
        <w:rPr>
          <w:rFonts w:ascii="Times New Roman" w:hAnsi="Times New Roman" w:cs="Times New Roman"/>
          <w:sz w:val="28"/>
          <w:szCs w:val="28"/>
          <w:lang w:val="uk-UA" w:eastAsia="ar-SA"/>
        </w:rPr>
        <w:t xml:space="preserve"> база та діючі ставки оподаткування доходів фізичних осіб, передбачені нормами Податкового кодексу, враховуючи останні законодавчі зміни.</w:t>
      </w:r>
    </w:p>
    <w:p w:rsidR="00C36987" w:rsidRPr="007526CA" w:rsidRDefault="003C4AE4" w:rsidP="007526CA">
      <w:pPr>
        <w:pStyle w:val="a5"/>
        <w:ind w:firstLine="709"/>
        <w:jc w:val="both"/>
        <w:rPr>
          <w:rFonts w:ascii="Times New Roman" w:hAnsi="Times New Roman" w:cs="Times New Roman"/>
          <w:sz w:val="28"/>
          <w:szCs w:val="28"/>
          <w:lang w:val="uk-UA" w:eastAsia="ar-SA"/>
        </w:rPr>
      </w:pPr>
      <w:r w:rsidRPr="007526CA">
        <w:rPr>
          <w:rFonts w:ascii="Times New Roman" w:hAnsi="Times New Roman" w:cs="Times New Roman"/>
          <w:b/>
          <w:bCs/>
          <w:sz w:val="28"/>
          <w:szCs w:val="28"/>
          <w:lang w:eastAsia="ar-SA"/>
        </w:rPr>
        <w:t xml:space="preserve">Основні чинники, які вплинуть на надходження </w:t>
      </w:r>
      <w:r w:rsidRPr="007526CA">
        <w:rPr>
          <w:rFonts w:ascii="Times New Roman" w:hAnsi="Times New Roman" w:cs="Times New Roman"/>
          <w:sz w:val="28"/>
          <w:szCs w:val="28"/>
          <w:lang w:eastAsia="ar-SA"/>
        </w:rPr>
        <w:t xml:space="preserve">податку </w:t>
      </w:r>
      <w:proofErr w:type="gramStart"/>
      <w:r w:rsidRPr="007526CA">
        <w:rPr>
          <w:rFonts w:ascii="Times New Roman" w:hAnsi="Times New Roman" w:cs="Times New Roman"/>
          <w:sz w:val="28"/>
          <w:szCs w:val="28"/>
          <w:lang w:eastAsia="ar-SA"/>
        </w:rPr>
        <w:t>на доходи</w:t>
      </w:r>
      <w:proofErr w:type="gramEnd"/>
      <w:r w:rsidRPr="007526CA">
        <w:rPr>
          <w:rFonts w:ascii="Times New Roman" w:hAnsi="Times New Roman" w:cs="Times New Roman"/>
          <w:sz w:val="28"/>
          <w:szCs w:val="28"/>
          <w:lang w:eastAsia="ar-SA"/>
        </w:rPr>
        <w:t xml:space="preserve"> фізичних осіб:</w:t>
      </w:r>
    </w:p>
    <w:p w:rsidR="00C36987" w:rsidRPr="007526CA" w:rsidRDefault="003C4AE4" w:rsidP="007526CA">
      <w:pPr>
        <w:pStyle w:val="a5"/>
        <w:ind w:firstLine="709"/>
        <w:jc w:val="both"/>
        <w:rPr>
          <w:rFonts w:ascii="Times New Roman" w:hAnsi="Times New Roman" w:cs="Times New Roman"/>
          <w:sz w:val="28"/>
          <w:szCs w:val="28"/>
          <w:lang w:val="uk-UA" w:eastAsia="ar-SA"/>
        </w:rPr>
      </w:pPr>
      <w:r w:rsidRPr="007526CA">
        <w:rPr>
          <w:rFonts w:ascii="Times New Roman" w:hAnsi="Times New Roman" w:cs="Times New Roman"/>
          <w:sz w:val="28"/>
          <w:szCs w:val="28"/>
          <w:lang w:eastAsia="ar-SA"/>
        </w:rPr>
        <w:t>• застосування єдиної ставки (18%) оподаткування доходів фізичних</w:t>
      </w:r>
      <w:r w:rsidR="00C36987" w:rsidRPr="007526CA">
        <w:rPr>
          <w:rFonts w:ascii="Times New Roman" w:hAnsi="Times New Roman" w:cs="Times New Roman"/>
          <w:sz w:val="28"/>
          <w:szCs w:val="28"/>
          <w:lang w:val="uk-UA" w:eastAsia="ar-SA"/>
        </w:rPr>
        <w:t xml:space="preserve"> </w:t>
      </w:r>
      <w:r w:rsidRPr="007526CA">
        <w:rPr>
          <w:rFonts w:ascii="Times New Roman" w:hAnsi="Times New Roman" w:cs="Times New Roman"/>
          <w:sz w:val="28"/>
          <w:szCs w:val="28"/>
          <w:lang w:eastAsia="ar-SA"/>
        </w:rPr>
        <w:t>осіб (крім доходів у вигляді дивідендів по акціях та корпоративних правах,</w:t>
      </w:r>
      <w:r w:rsidR="00C36987" w:rsidRPr="007526CA">
        <w:rPr>
          <w:rFonts w:ascii="Times New Roman" w:hAnsi="Times New Roman" w:cs="Times New Roman"/>
          <w:sz w:val="28"/>
          <w:szCs w:val="28"/>
          <w:lang w:val="uk-UA" w:eastAsia="ar-SA"/>
        </w:rPr>
        <w:t xml:space="preserve"> </w:t>
      </w:r>
      <w:r w:rsidRPr="007526CA">
        <w:rPr>
          <w:rFonts w:ascii="Times New Roman" w:hAnsi="Times New Roman" w:cs="Times New Roman"/>
          <w:sz w:val="28"/>
          <w:szCs w:val="28"/>
          <w:lang w:eastAsia="ar-SA"/>
        </w:rPr>
        <w:t xml:space="preserve">нарахованих резидентами - платниками податку на прибуток </w:t>
      </w:r>
      <w:proofErr w:type="gramStart"/>
      <w:r w:rsidRPr="007526CA">
        <w:rPr>
          <w:rFonts w:ascii="Times New Roman" w:hAnsi="Times New Roman" w:cs="Times New Roman"/>
          <w:sz w:val="28"/>
          <w:szCs w:val="28"/>
          <w:lang w:eastAsia="ar-SA"/>
        </w:rPr>
        <w:t>п</w:t>
      </w:r>
      <w:proofErr w:type="gramEnd"/>
      <w:r w:rsidRPr="007526CA">
        <w:rPr>
          <w:rFonts w:ascii="Times New Roman" w:hAnsi="Times New Roman" w:cs="Times New Roman"/>
          <w:sz w:val="28"/>
          <w:szCs w:val="28"/>
          <w:lang w:eastAsia="ar-SA"/>
        </w:rPr>
        <w:t>ідприємств, якіоподатковуються за ставкою 5%);</w:t>
      </w:r>
    </w:p>
    <w:p w:rsidR="003C4AE4" w:rsidRPr="007526CA" w:rsidRDefault="003C4AE4" w:rsidP="007526CA">
      <w:pPr>
        <w:pStyle w:val="a5"/>
        <w:ind w:firstLine="709"/>
        <w:jc w:val="both"/>
        <w:rPr>
          <w:rFonts w:ascii="Times New Roman" w:hAnsi="Times New Roman" w:cs="Times New Roman"/>
          <w:sz w:val="28"/>
          <w:szCs w:val="28"/>
          <w:lang w:eastAsia="ar-SA"/>
        </w:rPr>
      </w:pPr>
      <w:r w:rsidRPr="007526CA">
        <w:rPr>
          <w:rFonts w:ascii="Times New Roman" w:hAnsi="Times New Roman" w:cs="Times New Roman"/>
          <w:sz w:val="28"/>
          <w:szCs w:val="28"/>
          <w:lang w:val="uk-UA" w:eastAsia="ar-SA"/>
        </w:rPr>
        <w:t>• підвищення мінімальної заробітної плати та прожиткового мінімуму;</w:t>
      </w:r>
      <w:r w:rsidRPr="007526CA">
        <w:rPr>
          <w:rFonts w:ascii="Times New Roman" w:hAnsi="Times New Roman" w:cs="Times New Roman"/>
          <w:sz w:val="28"/>
          <w:szCs w:val="28"/>
          <w:lang w:val="uk-UA" w:eastAsia="ar-SA"/>
        </w:rPr>
        <w:br/>
        <w:t>• зниження податкового навантаження на громадян, за рахунок надання</w:t>
      </w:r>
      <w:r w:rsidRPr="007526CA">
        <w:rPr>
          <w:rFonts w:ascii="Times New Roman" w:hAnsi="Times New Roman" w:cs="Times New Roman"/>
          <w:sz w:val="28"/>
          <w:szCs w:val="28"/>
          <w:lang w:val="uk-UA" w:eastAsia="ar-SA"/>
        </w:rPr>
        <w:br/>
        <w:t xml:space="preserve">податкової соціальної пільги на рівні 50% прожиткового мінімуму для </w:t>
      </w:r>
      <w:r w:rsidRPr="007526CA">
        <w:rPr>
          <w:rFonts w:ascii="Times New Roman" w:hAnsi="Times New Roman" w:cs="Times New Roman"/>
          <w:sz w:val="28"/>
          <w:szCs w:val="28"/>
          <w:lang w:val="uk-UA" w:eastAsia="ar-SA"/>
        </w:rPr>
        <w:br/>
        <w:t>працездатних осіб для будь-якого платника податку, за умови що дохід не перевищує 1,4 прожиткового мінімуму для працездатних осіб;</w:t>
      </w:r>
      <w:r w:rsidRPr="007526CA">
        <w:rPr>
          <w:rFonts w:ascii="Times New Roman" w:hAnsi="Times New Roman" w:cs="Times New Roman"/>
          <w:sz w:val="28"/>
          <w:szCs w:val="28"/>
          <w:lang w:val="uk-UA" w:eastAsia="ar-SA"/>
        </w:rPr>
        <w:br/>
        <w:t>•легалізація виплати заробітної плати та інше.</w:t>
      </w:r>
      <w:r w:rsidRPr="007526CA">
        <w:rPr>
          <w:rFonts w:ascii="Times New Roman" w:hAnsi="Times New Roman" w:cs="Times New Roman"/>
          <w:sz w:val="28"/>
          <w:szCs w:val="28"/>
          <w:lang w:val="uk-UA" w:eastAsia="ar-SA"/>
        </w:rPr>
        <w:br/>
        <w:t xml:space="preserve">        </w:t>
      </w:r>
      <w:r w:rsidRPr="007526CA">
        <w:rPr>
          <w:rFonts w:ascii="Times New Roman" w:hAnsi="Times New Roman" w:cs="Times New Roman"/>
          <w:sz w:val="28"/>
          <w:szCs w:val="28"/>
          <w:lang w:eastAsia="ar-SA"/>
        </w:rPr>
        <w:t xml:space="preserve">Основним фактором, який вплинув на збільшення прогнозних обсягів </w:t>
      </w:r>
      <w:r w:rsidRPr="007526CA">
        <w:rPr>
          <w:rFonts w:ascii="Times New Roman" w:hAnsi="Times New Roman" w:cs="Times New Roman"/>
          <w:sz w:val="28"/>
          <w:szCs w:val="28"/>
          <w:lang w:eastAsia="ar-SA"/>
        </w:rPr>
        <w:br/>
        <w:t xml:space="preserve">податку на доходи фізичних осіб є </w:t>
      </w:r>
      <w:proofErr w:type="gramStart"/>
      <w:r w:rsidRPr="007526CA">
        <w:rPr>
          <w:rFonts w:ascii="Times New Roman" w:hAnsi="Times New Roman" w:cs="Times New Roman"/>
          <w:sz w:val="28"/>
          <w:szCs w:val="28"/>
          <w:lang w:eastAsia="ar-SA"/>
        </w:rPr>
        <w:t>п</w:t>
      </w:r>
      <w:proofErr w:type="gramEnd"/>
      <w:r w:rsidRPr="007526CA">
        <w:rPr>
          <w:rFonts w:ascii="Times New Roman" w:hAnsi="Times New Roman" w:cs="Times New Roman"/>
          <w:sz w:val="28"/>
          <w:szCs w:val="28"/>
          <w:lang w:eastAsia="ar-SA"/>
        </w:rPr>
        <w:t>ідвищення мінімальної заробітної плати</w:t>
      </w:r>
      <w:r w:rsidRPr="007526CA">
        <w:rPr>
          <w:rFonts w:ascii="Times New Roman" w:hAnsi="Times New Roman" w:cs="Times New Roman"/>
          <w:sz w:val="28"/>
          <w:szCs w:val="28"/>
          <w:lang w:val="uk-UA" w:eastAsia="ar-SA"/>
        </w:rPr>
        <w:t xml:space="preserve"> з 1 січня 2021 року </w:t>
      </w:r>
      <w:r w:rsidRPr="007526CA">
        <w:rPr>
          <w:rFonts w:ascii="Times New Roman" w:hAnsi="Times New Roman" w:cs="Times New Roman"/>
          <w:sz w:val="28"/>
          <w:szCs w:val="28"/>
          <w:lang w:eastAsia="ar-SA"/>
        </w:rPr>
        <w:t xml:space="preserve">до </w:t>
      </w:r>
      <w:r w:rsidRPr="007526CA">
        <w:rPr>
          <w:rFonts w:ascii="Times New Roman" w:hAnsi="Times New Roman" w:cs="Times New Roman"/>
          <w:sz w:val="28"/>
          <w:szCs w:val="28"/>
          <w:lang w:val="uk-UA" w:eastAsia="ar-SA"/>
        </w:rPr>
        <w:t>6000</w:t>
      </w:r>
      <w:r w:rsidRPr="007526CA">
        <w:rPr>
          <w:rFonts w:ascii="Times New Roman" w:hAnsi="Times New Roman" w:cs="Times New Roman"/>
          <w:sz w:val="28"/>
          <w:szCs w:val="28"/>
          <w:lang w:eastAsia="ar-SA"/>
        </w:rPr>
        <w:t xml:space="preserve"> гривень </w:t>
      </w:r>
      <w:r w:rsidRPr="007526CA">
        <w:rPr>
          <w:rFonts w:ascii="Times New Roman" w:hAnsi="Times New Roman" w:cs="Times New Roman"/>
          <w:sz w:val="28"/>
          <w:szCs w:val="28"/>
          <w:lang w:val="uk-UA" w:eastAsia="ar-SA"/>
        </w:rPr>
        <w:t xml:space="preserve">та з 1 грудня 2021 року до 6500 гривень. </w:t>
      </w:r>
      <w:r w:rsidRPr="007526CA">
        <w:rPr>
          <w:rFonts w:ascii="Times New Roman" w:hAnsi="Times New Roman" w:cs="Times New Roman"/>
          <w:sz w:val="28"/>
          <w:szCs w:val="28"/>
          <w:lang w:eastAsia="ar-SA"/>
        </w:rPr>
        <w:t>(+2</w:t>
      </w:r>
      <w:r w:rsidRPr="007526CA">
        <w:rPr>
          <w:rFonts w:ascii="Times New Roman" w:hAnsi="Times New Roman" w:cs="Times New Roman"/>
          <w:sz w:val="28"/>
          <w:szCs w:val="28"/>
          <w:lang w:val="uk-UA" w:eastAsia="ar-SA"/>
        </w:rPr>
        <w:t>5</w:t>
      </w:r>
      <w:r w:rsidRPr="007526CA">
        <w:rPr>
          <w:rFonts w:ascii="Times New Roman" w:hAnsi="Times New Roman" w:cs="Times New Roman"/>
          <w:sz w:val="28"/>
          <w:szCs w:val="28"/>
          <w:lang w:eastAsia="ar-SA"/>
        </w:rPr>
        <w:t>,</w:t>
      </w:r>
      <w:r w:rsidRPr="007526CA">
        <w:rPr>
          <w:rFonts w:ascii="Times New Roman" w:hAnsi="Times New Roman" w:cs="Times New Roman"/>
          <w:sz w:val="28"/>
          <w:szCs w:val="28"/>
          <w:lang w:val="uk-UA" w:eastAsia="ar-SA"/>
        </w:rPr>
        <w:t>5</w:t>
      </w:r>
      <w:r w:rsidRPr="007526CA">
        <w:rPr>
          <w:rFonts w:ascii="Times New Roman" w:hAnsi="Times New Roman" w:cs="Times New Roman"/>
          <w:sz w:val="28"/>
          <w:szCs w:val="28"/>
          <w:lang w:eastAsia="ar-SA"/>
        </w:rPr>
        <w:t xml:space="preserve">% </w:t>
      </w:r>
      <w:r w:rsidRPr="007526CA">
        <w:rPr>
          <w:rFonts w:ascii="Times New Roman" w:hAnsi="Times New Roman" w:cs="Times New Roman"/>
          <w:sz w:val="28"/>
          <w:szCs w:val="28"/>
          <w:lang w:val="uk-UA" w:eastAsia="ar-SA"/>
        </w:rPr>
        <w:t xml:space="preserve">в середньому </w:t>
      </w:r>
      <w:r w:rsidRPr="007526CA">
        <w:rPr>
          <w:rFonts w:ascii="Times New Roman" w:hAnsi="Times New Roman" w:cs="Times New Roman"/>
          <w:sz w:val="28"/>
          <w:szCs w:val="28"/>
          <w:lang w:eastAsia="ar-SA"/>
        </w:rPr>
        <w:t>до попереднього року), відповідно до Закону України «Про</w:t>
      </w:r>
      <w:r w:rsidRPr="007526CA">
        <w:rPr>
          <w:rFonts w:ascii="Times New Roman" w:hAnsi="Times New Roman" w:cs="Times New Roman"/>
          <w:sz w:val="28"/>
          <w:szCs w:val="28"/>
          <w:lang w:val="uk-UA" w:eastAsia="ar-SA"/>
        </w:rPr>
        <w:t xml:space="preserve"> </w:t>
      </w:r>
      <w:r w:rsidRPr="007526CA">
        <w:rPr>
          <w:rFonts w:ascii="Times New Roman" w:hAnsi="Times New Roman" w:cs="Times New Roman"/>
          <w:sz w:val="28"/>
          <w:szCs w:val="28"/>
          <w:lang w:eastAsia="ar-SA"/>
        </w:rPr>
        <w:t>Державний бюджет України на 20</w:t>
      </w:r>
      <w:r w:rsidRPr="007526CA">
        <w:rPr>
          <w:rFonts w:ascii="Times New Roman" w:hAnsi="Times New Roman" w:cs="Times New Roman"/>
          <w:sz w:val="28"/>
          <w:szCs w:val="28"/>
          <w:lang w:val="uk-UA" w:eastAsia="ar-SA"/>
        </w:rPr>
        <w:t>21</w:t>
      </w:r>
      <w:r w:rsidRPr="007526CA">
        <w:rPr>
          <w:rFonts w:ascii="Times New Roman" w:hAnsi="Times New Roman" w:cs="Times New Roman"/>
          <w:sz w:val="28"/>
          <w:szCs w:val="28"/>
          <w:lang w:eastAsia="ar-SA"/>
        </w:rPr>
        <w:t xml:space="preserve"> </w:t>
      </w:r>
      <w:proofErr w:type="gramStart"/>
      <w:r w:rsidRPr="007526CA">
        <w:rPr>
          <w:rFonts w:ascii="Times New Roman" w:hAnsi="Times New Roman" w:cs="Times New Roman"/>
          <w:sz w:val="28"/>
          <w:szCs w:val="28"/>
          <w:lang w:eastAsia="ar-SA"/>
        </w:rPr>
        <w:t>р</w:t>
      </w:r>
      <w:proofErr w:type="gramEnd"/>
      <w:r w:rsidRPr="007526CA">
        <w:rPr>
          <w:rFonts w:ascii="Times New Roman" w:hAnsi="Times New Roman" w:cs="Times New Roman"/>
          <w:sz w:val="28"/>
          <w:szCs w:val="28"/>
          <w:lang w:eastAsia="ar-SA"/>
        </w:rPr>
        <w:t>ік».</w:t>
      </w:r>
      <w:r w:rsidRPr="007526CA">
        <w:rPr>
          <w:rFonts w:ascii="Times New Roman" w:hAnsi="Times New Roman" w:cs="Times New Roman"/>
          <w:sz w:val="28"/>
          <w:szCs w:val="28"/>
          <w:lang w:eastAsia="ar-SA"/>
        </w:rPr>
        <w:br/>
      </w:r>
      <w:r w:rsidRPr="007526CA">
        <w:rPr>
          <w:rFonts w:ascii="Times New Roman" w:hAnsi="Times New Roman" w:cs="Times New Roman"/>
          <w:sz w:val="28"/>
          <w:szCs w:val="28"/>
          <w:lang w:val="uk-UA" w:eastAsia="ar-SA"/>
        </w:rPr>
        <w:t xml:space="preserve">        Зростання</w:t>
      </w:r>
      <w:r w:rsidRPr="007526CA">
        <w:rPr>
          <w:rFonts w:ascii="Times New Roman" w:hAnsi="Times New Roman" w:cs="Times New Roman"/>
          <w:sz w:val="28"/>
          <w:szCs w:val="28"/>
          <w:lang w:eastAsia="ar-SA"/>
        </w:rPr>
        <w:t xml:space="preserve"> надходжень вищезазначеного податку 20</w:t>
      </w:r>
      <w:r w:rsidRPr="007526CA">
        <w:rPr>
          <w:rFonts w:ascii="Times New Roman" w:hAnsi="Times New Roman" w:cs="Times New Roman"/>
          <w:sz w:val="28"/>
          <w:szCs w:val="28"/>
          <w:lang w:val="uk-UA" w:eastAsia="ar-SA"/>
        </w:rPr>
        <w:t>21</w:t>
      </w:r>
      <w:r w:rsidRPr="007526CA">
        <w:rPr>
          <w:rFonts w:ascii="Times New Roman" w:hAnsi="Times New Roman" w:cs="Times New Roman"/>
          <w:sz w:val="28"/>
          <w:szCs w:val="28"/>
          <w:lang w:eastAsia="ar-SA"/>
        </w:rPr>
        <w:t xml:space="preserve"> року становить </w:t>
      </w:r>
      <w:r w:rsidRPr="007526CA">
        <w:rPr>
          <w:rFonts w:ascii="Times New Roman" w:hAnsi="Times New Roman" w:cs="Times New Roman"/>
          <w:sz w:val="28"/>
          <w:szCs w:val="28"/>
          <w:lang w:val="uk-UA" w:eastAsia="ar-SA"/>
        </w:rPr>
        <w:t>15,01</w:t>
      </w:r>
      <w:r w:rsidRPr="007526CA">
        <w:rPr>
          <w:rFonts w:ascii="Times New Roman" w:hAnsi="Times New Roman" w:cs="Times New Roman"/>
          <w:sz w:val="28"/>
          <w:szCs w:val="28"/>
          <w:lang w:eastAsia="ar-SA"/>
        </w:rPr>
        <w:t>% до</w:t>
      </w:r>
      <w:r w:rsidRPr="007526CA">
        <w:rPr>
          <w:rFonts w:ascii="Times New Roman" w:hAnsi="Times New Roman" w:cs="Times New Roman"/>
          <w:sz w:val="28"/>
          <w:szCs w:val="28"/>
          <w:lang w:val="uk-UA" w:eastAsia="ar-SA"/>
        </w:rPr>
        <w:t xml:space="preserve"> </w:t>
      </w:r>
      <w:r w:rsidRPr="007526CA">
        <w:rPr>
          <w:rFonts w:ascii="Times New Roman" w:hAnsi="Times New Roman" w:cs="Times New Roman"/>
          <w:sz w:val="28"/>
          <w:szCs w:val="28"/>
          <w:lang w:eastAsia="ar-SA"/>
        </w:rPr>
        <w:t>очікуваного показника 20</w:t>
      </w:r>
      <w:r w:rsidRPr="007526CA">
        <w:rPr>
          <w:rFonts w:ascii="Times New Roman" w:hAnsi="Times New Roman" w:cs="Times New Roman"/>
          <w:sz w:val="28"/>
          <w:szCs w:val="28"/>
          <w:lang w:val="uk-UA" w:eastAsia="ar-SA"/>
        </w:rPr>
        <w:t>20</w:t>
      </w:r>
      <w:r w:rsidRPr="007526CA">
        <w:rPr>
          <w:rFonts w:ascii="Times New Roman" w:hAnsi="Times New Roman" w:cs="Times New Roman"/>
          <w:sz w:val="28"/>
          <w:szCs w:val="28"/>
          <w:lang w:eastAsia="ar-SA"/>
        </w:rPr>
        <w:t xml:space="preserve"> року.</w:t>
      </w:r>
    </w:p>
    <w:tbl>
      <w:tblPr>
        <w:tblW w:w="10206" w:type="dxa"/>
        <w:tblInd w:w="-459" w:type="dxa"/>
        <w:tblLook w:val="04A0"/>
      </w:tblPr>
      <w:tblGrid>
        <w:gridCol w:w="1276"/>
        <w:gridCol w:w="2983"/>
        <w:gridCol w:w="1311"/>
        <w:gridCol w:w="1179"/>
        <w:gridCol w:w="1499"/>
        <w:gridCol w:w="1075"/>
        <w:gridCol w:w="883"/>
      </w:tblGrid>
      <w:tr w:rsidR="003C4AE4" w:rsidRPr="00C36987" w:rsidTr="007526CA">
        <w:trPr>
          <w:trHeight w:val="25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C4AE4" w:rsidRPr="00C36987" w:rsidRDefault="003C4AE4" w:rsidP="00CA66CD">
            <w:pPr>
              <w:jc w:val="center"/>
              <w:rPr>
                <w:rFonts w:ascii="Times New Roman" w:hAnsi="Times New Roman" w:cs="Times New Roman"/>
                <w:bCs/>
                <w:color w:val="000000"/>
                <w:sz w:val="20"/>
                <w:szCs w:val="20"/>
              </w:rPr>
            </w:pPr>
            <w:r w:rsidRPr="00C36987">
              <w:rPr>
                <w:rFonts w:ascii="Times New Roman" w:hAnsi="Times New Roman" w:cs="Times New Roman"/>
                <w:bCs/>
                <w:color w:val="000000"/>
                <w:sz w:val="20"/>
                <w:szCs w:val="20"/>
              </w:rPr>
              <w:t>ККД</w:t>
            </w:r>
          </w:p>
        </w:tc>
        <w:tc>
          <w:tcPr>
            <w:tcW w:w="29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C4AE4" w:rsidRPr="00C36987" w:rsidRDefault="003C4AE4" w:rsidP="00CA66CD">
            <w:pPr>
              <w:jc w:val="center"/>
              <w:rPr>
                <w:rFonts w:ascii="Times New Roman" w:hAnsi="Times New Roman" w:cs="Times New Roman"/>
                <w:bCs/>
                <w:color w:val="000000"/>
                <w:sz w:val="20"/>
                <w:szCs w:val="20"/>
              </w:rPr>
            </w:pPr>
            <w:r w:rsidRPr="00C36987">
              <w:rPr>
                <w:rFonts w:ascii="Times New Roman" w:hAnsi="Times New Roman" w:cs="Times New Roman"/>
                <w:bCs/>
                <w:color w:val="000000"/>
                <w:sz w:val="20"/>
                <w:szCs w:val="20"/>
              </w:rPr>
              <w:t>Доходи</w:t>
            </w:r>
          </w:p>
        </w:tc>
        <w:tc>
          <w:tcPr>
            <w:tcW w:w="5947" w:type="dxa"/>
            <w:gridSpan w:val="5"/>
            <w:tcBorders>
              <w:top w:val="single" w:sz="4" w:space="0" w:color="auto"/>
              <w:left w:val="nil"/>
              <w:bottom w:val="single" w:sz="4" w:space="0" w:color="auto"/>
              <w:right w:val="single" w:sz="4" w:space="0" w:color="auto"/>
            </w:tcBorders>
            <w:shd w:val="clear" w:color="auto" w:fill="auto"/>
            <w:noWrap/>
            <w:vAlign w:val="bottom"/>
            <w:hideMark/>
          </w:tcPr>
          <w:p w:rsidR="003C4AE4" w:rsidRPr="00C36987" w:rsidRDefault="003C4AE4" w:rsidP="00CA66CD">
            <w:pPr>
              <w:jc w:val="center"/>
              <w:rPr>
                <w:rFonts w:ascii="Times New Roman" w:hAnsi="Times New Roman" w:cs="Times New Roman"/>
                <w:bCs/>
                <w:color w:val="000000"/>
                <w:sz w:val="20"/>
                <w:szCs w:val="20"/>
              </w:rPr>
            </w:pPr>
            <w:r w:rsidRPr="00C36987">
              <w:rPr>
                <w:rFonts w:ascii="Times New Roman" w:hAnsi="Times New Roman" w:cs="Times New Roman"/>
                <w:bCs/>
                <w:color w:val="000000"/>
                <w:sz w:val="20"/>
                <w:szCs w:val="20"/>
              </w:rPr>
              <w:t>Ананьївська громада</w:t>
            </w:r>
          </w:p>
        </w:tc>
      </w:tr>
      <w:tr w:rsidR="003C4AE4" w:rsidRPr="00C36987" w:rsidTr="007526CA">
        <w:trPr>
          <w:trHeight w:val="806"/>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C4AE4" w:rsidRPr="00C36987" w:rsidRDefault="003C4AE4" w:rsidP="00CA66CD">
            <w:pPr>
              <w:rPr>
                <w:rFonts w:ascii="Times New Roman" w:hAnsi="Times New Roman" w:cs="Times New Roman"/>
                <w:bCs/>
                <w:color w:val="000000"/>
                <w:sz w:val="20"/>
                <w:szCs w:val="20"/>
              </w:rPr>
            </w:pPr>
          </w:p>
        </w:tc>
        <w:tc>
          <w:tcPr>
            <w:tcW w:w="2983" w:type="dxa"/>
            <w:vMerge/>
            <w:tcBorders>
              <w:top w:val="single" w:sz="4" w:space="0" w:color="auto"/>
              <w:left w:val="single" w:sz="4" w:space="0" w:color="auto"/>
              <w:bottom w:val="single" w:sz="4" w:space="0" w:color="auto"/>
              <w:right w:val="single" w:sz="4" w:space="0" w:color="auto"/>
            </w:tcBorders>
            <w:vAlign w:val="center"/>
            <w:hideMark/>
          </w:tcPr>
          <w:p w:rsidR="003C4AE4" w:rsidRPr="00C36987" w:rsidRDefault="003C4AE4" w:rsidP="00CA66CD">
            <w:pPr>
              <w:rPr>
                <w:rFonts w:ascii="Times New Roman" w:hAnsi="Times New Roman" w:cs="Times New Roman"/>
                <w:bCs/>
                <w:color w:val="000000"/>
                <w:sz w:val="20"/>
                <w:szCs w:val="20"/>
              </w:rPr>
            </w:pPr>
          </w:p>
        </w:tc>
        <w:tc>
          <w:tcPr>
            <w:tcW w:w="1311" w:type="dxa"/>
            <w:tcBorders>
              <w:top w:val="nil"/>
              <w:left w:val="nil"/>
              <w:bottom w:val="single" w:sz="4" w:space="0" w:color="auto"/>
              <w:right w:val="single" w:sz="4" w:space="0" w:color="auto"/>
            </w:tcBorders>
            <w:shd w:val="clear" w:color="auto" w:fill="auto"/>
            <w:vAlign w:val="bottom"/>
            <w:hideMark/>
          </w:tcPr>
          <w:p w:rsidR="003C4AE4" w:rsidRPr="00C36987" w:rsidRDefault="003C4AE4" w:rsidP="00CA66CD">
            <w:pPr>
              <w:jc w:val="center"/>
              <w:rPr>
                <w:rFonts w:ascii="Times New Roman" w:hAnsi="Times New Roman" w:cs="Times New Roman"/>
                <w:bCs/>
                <w:color w:val="000000"/>
                <w:sz w:val="20"/>
                <w:szCs w:val="20"/>
              </w:rPr>
            </w:pPr>
            <w:r w:rsidRPr="00C36987">
              <w:rPr>
                <w:rFonts w:ascii="Times New Roman" w:hAnsi="Times New Roman" w:cs="Times New Roman"/>
                <w:bCs/>
                <w:color w:val="000000"/>
                <w:sz w:val="20"/>
                <w:szCs w:val="20"/>
              </w:rPr>
              <w:t xml:space="preserve"> Уточн. план на 2020 </w:t>
            </w:r>
            <w:proofErr w:type="gramStart"/>
            <w:r w:rsidRPr="00C36987">
              <w:rPr>
                <w:rFonts w:ascii="Times New Roman" w:hAnsi="Times New Roman" w:cs="Times New Roman"/>
                <w:bCs/>
                <w:color w:val="000000"/>
                <w:sz w:val="20"/>
                <w:szCs w:val="20"/>
              </w:rPr>
              <w:t>р</w:t>
            </w:r>
            <w:proofErr w:type="gramEnd"/>
            <w:r w:rsidRPr="00C36987">
              <w:rPr>
                <w:rFonts w:ascii="Times New Roman" w:hAnsi="Times New Roman" w:cs="Times New Roman"/>
                <w:bCs/>
                <w:color w:val="000000"/>
                <w:sz w:val="20"/>
                <w:szCs w:val="20"/>
              </w:rPr>
              <w:t>ік</w:t>
            </w:r>
          </w:p>
        </w:tc>
        <w:tc>
          <w:tcPr>
            <w:tcW w:w="1179" w:type="dxa"/>
            <w:tcBorders>
              <w:top w:val="nil"/>
              <w:left w:val="nil"/>
              <w:bottom w:val="single" w:sz="4" w:space="0" w:color="auto"/>
              <w:right w:val="single" w:sz="4" w:space="0" w:color="auto"/>
            </w:tcBorders>
            <w:shd w:val="clear" w:color="auto" w:fill="auto"/>
            <w:vAlign w:val="bottom"/>
            <w:hideMark/>
          </w:tcPr>
          <w:p w:rsidR="003C4AE4" w:rsidRPr="00C36987" w:rsidRDefault="003C4AE4" w:rsidP="00CA66CD">
            <w:pPr>
              <w:jc w:val="center"/>
              <w:rPr>
                <w:rFonts w:ascii="Times New Roman" w:hAnsi="Times New Roman" w:cs="Times New Roman"/>
                <w:bCs/>
                <w:color w:val="000000"/>
                <w:sz w:val="20"/>
                <w:szCs w:val="20"/>
              </w:rPr>
            </w:pPr>
            <w:r w:rsidRPr="00C36987">
              <w:rPr>
                <w:rFonts w:ascii="Times New Roman" w:hAnsi="Times New Roman" w:cs="Times New Roman"/>
                <w:bCs/>
                <w:color w:val="000000"/>
                <w:sz w:val="20"/>
                <w:szCs w:val="20"/>
              </w:rPr>
              <w:t>Факт на 10.12. 2020 р.</w:t>
            </w:r>
          </w:p>
        </w:tc>
        <w:tc>
          <w:tcPr>
            <w:tcW w:w="1499" w:type="dxa"/>
            <w:tcBorders>
              <w:top w:val="nil"/>
              <w:left w:val="nil"/>
              <w:bottom w:val="single" w:sz="4" w:space="0" w:color="auto"/>
              <w:right w:val="single" w:sz="4" w:space="0" w:color="auto"/>
            </w:tcBorders>
            <w:shd w:val="clear" w:color="auto" w:fill="auto"/>
            <w:vAlign w:val="bottom"/>
            <w:hideMark/>
          </w:tcPr>
          <w:p w:rsidR="003C4AE4" w:rsidRPr="00C36987" w:rsidRDefault="003C4AE4" w:rsidP="00CA66CD">
            <w:pPr>
              <w:jc w:val="center"/>
              <w:rPr>
                <w:rFonts w:ascii="Times New Roman" w:hAnsi="Times New Roman" w:cs="Times New Roman"/>
                <w:bCs/>
                <w:color w:val="000000"/>
                <w:sz w:val="20"/>
                <w:szCs w:val="20"/>
              </w:rPr>
            </w:pPr>
            <w:r w:rsidRPr="00C36987">
              <w:rPr>
                <w:rFonts w:ascii="Times New Roman" w:hAnsi="Times New Roman" w:cs="Times New Roman"/>
                <w:bCs/>
                <w:color w:val="000000"/>
                <w:sz w:val="20"/>
                <w:szCs w:val="20"/>
              </w:rPr>
              <w:t>Очікуване Виконання за 2020 р.</w:t>
            </w:r>
          </w:p>
        </w:tc>
        <w:tc>
          <w:tcPr>
            <w:tcW w:w="1075" w:type="dxa"/>
            <w:tcBorders>
              <w:top w:val="nil"/>
              <w:left w:val="nil"/>
              <w:bottom w:val="single" w:sz="4" w:space="0" w:color="auto"/>
              <w:right w:val="single" w:sz="4" w:space="0" w:color="auto"/>
            </w:tcBorders>
            <w:shd w:val="clear" w:color="auto" w:fill="auto"/>
            <w:vAlign w:val="bottom"/>
            <w:hideMark/>
          </w:tcPr>
          <w:p w:rsidR="003C4AE4" w:rsidRPr="00C36987" w:rsidRDefault="003C4AE4" w:rsidP="00CA66CD">
            <w:pPr>
              <w:jc w:val="center"/>
              <w:rPr>
                <w:rFonts w:ascii="Times New Roman" w:hAnsi="Times New Roman" w:cs="Times New Roman"/>
                <w:bCs/>
                <w:color w:val="000000"/>
                <w:sz w:val="20"/>
                <w:szCs w:val="20"/>
              </w:rPr>
            </w:pPr>
            <w:r w:rsidRPr="00C36987">
              <w:rPr>
                <w:rFonts w:ascii="Times New Roman" w:hAnsi="Times New Roman" w:cs="Times New Roman"/>
                <w:bCs/>
                <w:color w:val="000000"/>
                <w:sz w:val="20"/>
                <w:szCs w:val="20"/>
              </w:rPr>
              <w:t xml:space="preserve">Проект на 2021 </w:t>
            </w:r>
            <w:proofErr w:type="gramStart"/>
            <w:r w:rsidRPr="00C36987">
              <w:rPr>
                <w:rFonts w:ascii="Times New Roman" w:hAnsi="Times New Roman" w:cs="Times New Roman"/>
                <w:bCs/>
                <w:color w:val="000000"/>
                <w:sz w:val="20"/>
                <w:szCs w:val="20"/>
              </w:rPr>
              <w:t>р</w:t>
            </w:r>
            <w:proofErr w:type="gramEnd"/>
            <w:r w:rsidRPr="00C36987">
              <w:rPr>
                <w:rFonts w:ascii="Times New Roman" w:hAnsi="Times New Roman" w:cs="Times New Roman"/>
                <w:bCs/>
                <w:color w:val="000000"/>
                <w:sz w:val="20"/>
                <w:szCs w:val="20"/>
              </w:rPr>
              <w:t>ік</w:t>
            </w:r>
          </w:p>
        </w:tc>
        <w:tc>
          <w:tcPr>
            <w:tcW w:w="883" w:type="dxa"/>
            <w:tcBorders>
              <w:top w:val="nil"/>
              <w:left w:val="nil"/>
              <w:bottom w:val="single" w:sz="4" w:space="0" w:color="auto"/>
              <w:right w:val="single" w:sz="4" w:space="0" w:color="auto"/>
            </w:tcBorders>
            <w:shd w:val="clear" w:color="auto" w:fill="auto"/>
            <w:vAlign w:val="bottom"/>
            <w:hideMark/>
          </w:tcPr>
          <w:p w:rsidR="003C4AE4" w:rsidRPr="00C36987" w:rsidRDefault="003C4AE4" w:rsidP="00CA66CD">
            <w:pPr>
              <w:jc w:val="center"/>
              <w:rPr>
                <w:rFonts w:ascii="Times New Roman" w:hAnsi="Times New Roman" w:cs="Times New Roman"/>
                <w:bCs/>
                <w:color w:val="000000"/>
                <w:sz w:val="20"/>
                <w:szCs w:val="20"/>
              </w:rPr>
            </w:pPr>
            <w:r w:rsidRPr="00C36987">
              <w:rPr>
                <w:rFonts w:ascii="Times New Roman" w:hAnsi="Times New Roman" w:cs="Times New Roman"/>
                <w:bCs/>
                <w:color w:val="000000"/>
                <w:sz w:val="20"/>
                <w:szCs w:val="20"/>
              </w:rPr>
              <w:t>Темп росту (2021р. до 2020р.), %</w:t>
            </w:r>
          </w:p>
        </w:tc>
      </w:tr>
      <w:tr w:rsidR="003C4AE4" w:rsidRPr="00C36987" w:rsidTr="007526CA">
        <w:trPr>
          <w:trHeight w:val="634"/>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b/>
                <w:bCs/>
                <w:color w:val="000000"/>
                <w:sz w:val="20"/>
                <w:szCs w:val="20"/>
              </w:rPr>
            </w:pPr>
            <w:r w:rsidRPr="00C36987">
              <w:rPr>
                <w:rFonts w:ascii="Times New Roman" w:hAnsi="Times New Roman" w:cs="Times New Roman"/>
                <w:b/>
                <w:bCs/>
                <w:color w:val="000000"/>
                <w:sz w:val="20"/>
                <w:szCs w:val="20"/>
              </w:rPr>
              <w:lastRenderedPageBreak/>
              <w:t>11010000</w:t>
            </w:r>
          </w:p>
        </w:tc>
        <w:tc>
          <w:tcPr>
            <w:tcW w:w="2983"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rPr>
                <w:rFonts w:ascii="Times New Roman" w:hAnsi="Times New Roman" w:cs="Times New Roman"/>
                <w:b/>
                <w:bCs/>
                <w:color w:val="000000"/>
                <w:sz w:val="20"/>
                <w:szCs w:val="20"/>
              </w:rPr>
            </w:pPr>
            <w:r w:rsidRPr="00C36987">
              <w:rPr>
                <w:rFonts w:ascii="Times New Roman" w:hAnsi="Times New Roman" w:cs="Times New Roman"/>
                <w:b/>
                <w:bCs/>
                <w:color w:val="000000"/>
                <w:sz w:val="20"/>
                <w:szCs w:val="20"/>
              </w:rPr>
              <w:t>Податок та збі</w:t>
            </w:r>
            <w:proofErr w:type="gramStart"/>
            <w:r w:rsidRPr="00C36987">
              <w:rPr>
                <w:rFonts w:ascii="Times New Roman" w:hAnsi="Times New Roman" w:cs="Times New Roman"/>
                <w:b/>
                <w:bCs/>
                <w:color w:val="000000"/>
                <w:sz w:val="20"/>
                <w:szCs w:val="20"/>
              </w:rPr>
              <w:t>р</w:t>
            </w:r>
            <w:proofErr w:type="gramEnd"/>
            <w:r w:rsidRPr="00C36987">
              <w:rPr>
                <w:rFonts w:ascii="Times New Roman" w:hAnsi="Times New Roman" w:cs="Times New Roman"/>
                <w:b/>
                <w:bCs/>
                <w:color w:val="000000"/>
                <w:sz w:val="20"/>
                <w:szCs w:val="20"/>
              </w:rPr>
              <w:t xml:space="preserve"> на доходи фізичних осіб</w:t>
            </w:r>
          </w:p>
        </w:tc>
        <w:tc>
          <w:tcPr>
            <w:tcW w:w="1311"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b/>
                <w:bCs/>
                <w:color w:val="000000"/>
                <w:sz w:val="20"/>
                <w:szCs w:val="20"/>
              </w:rPr>
            </w:pPr>
            <w:r w:rsidRPr="00C36987">
              <w:rPr>
                <w:rFonts w:ascii="Times New Roman" w:hAnsi="Times New Roman" w:cs="Times New Roman"/>
                <w:b/>
                <w:bCs/>
                <w:color w:val="000000"/>
                <w:sz w:val="20"/>
                <w:szCs w:val="20"/>
              </w:rPr>
              <w:t>4721</w:t>
            </w:r>
            <w:r w:rsidRPr="00C36987">
              <w:rPr>
                <w:rFonts w:ascii="Times New Roman" w:hAnsi="Times New Roman" w:cs="Times New Roman"/>
                <w:b/>
                <w:bCs/>
                <w:color w:val="000000"/>
                <w:sz w:val="20"/>
                <w:szCs w:val="20"/>
                <w:lang w:val="uk-UA"/>
              </w:rPr>
              <w:t>0</w:t>
            </w:r>
            <w:r w:rsidRPr="00C36987">
              <w:rPr>
                <w:rFonts w:ascii="Times New Roman" w:hAnsi="Times New Roman" w:cs="Times New Roman"/>
                <w:b/>
                <w:bCs/>
                <w:color w:val="000000"/>
                <w:sz w:val="20"/>
                <w:szCs w:val="20"/>
              </w:rPr>
              <w:t>,</w:t>
            </w:r>
            <w:r w:rsidRPr="00C36987">
              <w:rPr>
                <w:rFonts w:ascii="Times New Roman" w:hAnsi="Times New Roman" w:cs="Times New Roman"/>
                <w:b/>
                <w:bCs/>
                <w:color w:val="000000"/>
                <w:sz w:val="20"/>
                <w:szCs w:val="20"/>
                <w:lang w:val="uk-UA"/>
              </w:rPr>
              <w:t>9</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b/>
                <w:bCs/>
                <w:color w:val="000000"/>
                <w:sz w:val="20"/>
                <w:szCs w:val="20"/>
              </w:rPr>
            </w:pPr>
            <w:r w:rsidRPr="00C36987">
              <w:rPr>
                <w:rFonts w:ascii="Times New Roman" w:hAnsi="Times New Roman" w:cs="Times New Roman"/>
                <w:b/>
                <w:bCs/>
                <w:color w:val="000000"/>
                <w:sz w:val="20"/>
                <w:szCs w:val="20"/>
              </w:rPr>
              <w:t>4</w:t>
            </w:r>
            <w:r w:rsidRPr="00C36987">
              <w:rPr>
                <w:rFonts w:ascii="Times New Roman" w:hAnsi="Times New Roman" w:cs="Times New Roman"/>
                <w:b/>
                <w:bCs/>
                <w:color w:val="000000"/>
                <w:sz w:val="20"/>
                <w:szCs w:val="20"/>
                <w:lang w:val="uk-UA"/>
              </w:rPr>
              <w:t>0106,9</w:t>
            </w:r>
          </w:p>
        </w:tc>
        <w:tc>
          <w:tcPr>
            <w:tcW w:w="1499"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b/>
                <w:bCs/>
                <w:color w:val="000000"/>
                <w:sz w:val="20"/>
                <w:szCs w:val="20"/>
              </w:rPr>
            </w:pPr>
            <w:r w:rsidRPr="00C36987">
              <w:rPr>
                <w:rFonts w:ascii="Times New Roman" w:hAnsi="Times New Roman" w:cs="Times New Roman"/>
                <w:b/>
                <w:bCs/>
                <w:color w:val="000000"/>
                <w:sz w:val="20"/>
                <w:szCs w:val="20"/>
              </w:rPr>
              <w:t>4</w:t>
            </w:r>
            <w:r w:rsidRPr="00C36987">
              <w:rPr>
                <w:rFonts w:ascii="Times New Roman" w:hAnsi="Times New Roman" w:cs="Times New Roman"/>
                <w:b/>
                <w:bCs/>
                <w:color w:val="000000"/>
                <w:sz w:val="20"/>
                <w:szCs w:val="20"/>
                <w:lang w:val="uk-UA"/>
              </w:rPr>
              <w:t>5866</w:t>
            </w:r>
            <w:r w:rsidRPr="00C36987">
              <w:rPr>
                <w:rFonts w:ascii="Times New Roman" w:hAnsi="Times New Roman" w:cs="Times New Roman"/>
                <w:b/>
                <w:bCs/>
                <w:color w:val="000000"/>
                <w:sz w:val="20"/>
                <w:szCs w:val="20"/>
              </w:rPr>
              <w:t>,</w:t>
            </w:r>
            <w:r w:rsidRPr="00C36987">
              <w:rPr>
                <w:rFonts w:ascii="Times New Roman" w:hAnsi="Times New Roman" w:cs="Times New Roman"/>
                <w:b/>
                <w:bCs/>
                <w:color w:val="000000"/>
                <w:sz w:val="20"/>
                <w:szCs w:val="20"/>
                <w:lang w:val="uk-UA"/>
              </w:rPr>
              <w:t>1</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b/>
                <w:bCs/>
                <w:color w:val="000000"/>
                <w:sz w:val="20"/>
                <w:szCs w:val="20"/>
              </w:rPr>
            </w:pPr>
            <w:r w:rsidRPr="00C36987">
              <w:rPr>
                <w:rFonts w:ascii="Times New Roman" w:hAnsi="Times New Roman" w:cs="Times New Roman"/>
                <w:b/>
                <w:bCs/>
                <w:color w:val="000000"/>
                <w:sz w:val="20"/>
                <w:szCs w:val="20"/>
              </w:rPr>
              <w:t>52750,0</w:t>
            </w:r>
          </w:p>
        </w:tc>
        <w:tc>
          <w:tcPr>
            <w:tcW w:w="883"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b/>
                <w:bCs/>
                <w:color w:val="000000"/>
                <w:sz w:val="20"/>
                <w:szCs w:val="20"/>
              </w:rPr>
            </w:pPr>
            <w:r w:rsidRPr="00C36987">
              <w:rPr>
                <w:rFonts w:ascii="Times New Roman" w:hAnsi="Times New Roman" w:cs="Times New Roman"/>
                <w:b/>
                <w:bCs/>
                <w:color w:val="000000"/>
                <w:sz w:val="20"/>
                <w:szCs w:val="20"/>
              </w:rPr>
              <w:t>11</w:t>
            </w:r>
            <w:r w:rsidRPr="00C36987">
              <w:rPr>
                <w:rFonts w:ascii="Times New Roman" w:hAnsi="Times New Roman" w:cs="Times New Roman"/>
                <w:b/>
                <w:bCs/>
                <w:color w:val="000000"/>
                <w:sz w:val="20"/>
                <w:szCs w:val="20"/>
                <w:lang w:val="uk-UA"/>
              </w:rPr>
              <w:t>5</w:t>
            </w:r>
            <w:r w:rsidRPr="00C36987">
              <w:rPr>
                <w:rFonts w:ascii="Times New Roman" w:hAnsi="Times New Roman" w:cs="Times New Roman"/>
                <w:b/>
                <w:bCs/>
                <w:color w:val="000000"/>
                <w:sz w:val="20"/>
                <w:szCs w:val="20"/>
              </w:rPr>
              <w:t>,0</w:t>
            </w:r>
          </w:p>
        </w:tc>
      </w:tr>
      <w:tr w:rsidR="003C4AE4" w:rsidRPr="00C36987" w:rsidTr="007526CA">
        <w:trPr>
          <w:trHeight w:val="1017"/>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11010100</w:t>
            </w:r>
          </w:p>
        </w:tc>
        <w:tc>
          <w:tcPr>
            <w:tcW w:w="2983"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rPr>
                <w:rFonts w:ascii="Times New Roman" w:hAnsi="Times New Roman" w:cs="Times New Roman"/>
                <w:color w:val="000000"/>
                <w:sz w:val="20"/>
                <w:szCs w:val="20"/>
              </w:rPr>
            </w:pPr>
            <w:r w:rsidRPr="00C36987">
              <w:rPr>
                <w:rFonts w:ascii="Times New Roman" w:hAnsi="Times New Roman" w:cs="Times New Roman"/>
                <w:color w:val="000000"/>
                <w:sz w:val="20"/>
                <w:szCs w:val="20"/>
              </w:rPr>
              <w:t xml:space="preserve">Податок </w:t>
            </w:r>
            <w:proofErr w:type="gramStart"/>
            <w:r w:rsidRPr="00C36987">
              <w:rPr>
                <w:rFonts w:ascii="Times New Roman" w:hAnsi="Times New Roman" w:cs="Times New Roman"/>
                <w:color w:val="000000"/>
                <w:sz w:val="20"/>
                <w:szCs w:val="20"/>
              </w:rPr>
              <w:t>на доходи</w:t>
            </w:r>
            <w:proofErr w:type="gramEnd"/>
            <w:r w:rsidRPr="00C36987">
              <w:rPr>
                <w:rFonts w:ascii="Times New Roman" w:hAnsi="Times New Roman" w:cs="Times New Roman"/>
                <w:color w:val="000000"/>
                <w:sz w:val="20"/>
                <w:szCs w:val="20"/>
              </w:rPr>
              <w:t xml:space="preserve"> фізичних осіб, що сплачується податковими агентами, із доходів платника податку у вигляді заробітної плати</w:t>
            </w:r>
          </w:p>
        </w:tc>
        <w:tc>
          <w:tcPr>
            <w:tcW w:w="1311"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35057,3</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30591,1</w:t>
            </w:r>
          </w:p>
        </w:tc>
        <w:tc>
          <w:tcPr>
            <w:tcW w:w="1499"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33586,5</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39100,0</w:t>
            </w:r>
          </w:p>
        </w:tc>
        <w:tc>
          <w:tcPr>
            <w:tcW w:w="883"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116,4</w:t>
            </w:r>
          </w:p>
        </w:tc>
      </w:tr>
      <w:tr w:rsidR="003C4AE4" w:rsidRPr="00725896" w:rsidTr="007526CA">
        <w:trPr>
          <w:trHeight w:val="1684"/>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AE4" w:rsidRPr="00725896" w:rsidRDefault="003C4AE4" w:rsidP="00CA66CD">
            <w:pPr>
              <w:jc w:val="right"/>
              <w:rPr>
                <w:color w:val="000000"/>
                <w:sz w:val="20"/>
                <w:szCs w:val="20"/>
              </w:rPr>
            </w:pPr>
            <w:r w:rsidRPr="00725896">
              <w:rPr>
                <w:color w:val="000000"/>
                <w:sz w:val="20"/>
                <w:szCs w:val="20"/>
              </w:rPr>
              <w:t>11010200</w:t>
            </w:r>
          </w:p>
        </w:tc>
        <w:tc>
          <w:tcPr>
            <w:tcW w:w="2983"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rPr>
                <w:rFonts w:ascii="Times New Roman" w:hAnsi="Times New Roman" w:cs="Times New Roman"/>
                <w:color w:val="000000"/>
                <w:sz w:val="20"/>
                <w:szCs w:val="20"/>
              </w:rPr>
            </w:pPr>
            <w:r w:rsidRPr="00C36987">
              <w:rPr>
                <w:rFonts w:ascii="Times New Roman" w:hAnsi="Times New Roman" w:cs="Times New Roman"/>
                <w:color w:val="000000"/>
                <w:sz w:val="20"/>
                <w:szCs w:val="20"/>
              </w:rPr>
              <w:t xml:space="preserve">Податок </w:t>
            </w:r>
            <w:proofErr w:type="gramStart"/>
            <w:r w:rsidRPr="00C36987">
              <w:rPr>
                <w:rFonts w:ascii="Times New Roman" w:hAnsi="Times New Roman" w:cs="Times New Roman"/>
                <w:color w:val="000000"/>
                <w:sz w:val="20"/>
                <w:szCs w:val="20"/>
              </w:rPr>
              <w:t>на доходи</w:t>
            </w:r>
            <w:proofErr w:type="gramEnd"/>
            <w:r w:rsidRPr="00C36987">
              <w:rPr>
                <w:rFonts w:ascii="Times New Roman" w:hAnsi="Times New Roman" w:cs="Times New Roman"/>
                <w:color w:val="000000"/>
                <w:sz w:val="20"/>
                <w:szCs w:val="20"/>
              </w:rPr>
              <w:t xml:space="preserve">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311"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4140,8</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4646,1</w:t>
            </w:r>
          </w:p>
        </w:tc>
        <w:tc>
          <w:tcPr>
            <w:tcW w:w="1499"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5195,7</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6200,0</w:t>
            </w:r>
          </w:p>
        </w:tc>
        <w:tc>
          <w:tcPr>
            <w:tcW w:w="883"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119,3</w:t>
            </w:r>
          </w:p>
        </w:tc>
      </w:tr>
      <w:tr w:rsidR="003C4AE4" w:rsidRPr="00725896" w:rsidTr="007526CA">
        <w:trPr>
          <w:trHeight w:val="419"/>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AE4" w:rsidRPr="00725896" w:rsidRDefault="003C4AE4" w:rsidP="00CA66CD">
            <w:pPr>
              <w:rPr>
                <w:color w:val="000000"/>
                <w:sz w:val="20"/>
                <w:szCs w:val="20"/>
              </w:rPr>
            </w:pPr>
            <w:r w:rsidRPr="00725896">
              <w:rPr>
                <w:color w:val="000000"/>
                <w:sz w:val="20"/>
                <w:szCs w:val="20"/>
              </w:rPr>
              <w:t> </w:t>
            </w:r>
          </w:p>
        </w:tc>
        <w:tc>
          <w:tcPr>
            <w:tcW w:w="2983"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rPr>
                <w:rFonts w:ascii="Times New Roman" w:hAnsi="Times New Roman" w:cs="Times New Roman"/>
                <w:b/>
                <w:bCs/>
                <w:color w:val="000000"/>
                <w:sz w:val="20"/>
                <w:szCs w:val="20"/>
              </w:rPr>
            </w:pPr>
            <w:r w:rsidRPr="00C36987">
              <w:rPr>
                <w:rFonts w:ascii="Times New Roman" w:hAnsi="Times New Roman" w:cs="Times New Roman"/>
                <w:b/>
                <w:bCs/>
                <w:color w:val="000000"/>
                <w:sz w:val="20"/>
                <w:szCs w:val="20"/>
              </w:rPr>
              <w:t>Разом (11010100+11010200):</w:t>
            </w:r>
          </w:p>
        </w:tc>
        <w:tc>
          <w:tcPr>
            <w:tcW w:w="1311"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b/>
                <w:bCs/>
                <w:color w:val="000000"/>
                <w:sz w:val="20"/>
                <w:szCs w:val="20"/>
              </w:rPr>
            </w:pPr>
            <w:r w:rsidRPr="00C36987">
              <w:rPr>
                <w:rFonts w:ascii="Times New Roman" w:hAnsi="Times New Roman" w:cs="Times New Roman"/>
                <w:b/>
                <w:bCs/>
                <w:color w:val="000000"/>
                <w:sz w:val="20"/>
                <w:szCs w:val="20"/>
              </w:rPr>
              <w:t>39198,1</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b/>
                <w:bCs/>
                <w:color w:val="000000"/>
                <w:sz w:val="20"/>
                <w:szCs w:val="20"/>
              </w:rPr>
            </w:pPr>
            <w:r w:rsidRPr="00C36987">
              <w:rPr>
                <w:rFonts w:ascii="Times New Roman" w:hAnsi="Times New Roman" w:cs="Times New Roman"/>
                <w:b/>
                <w:bCs/>
                <w:color w:val="000000"/>
                <w:sz w:val="20"/>
                <w:szCs w:val="20"/>
              </w:rPr>
              <w:t>35237,2</w:t>
            </w:r>
          </w:p>
        </w:tc>
        <w:tc>
          <w:tcPr>
            <w:tcW w:w="1499"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b/>
                <w:bCs/>
                <w:color w:val="000000"/>
                <w:sz w:val="20"/>
                <w:szCs w:val="20"/>
              </w:rPr>
            </w:pPr>
            <w:r w:rsidRPr="00C36987">
              <w:rPr>
                <w:rFonts w:ascii="Times New Roman" w:hAnsi="Times New Roman" w:cs="Times New Roman"/>
                <w:b/>
                <w:bCs/>
                <w:color w:val="000000"/>
                <w:sz w:val="20"/>
                <w:szCs w:val="20"/>
              </w:rPr>
              <w:t>38782,2</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b/>
                <w:bCs/>
                <w:color w:val="000000"/>
                <w:sz w:val="20"/>
                <w:szCs w:val="20"/>
              </w:rPr>
            </w:pPr>
            <w:r w:rsidRPr="00C36987">
              <w:rPr>
                <w:rFonts w:ascii="Times New Roman" w:hAnsi="Times New Roman" w:cs="Times New Roman"/>
                <w:b/>
                <w:bCs/>
                <w:color w:val="000000"/>
                <w:sz w:val="20"/>
                <w:szCs w:val="20"/>
              </w:rPr>
              <w:t>45300,0</w:t>
            </w:r>
          </w:p>
        </w:tc>
        <w:tc>
          <w:tcPr>
            <w:tcW w:w="883" w:type="dxa"/>
            <w:tcBorders>
              <w:top w:val="single" w:sz="4" w:space="0" w:color="auto"/>
              <w:left w:val="nil"/>
              <w:bottom w:val="single" w:sz="4" w:space="0" w:color="auto"/>
              <w:right w:val="single" w:sz="4" w:space="0" w:color="auto"/>
            </w:tcBorders>
            <w:shd w:val="clear" w:color="auto" w:fill="auto"/>
            <w:vAlign w:val="bottom"/>
            <w:hideMark/>
          </w:tcPr>
          <w:p w:rsidR="003C4AE4" w:rsidRPr="00C36987" w:rsidRDefault="003C4AE4" w:rsidP="00CA66CD">
            <w:pPr>
              <w:jc w:val="right"/>
              <w:rPr>
                <w:rFonts w:ascii="Times New Roman" w:hAnsi="Times New Roman" w:cs="Times New Roman"/>
                <w:b/>
                <w:bCs/>
                <w:color w:val="000000"/>
                <w:sz w:val="20"/>
                <w:szCs w:val="20"/>
              </w:rPr>
            </w:pPr>
            <w:r w:rsidRPr="00C36987">
              <w:rPr>
                <w:rFonts w:ascii="Times New Roman" w:hAnsi="Times New Roman" w:cs="Times New Roman"/>
                <w:b/>
                <w:bCs/>
                <w:color w:val="000000"/>
                <w:sz w:val="20"/>
                <w:szCs w:val="20"/>
              </w:rPr>
              <w:t>116,8</w:t>
            </w:r>
          </w:p>
        </w:tc>
      </w:tr>
      <w:tr w:rsidR="003C4AE4" w:rsidRPr="00725896" w:rsidTr="007526CA">
        <w:trPr>
          <w:trHeight w:val="36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4AE4" w:rsidRPr="00725896" w:rsidRDefault="003C4AE4" w:rsidP="00CA66CD">
            <w:pPr>
              <w:jc w:val="right"/>
              <w:rPr>
                <w:color w:val="000000"/>
                <w:sz w:val="20"/>
                <w:szCs w:val="20"/>
              </w:rPr>
            </w:pPr>
            <w:r w:rsidRPr="00725896">
              <w:rPr>
                <w:color w:val="000000"/>
                <w:sz w:val="20"/>
                <w:szCs w:val="20"/>
              </w:rPr>
              <w:t>11010400</w:t>
            </w:r>
          </w:p>
        </w:tc>
        <w:tc>
          <w:tcPr>
            <w:tcW w:w="2983" w:type="dxa"/>
            <w:tcBorders>
              <w:top w:val="single" w:sz="4" w:space="0" w:color="auto"/>
              <w:left w:val="nil"/>
              <w:bottom w:val="single" w:sz="4" w:space="0" w:color="auto"/>
              <w:right w:val="single" w:sz="4" w:space="0" w:color="auto"/>
            </w:tcBorders>
            <w:shd w:val="clear" w:color="auto" w:fill="auto"/>
            <w:vAlign w:val="bottom"/>
          </w:tcPr>
          <w:p w:rsidR="003C4AE4" w:rsidRPr="00C36987" w:rsidRDefault="003C4AE4" w:rsidP="00CA66CD">
            <w:pPr>
              <w:suppressAutoHyphens/>
              <w:rPr>
                <w:rFonts w:ascii="Times New Roman" w:hAnsi="Times New Roman" w:cs="Times New Roman"/>
                <w:color w:val="000000"/>
                <w:sz w:val="20"/>
                <w:szCs w:val="20"/>
              </w:rPr>
            </w:pPr>
            <w:r w:rsidRPr="00C36987">
              <w:rPr>
                <w:rFonts w:ascii="Times New Roman" w:hAnsi="Times New Roman" w:cs="Times New Roman"/>
                <w:color w:val="000000"/>
                <w:sz w:val="20"/>
                <w:szCs w:val="20"/>
              </w:rPr>
              <w:t xml:space="preserve">Податок </w:t>
            </w:r>
            <w:proofErr w:type="gramStart"/>
            <w:r w:rsidRPr="00C36987">
              <w:rPr>
                <w:rFonts w:ascii="Times New Roman" w:hAnsi="Times New Roman" w:cs="Times New Roman"/>
                <w:color w:val="000000"/>
                <w:sz w:val="20"/>
                <w:szCs w:val="20"/>
              </w:rPr>
              <w:t>на доходи</w:t>
            </w:r>
            <w:proofErr w:type="gramEnd"/>
            <w:r w:rsidRPr="00C36987">
              <w:rPr>
                <w:rFonts w:ascii="Times New Roman" w:hAnsi="Times New Roman" w:cs="Times New Roman"/>
                <w:color w:val="000000"/>
                <w:sz w:val="20"/>
                <w:szCs w:val="20"/>
              </w:rPr>
              <w:t xml:space="preserve"> фізичних осіб, що сплачується податковими агентами, із доходів платника податку інших ніж заробітна плата</w:t>
            </w:r>
          </w:p>
        </w:tc>
        <w:tc>
          <w:tcPr>
            <w:tcW w:w="1311" w:type="dxa"/>
            <w:tcBorders>
              <w:top w:val="single" w:sz="4" w:space="0" w:color="auto"/>
              <w:left w:val="nil"/>
              <w:bottom w:val="single" w:sz="4" w:space="0" w:color="auto"/>
              <w:right w:val="single" w:sz="4" w:space="0" w:color="auto"/>
            </w:tcBorders>
            <w:shd w:val="clear" w:color="auto" w:fill="auto"/>
            <w:vAlign w:val="bottom"/>
          </w:tcPr>
          <w:p w:rsidR="003C4AE4" w:rsidRPr="00C36987" w:rsidRDefault="003C4AE4" w:rsidP="00CA66CD">
            <w:pPr>
              <w:suppressAutoHyphens/>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6781,9</w:t>
            </w:r>
          </w:p>
        </w:tc>
        <w:tc>
          <w:tcPr>
            <w:tcW w:w="1179" w:type="dxa"/>
            <w:tcBorders>
              <w:top w:val="single" w:sz="4" w:space="0" w:color="auto"/>
              <w:left w:val="nil"/>
              <w:bottom w:val="single" w:sz="4" w:space="0" w:color="auto"/>
              <w:right w:val="single" w:sz="4" w:space="0" w:color="auto"/>
            </w:tcBorders>
            <w:shd w:val="clear" w:color="auto" w:fill="auto"/>
            <w:vAlign w:val="bottom"/>
          </w:tcPr>
          <w:p w:rsidR="003C4AE4" w:rsidRPr="00C36987" w:rsidRDefault="003C4AE4" w:rsidP="00CA66CD">
            <w:pPr>
              <w:suppressAutoHyphens/>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4303,7</w:t>
            </w:r>
          </w:p>
        </w:tc>
        <w:tc>
          <w:tcPr>
            <w:tcW w:w="1499" w:type="dxa"/>
            <w:tcBorders>
              <w:top w:val="single" w:sz="4" w:space="0" w:color="auto"/>
              <w:left w:val="nil"/>
              <w:bottom w:val="single" w:sz="4" w:space="0" w:color="auto"/>
              <w:right w:val="single" w:sz="4" w:space="0" w:color="auto"/>
            </w:tcBorders>
            <w:shd w:val="clear" w:color="auto" w:fill="auto"/>
            <w:vAlign w:val="bottom"/>
          </w:tcPr>
          <w:p w:rsidR="003C4AE4" w:rsidRPr="00C36987" w:rsidRDefault="003C4AE4" w:rsidP="00CA66CD">
            <w:pPr>
              <w:suppressAutoHyphens/>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6496,62</w:t>
            </w:r>
          </w:p>
        </w:tc>
        <w:tc>
          <w:tcPr>
            <w:tcW w:w="1075" w:type="dxa"/>
            <w:tcBorders>
              <w:top w:val="single" w:sz="4" w:space="0" w:color="auto"/>
              <w:left w:val="nil"/>
              <w:bottom w:val="single" w:sz="4" w:space="0" w:color="auto"/>
              <w:right w:val="single" w:sz="4" w:space="0" w:color="auto"/>
            </w:tcBorders>
            <w:shd w:val="clear" w:color="auto" w:fill="auto"/>
            <w:vAlign w:val="bottom"/>
          </w:tcPr>
          <w:p w:rsidR="003C4AE4" w:rsidRPr="00C36987" w:rsidRDefault="003C4AE4" w:rsidP="00CA66CD">
            <w:pPr>
              <w:suppressAutoHyphens/>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6600</w:t>
            </w:r>
          </w:p>
        </w:tc>
        <w:tc>
          <w:tcPr>
            <w:tcW w:w="883" w:type="dxa"/>
            <w:tcBorders>
              <w:top w:val="single" w:sz="4" w:space="0" w:color="auto"/>
              <w:left w:val="nil"/>
              <w:bottom w:val="single" w:sz="4" w:space="0" w:color="auto"/>
              <w:right w:val="single" w:sz="4" w:space="0" w:color="auto"/>
            </w:tcBorders>
            <w:shd w:val="clear" w:color="auto" w:fill="auto"/>
            <w:vAlign w:val="bottom"/>
          </w:tcPr>
          <w:p w:rsidR="003C4AE4" w:rsidRPr="00C36987" w:rsidRDefault="003C4AE4" w:rsidP="00CA66CD">
            <w:pPr>
              <w:suppressAutoHyphens/>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101,6</w:t>
            </w:r>
          </w:p>
        </w:tc>
      </w:tr>
      <w:tr w:rsidR="003C4AE4" w:rsidRPr="00725896" w:rsidTr="007526CA">
        <w:trPr>
          <w:trHeight w:val="36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4AE4" w:rsidRPr="00725896" w:rsidRDefault="003C4AE4" w:rsidP="00CA66CD">
            <w:pPr>
              <w:jc w:val="right"/>
              <w:rPr>
                <w:color w:val="000000"/>
                <w:sz w:val="20"/>
                <w:szCs w:val="20"/>
              </w:rPr>
            </w:pPr>
            <w:r w:rsidRPr="00725896">
              <w:rPr>
                <w:color w:val="000000"/>
                <w:sz w:val="20"/>
                <w:szCs w:val="20"/>
              </w:rPr>
              <w:t>11010500</w:t>
            </w:r>
          </w:p>
        </w:tc>
        <w:tc>
          <w:tcPr>
            <w:tcW w:w="2983" w:type="dxa"/>
            <w:tcBorders>
              <w:top w:val="single" w:sz="4" w:space="0" w:color="auto"/>
              <w:left w:val="nil"/>
              <w:bottom w:val="single" w:sz="4" w:space="0" w:color="auto"/>
              <w:right w:val="single" w:sz="4" w:space="0" w:color="auto"/>
            </w:tcBorders>
            <w:shd w:val="clear" w:color="auto" w:fill="auto"/>
            <w:vAlign w:val="bottom"/>
          </w:tcPr>
          <w:p w:rsidR="003C4AE4" w:rsidRPr="00C36987" w:rsidRDefault="003C4AE4" w:rsidP="00CA66CD">
            <w:pPr>
              <w:rPr>
                <w:rFonts w:ascii="Times New Roman" w:hAnsi="Times New Roman" w:cs="Times New Roman"/>
                <w:color w:val="000000"/>
                <w:sz w:val="20"/>
                <w:szCs w:val="20"/>
              </w:rPr>
            </w:pPr>
            <w:r w:rsidRPr="00C36987">
              <w:rPr>
                <w:rFonts w:ascii="Times New Roman" w:hAnsi="Times New Roman" w:cs="Times New Roman"/>
                <w:color w:val="000000"/>
                <w:sz w:val="20"/>
                <w:szCs w:val="20"/>
              </w:rPr>
              <w:t xml:space="preserve">Податок на доходи фізичних осіб, що сплачується фізичними особами за результатами </w:t>
            </w:r>
            <w:proofErr w:type="gramStart"/>
            <w:r w:rsidRPr="00C36987">
              <w:rPr>
                <w:rFonts w:ascii="Times New Roman" w:hAnsi="Times New Roman" w:cs="Times New Roman"/>
                <w:color w:val="000000"/>
                <w:sz w:val="20"/>
                <w:szCs w:val="20"/>
              </w:rPr>
              <w:t>р</w:t>
            </w:r>
            <w:proofErr w:type="gramEnd"/>
            <w:r w:rsidRPr="00C36987">
              <w:rPr>
                <w:rFonts w:ascii="Times New Roman" w:hAnsi="Times New Roman" w:cs="Times New Roman"/>
                <w:color w:val="000000"/>
                <w:sz w:val="20"/>
                <w:szCs w:val="20"/>
              </w:rPr>
              <w:t>ічного декларування</w:t>
            </w:r>
          </w:p>
        </w:tc>
        <w:tc>
          <w:tcPr>
            <w:tcW w:w="1311" w:type="dxa"/>
            <w:tcBorders>
              <w:top w:val="single" w:sz="4" w:space="0" w:color="auto"/>
              <w:left w:val="nil"/>
              <w:bottom w:val="single" w:sz="4" w:space="0" w:color="auto"/>
              <w:right w:val="single" w:sz="4" w:space="0" w:color="auto"/>
            </w:tcBorders>
            <w:shd w:val="clear" w:color="auto" w:fill="auto"/>
            <w:vAlign w:val="bottom"/>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1231,0</w:t>
            </w:r>
          </w:p>
        </w:tc>
        <w:tc>
          <w:tcPr>
            <w:tcW w:w="1179" w:type="dxa"/>
            <w:tcBorders>
              <w:top w:val="single" w:sz="4" w:space="0" w:color="auto"/>
              <w:left w:val="nil"/>
              <w:bottom w:val="single" w:sz="4" w:space="0" w:color="auto"/>
              <w:right w:val="single" w:sz="4" w:space="0" w:color="auto"/>
            </w:tcBorders>
            <w:shd w:val="clear" w:color="auto" w:fill="auto"/>
            <w:vAlign w:val="bottom"/>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566,0</w:t>
            </w:r>
          </w:p>
        </w:tc>
        <w:tc>
          <w:tcPr>
            <w:tcW w:w="1499" w:type="dxa"/>
            <w:tcBorders>
              <w:top w:val="single" w:sz="4" w:space="0" w:color="auto"/>
              <w:left w:val="nil"/>
              <w:bottom w:val="single" w:sz="4" w:space="0" w:color="auto"/>
              <w:right w:val="single" w:sz="4" w:space="0" w:color="auto"/>
            </w:tcBorders>
            <w:shd w:val="clear" w:color="auto" w:fill="auto"/>
            <w:vAlign w:val="bottom"/>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587,3</w:t>
            </w:r>
          </w:p>
        </w:tc>
        <w:tc>
          <w:tcPr>
            <w:tcW w:w="1075" w:type="dxa"/>
            <w:tcBorders>
              <w:top w:val="single" w:sz="4" w:space="0" w:color="auto"/>
              <w:left w:val="nil"/>
              <w:bottom w:val="single" w:sz="4" w:space="0" w:color="auto"/>
              <w:right w:val="single" w:sz="4" w:space="0" w:color="auto"/>
            </w:tcBorders>
            <w:shd w:val="clear" w:color="auto" w:fill="auto"/>
            <w:vAlign w:val="bottom"/>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850</w:t>
            </w:r>
          </w:p>
        </w:tc>
        <w:tc>
          <w:tcPr>
            <w:tcW w:w="883" w:type="dxa"/>
            <w:tcBorders>
              <w:top w:val="single" w:sz="4" w:space="0" w:color="auto"/>
              <w:left w:val="nil"/>
              <w:bottom w:val="single" w:sz="4" w:space="0" w:color="auto"/>
              <w:right w:val="single" w:sz="4" w:space="0" w:color="auto"/>
            </w:tcBorders>
            <w:shd w:val="clear" w:color="auto" w:fill="auto"/>
            <w:vAlign w:val="bottom"/>
          </w:tcPr>
          <w:p w:rsidR="003C4AE4" w:rsidRPr="00C36987" w:rsidRDefault="003C4AE4" w:rsidP="00CA66CD">
            <w:pPr>
              <w:jc w:val="right"/>
              <w:rPr>
                <w:rFonts w:ascii="Times New Roman" w:hAnsi="Times New Roman" w:cs="Times New Roman"/>
                <w:color w:val="000000"/>
                <w:sz w:val="20"/>
                <w:szCs w:val="20"/>
              </w:rPr>
            </w:pPr>
            <w:r w:rsidRPr="00C36987">
              <w:rPr>
                <w:rFonts w:ascii="Times New Roman" w:hAnsi="Times New Roman" w:cs="Times New Roman"/>
                <w:color w:val="000000"/>
                <w:sz w:val="20"/>
                <w:szCs w:val="20"/>
              </w:rPr>
              <w:t>144,7</w:t>
            </w:r>
          </w:p>
        </w:tc>
      </w:tr>
    </w:tbl>
    <w:p w:rsidR="003C4AE4" w:rsidRPr="00725896" w:rsidRDefault="003C4AE4" w:rsidP="003C4AE4">
      <w:pPr>
        <w:suppressAutoHyphens/>
        <w:jc w:val="center"/>
        <w:rPr>
          <w:rFonts w:ascii="TimesNewRomanPSMT" w:hAnsi="TimesNewRomanPSMT"/>
          <w:color w:val="000000"/>
          <w:lang w:val="uk-UA" w:eastAsia="ar-SA"/>
        </w:rPr>
      </w:pPr>
    </w:p>
    <w:p w:rsidR="003C4AE4" w:rsidRPr="00C36987" w:rsidRDefault="003C4AE4" w:rsidP="003C4AE4">
      <w:pPr>
        <w:suppressAutoHyphens/>
        <w:jc w:val="center"/>
        <w:rPr>
          <w:rFonts w:ascii="Times New Roman" w:hAnsi="Times New Roman" w:cs="Times New Roman"/>
          <w:b/>
          <w:color w:val="000000"/>
          <w:lang w:val="uk-UA" w:eastAsia="ar-SA"/>
        </w:rPr>
      </w:pPr>
      <w:r w:rsidRPr="00C36987">
        <w:rPr>
          <w:rFonts w:ascii="Times New Roman" w:hAnsi="Times New Roman" w:cs="Times New Roman"/>
          <w:b/>
          <w:color w:val="000000"/>
          <w:lang w:val="uk-UA" w:eastAsia="ar-SA"/>
        </w:rPr>
        <w:t>Втрати до бюджету в наслідок припинення господарської діяльності (за рахунок ліквідації районної державної адміністрації) та припинення відрахувань ПДФО до місцевого бюджету (сплата ПДФО за місцем реєстрації головного офісу)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3216"/>
        <w:gridCol w:w="3633"/>
        <w:gridCol w:w="1920"/>
      </w:tblGrid>
      <w:tr w:rsidR="003C4AE4" w:rsidRPr="00725896" w:rsidTr="00803097">
        <w:tc>
          <w:tcPr>
            <w:tcW w:w="519" w:type="dxa"/>
            <w:shd w:val="clear" w:color="auto" w:fill="auto"/>
            <w:vAlign w:val="bottom"/>
          </w:tcPr>
          <w:p w:rsidR="003C4AE4" w:rsidRPr="00725896" w:rsidRDefault="003C4AE4" w:rsidP="00CA66CD">
            <w:pPr>
              <w:suppressAutoHyphens/>
              <w:jc w:val="center"/>
              <w:rPr>
                <w:rFonts w:ascii="TimesNewRomanPSMT" w:hAnsi="TimesNewRomanPSMT"/>
                <w:color w:val="000000"/>
                <w:sz w:val="28"/>
                <w:szCs w:val="28"/>
                <w:lang w:val="uk-UA" w:eastAsia="ar-SA"/>
              </w:rPr>
            </w:pPr>
            <w:r w:rsidRPr="00725896">
              <w:rPr>
                <w:rFonts w:ascii="TimesNewRomanPSMT" w:hAnsi="TimesNewRomanPSMT"/>
                <w:color w:val="000000"/>
                <w:sz w:val="28"/>
                <w:szCs w:val="28"/>
                <w:lang w:val="uk-UA" w:eastAsia="ar-SA"/>
              </w:rPr>
              <w:t>№</w:t>
            </w:r>
          </w:p>
        </w:tc>
        <w:tc>
          <w:tcPr>
            <w:tcW w:w="3216" w:type="dxa"/>
            <w:shd w:val="clear" w:color="auto" w:fill="auto"/>
            <w:vAlign w:val="bottom"/>
          </w:tcPr>
          <w:p w:rsidR="003C4AE4" w:rsidRPr="00C36987" w:rsidRDefault="003C4AE4" w:rsidP="00CA66CD">
            <w:pPr>
              <w:suppressAutoHyphens/>
              <w:jc w:val="center"/>
              <w:rPr>
                <w:rFonts w:ascii="Times New Roman" w:hAnsi="Times New Roman" w:cs="Times New Roman"/>
                <w:color w:val="000000"/>
                <w:sz w:val="28"/>
                <w:szCs w:val="28"/>
                <w:lang w:val="uk-UA" w:eastAsia="ar-SA"/>
              </w:rPr>
            </w:pPr>
            <w:r w:rsidRPr="00C36987">
              <w:rPr>
                <w:rFonts w:ascii="Times New Roman" w:hAnsi="Times New Roman" w:cs="Times New Roman"/>
                <w:color w:val="000000"/>
                <w:sz w:val="28"/>
                <w:szCs w:val="28"/>
                <w:lang w:val="uk-UA" w:eastAsia="ar-SA"/>
              </w:rPr>
              <w:t>Категорія, примітка</w:t>
            </w:r>
          </w:p>
        </w:tc>
        <w:tc>
          <w:tcPr>
            <w:tcW w:w="3633" w:type="dxa"/>
            <w:shd w:val="clear" w:color="auto" w:fill="auto"/>
          </w:tcPr>
          <w:p w:rsidR="003C4AE4" w:rsidRPr="00C36987" w:rsidRDefault="003C4AE4" w:rsidP="00CA66CD">
            <w:pPr>
              <w:suppressAutoHyphens/>
              <w:jc w:val="center"/>
              <w:rPr>
                <w:rFonts w:ascii="Times New Roman" w:hAnsi="Times New Roman" w:cs="Times New Roman"/>
                <w:color w:val="000000"/>
                <w:sz w:val="28"/>
                <w:szCs w:val="28"/>
                <w:lang w:val="uk-UA" w:eastAsia="ar-SA"/>
              </w:rPr>
            </w:pPr>
            <w:r w:rsidRPr="00C36987">
              <w:rPr>
                <w:rFonts w:ascii="Times New Roman" w:hAnsi="Times New Roman" w:cs="Times New Roman"/>
                <w:color w:val="000000"/>
                <w:sz w:val="28"/>
                <w:szCs w:val="28"/>
                <w:lang w:val="uk-UA" w:eastAsia="ar-SA"/>
              </w:rPr>
              <w:t>Назва</w:t>
            </w:r>
          </w:p>
        </w:tc>
        <w:tc>
          <w:tcPr>
            <w:tcW w:w="1920" w:type="dxa"/>
            <w:shd w:val="clear" w:color="auto" w:fill="auto"/>
          </w:tcPr>
          <w:p w:rsidR="003C4AE4" w:rsidRPr="00C36987" w:rsidRDefault="003C4AE4" w:rsidP="00CA66CD">
            <w:pPr>
              <w:suppressAutoHyphens/>
              <w:jc w:val="center"/>
              <w:rPr>
                <w:rFonts w:ascii="Times New Roman" w:hAnsi="Times New Roman" w:cs="Times New Roman"/>
                <w:color w:val="000000"/>
                <w:sz w:val="28"/>
                <w:szCs w:val="28"/>
                <w:lang w:val="uk-UA" w:eastAsia="ar-SA"/>
              </w:rPr>
            </w:pPr>
            <w:r w:rsidRPr="00C36987">
              <w:rPr>
                <w:rFonts w:ascii="Times New Roman" w:hAnsi="Times New Roman" w:cs="Times New Roman"/>
                <w:color w:val="000000"/>
                <w:sz w:val="28"/>
                <w:szCs w:val="28"/>
                <w:lang w:val="uk-UA" w:eastAsia="ar-SA"/>
              </w:rPr>
              <w:t>Сума втрат, тис.грн.</w:t>
            </w:r>
          </w:p>
        </w:tc>
      </w:tr>
      <w:tr w:rsidR="003C4AE4" w:rsidRPr="00725896" w:rsidTr="00803097">
        <w:tc>
          <w:tcPr>
            <w:tcW w:w="519" w:type="dxa"/>
            <w:shd w:val="clear" w:color="auto" w:fill="auto"/>
            <w:vAlign w:val="bottom"/>
          </w:tcPr>
          <w:p w:rsidR="003C4AE4" w:rsidRPr="00725896" w:rsidRDefault="003C4AE4" w:rsidP="00CA66CD">
            <w:pPr>
              <w:suppressAutoHyphens/>
              <w:jc w:val="center"/>
              <w:rPr>
                <w:rFonts w:ascii="TimesNewRomanPSMT" w:hAnsi="TimesNewRomanPSMT"/>
                <w:color w:val="000000"/>
                <w:lang w:val="uk-UA" w:eastAsia="ar-SA"/>
              </w:rPr>
            </w:pPr>
            <w:r w:rsidRPr="00725896">
              <w:rPr>
                <w:rFonts w:ascii="TimesNewRomanPSMT" w:hAnsi="TimesNewRomanPSMT"/>
                <w:color w:val="000000"/>
                <w:lang w:val="uk-UA" w:eastAsia="ar-SA"/>
              </w:rPr>
              <w:t>1</w:t>
            </w:r>
          </w:p>
        </w:tc>
        <w:tc>
          <w:tcPr>
            <w:tcW w:w="3216" w:type="dxa"/>
            <w:shd w:val="clear" w:color="auto" w:fill="auto"/>
            <w:vAlign w:val="bottom"/>
          </w:tcPr>
          <w:p w:rsidR="003C4AE4" w:rsidRPr="00C36987" w:rsidRDefault="003C4AE4" w:rsidP="00CA66CD">
            <w:pPr>
              <w:suppressAutoHyphens/>
              <w:jc w:val="center"/>
              <w:rPr>
                <w:rFonts w:ascii="Times New Roman" w:hAnsi="Times New Roman" w:cs="Times New Roman"/>
                <w:color w:val="000000"/>
                <w:lang w:val="uk-UA" w:eastAsia="ar-SA"/>
              </w:rPr>
            </w:pPr>
            <w:r w:rsidRPr="00C36987">
              <w:rPr>
                <w:rFonts w:ascii="Times New Roman" w:hAnsi="Times New Roman" w:cs="Times New Roman"/>
                <w:color w:val="000000"/>
                <w:lang w:val="uk-UA" w:eastAsia="ar-SA"/>
              </w:rPr>
              <w:t>державний бюджет, в наслідок припинення господарської діяльності (за рахунок ліквідації районної державної адміністрації)</w:t>
            </w:r>
          </w:p>
        </w:tc>
        <w:tc>
          <w:tcPr>
            <w:tcW w:w="3633" w:type="dxa"/>
            <w:shd w:val="clear" w:color="auto" w:fill="auto"/>
          </w:tcPr>
          <w:p w:rsidR="003C4AE4" w:rsidRPr="00C36987" w:rsidRDefault="003C4AE4" w:rsidP="00CA66CD">
            <w:pPr>
              <w:suppressAutoHyphens/>
              <w:jc w:val="center"/>
              <w:rPr>
                <w:rFonts w:ascii="Times New Roman" w:hAnsi="Times New Roman" w:cs="Times New Roman"/>
                <w:color w:val="000000"/>
                <w:sz w:val="28"/>
                <w:szCs w:val="28"/>
                <w:lang w:val="uk-UA" w:eastAsia="ar-SA"/>
              </w:rPr>
            </w:pPr>
            <w:r w:rsidRPr="00C36987">
              <w:rPr>
                <w:rFonts w:ascii="Times New Roman" w:hAnsi="Times New Roman" w:cs="Times New Roman"/>
                <w:color w:val="000000"/>
                <w:sz w:val="23"/>
                <w:szCs w:val="23"/>
                <w:lang w:val="uk-UA" w:eastAsia="ar-SA"/>
              </w:rPr>
              <w:t xml:space="preserve"> Ананьївська Райдержадміністрація та стуктурні підрозділи</w:t>
            </w:r>
          </w:p>
        </w:tc>
        <w:tc>
          <w:tcPr>
            <w:tcW w:w="1920" w:type="dxa"/>
            <w:shd w:val="clear" w:color="auto" w:fill="auto"/>
          </w:tcPr>
          <w:p w:rsidR="003C4AE4" w:rsidRPr="00C36987" w:rsidRDefault="003C4AE4" w:rsidP="00CA66CD">
            <w:pPr>
              <w:suppressAutoHyphens/>
              <w:jc w:val="center"/>
              <w:rPr>
                <w:rFonts w:ascii="Times New Roman" w:hAnsi="Times New Roman" w:cs="Times New Roman"/>
                <w:color w:val="000000"/>
                <w:sz w:val="28"/>
                <w:szCs w:val="28"/>
                <w:lang w:val="uk-UA" w:eastAsia="ar-SA"/>
              </w:rPr>
            </w:pPr>
            <w:r w:rsidRPr="00C36987">
              <w:rPr>
                <w:rFonts w:ascii="Times New Roman" w:hAnsi="Times New Roman" w:cs="Times New Roman"/>
                <w:color w:val="000000"/>
                <w:sz w:val="28"/>
                <w:szCs w:val="28"/>
                <w:lang w:val="uk-UA" w:eastAsia="ar-SA"/>
              </w:rPr>
              <w:t>- 686,9</w:t>
            </w:r>
          </w:p>
        </w:tc>
      </w:tr>
      <w:tr w:rsidR="003C4AE4" w:rsidRPr="00725896" w:rsidTr="00803097">
        <w:tc>
          <w:tcPr>
            <w:tcW w:w="519" w:type="dxa"/>
            <w:shd w:val="clear" w:color="auto" w:fill="auto"/>
            <w:vAlign w:val="bottom"/>
          </w:tcPr>
          <w:p w:rsidR="003C4AE4" w:rsidRPr="00725896" w:rsidRDefault="003C4AE4" w:rsidP="00CA66CD">
            <w:pPr>
              <w:suppressAutoHyphens/>
              <w:jc w:val="center"/>
              <w:rPr>
                <w:rFonts w:ascii="TimesNewRomanPSMT" w:hAnsi="TimesNewRomanPSMT"/>
                <w:color w:val="000000"/>
                <w:lang w:val="uk-UA" w:eastAsia="ar-SA"/>
              </w:rPr>
            </w:pPr>
            <w:r w:rsidRPr="00725896">
              <w:rPr>
                <w:rFonts w:ascii="TimesNewRomanPSMT" w:hAnsi="TimesNewRomanPSMT"/>
                <w:color w:val="000000"/>
                <w:lang w:val="uk-UA" w:eastAsia="ar-SA"/>
              </w:rPr>
              <w:t>1</w:t>
            </w:r>
          </w:p>
        </w:tc>
        <w:tc>
          <w:tcPr>
            <w:tcW w:w="3216" w:type="dxa"/>
            <w:vMerge w:val="restart"/>
            <w:shd w:val="clear" w:color="auto" w:fill="auto"/>
            <w:vAlign w:val="bottom"/>
          </w:tcPr>
          <w:p w:rsidR="003C4AE4" w:rsidRPr="00C36987" w:rsidRDefault="003C4AE4" w:rsidP="00CA66CD">
            <w:pPr>
              <w:suppressAutoHyphens/>
              <w:jc w:val="center"/>
              <w:rPr>
                <w:rFonts w:ascii="Times New Roman" w:hAnsi="Times New Roman" w:cs="Times New Roman"/>
                <w:color w:val="000000"/>
                <w:lang w:val="uk-UA" w:eastAsia="ar-SA"/>
              </w:rPr>
            </w:pPr>
            <w:r w:rsidRPr="00C36987">
              <w:rPr>
                <w:rFonts w:ascii="Times New Roman" w:hAnsi="Times New Roman" w:cs="Times New Roman"/>
                <w:color w:val="000000"/>
                <w:lang w:val="uk-UA" w:eastAsia="ar-SA"/>
              </w:rPr>
              <w:t>підприємства (небюджетні установи та організації), в наслідок припинення відрахувань ПДФО до місцевого бюджету (сплата ПДФО за місцем реєстрації головного офісу)</w:t>
            </w:r>
          </w:p>
        </w:tc>
        <w:tc>
          <w:tcPr>
            <w:tcW w:w="3633" w:type="dxa"/>
            <w:shd w:val="clear" w:color="auto" w:fill="auto"/>
          </w:tcPr>
          <w:p w:rsidR="003C4AE4" w:rsidRPr="00C36987" w:rsidRDefault="003C4AE4" w:rsidP="00CA66CD">
            <w:pPr>
              <w:jc w:val="center"/>
              <w:rPr>
                <w:rFonts w:ascii="Times New Roman" w:hAnsi="Times New Roman" w:cs="Times New Roman"/>
                <w:color w:val="000000"/>
                <w:sz w:val="23"/>
                <w:szCs w:val="23"/>
                <w:lang w:eastAsia="ar-SA"/>
              </w:rPr>
            </w:pPr>
            <w:r w:rsidRPr="00C36987">
              <w:rPr>
                <w:rFonts w:ascii="Times New Roman" w:hAnsi="Times New Roman" w:cs="Times New Roman"/>
                <w:color w:val="000000"/>
                <w:sz w:val="23"/>
                <w:szCs w:val="23"/>
                <w:lang w:eastAsia="ar-SA"/>
              </w:rPr>
              <w:t xml:space="preserve">ВАТ «ОДЕСАОБЛЕНЕРГО» </w:t>
            </w:r>
          </w:p>
          <w:p w:rsidR="003C4AE4" w:rsidRPr="00C36987" w:rsidRDefault="003C4AE4" w:rsidP="00CA66CD">
            <w:pPr>
              <w:jc w:val="center"/>
              <w:rPr>
                <w:rFonts w:ascii="Times New Roman" w:hAnsi="Times New Roman" w:cs="Times New Roman"/>
                <w:color w:val="000000"/>
                <w:sz w:val="23"/>
                <w:szCs w:val="23"/>
                <w:lang w:eastAsia="ar-SA"/>
              </w:rPr>
            </w:pPr>
          </w:p>
          <w:p w:rsidR="003C4AE4" w:rsidRPr="00C36987" w:rsidRDefault="003C4AE4" w:rsidP="00CA66CD">
            <w:pPr>
              <w:jc w:val="center"/>
              <w:rPr>
                <w:rFonts w:ascii="Times New Roman" w:hAnsi="Times New Roman" w:cs="Times New Roman"/>
                <w:color w:val="000000"/>
                <w:sz w:val="23"/>
                <w:szCs w:val="23"/>
              </w:rPr>
            </w:pPr>
          </w:p>
        </w:tc>
        <w:tc>
          <w:tcPr>
            <w:tcW w:w="1920" w:type="dxa"/>
            <w:shd w:val="clear" w:color="auto" w:fill="auto"/>
          </w:tcPr>
          <w:p w:rsidR="003C4AE4" w:rsidRPr="00C36987" w:rsidRDefault="003C4AE4" w:rsidP="00CA66CD">
            <w:pPr>
              <w:suppressAutoHyphens/>
              <w:jc w:val="center"/>
              <w:rPr>
                <w:rFonts w:ascii="Times New Roman" w:hAnsi="Times New Roman" w:cs="Times New Roman"/>
                <w:color w:val="000000"/>
                <w:sz w:val="28"/>
                <w:szCs w:val="28"/>
                <w:lang w:val="uk-UA" w:eastAsia="ar-SA"/>
              </w:rPr>
            </w:pPr>
            <w:r w:rsidRPr="00C36987">
              <w:rPr>
                <w:rFonts w:ascii="Times New Roman" w:hAnsi="Times New Roman" w:cs="Times New Roman"/>
                <w:color w:val="000000"/>
                <w:sz w:val="28"/>
                <w:szCs w:val="28"/>
                <w:lang w:val="uk-UA" w:eastAsia="ar-SA"/>
              </w:rPr>
              <w:t>- 188,9</w:t>
            </w:r>
          </w:p>
        </w:tc>
      </w:tr>
      <w:tr w:rsidR="003C4AE4" w:rsidRPr="00725896" w:rsidTr="00803097">
        <w:tc>
          <w:tcPr>
            <w:tcW w:w="519" w:type="dxa"/>
            <w:shd w:val="clear" w:color="auto" w:fill="auto"/>
            <w:vAlign w:val="bottom"/>
          </w:tcPr>
          <w:p w:rsidR="003C4AE4" w:rsidRPr="00725896" w:rsidRDefault="003C4AE4" w:rsidP="00CA66CD">
            <w:pPr>
              <w:suppressAutoHyphens/>
              <w:jc w:val="center"/>
              <w:rPr>
                <w:rFonts w:ascii="TimesNewRomanPSMT" w:hAnsi="TimesNewRomanPSMT"/>
                <w:color w:val="000000"/>
                <w:lang w:val="uk-UA" w:eastAsia="ar-SA"/>
              </w:rPr>
            </w:pPr>
            <w:r w:rsidRPr="00725896">
              <w:rPr>
                <w:rFonts w:ascii="TimesNewRomanPSMT" w:hAnsi="TimesNewRomanPSMT"/>
                <w:color w:val="000000"/>
                <w:lang w:val="uk-UA" w:eastAsia="ar-SA"/>
              </w:rPr>
              <w:t>2</w:t>
            </w:r>
          </w:p>
        </w:tc>
        <w:tc>
          <w:tcPr>
            <w:tcW w:w="3216" w:type="dxa"/>
            <w:vMerge/>
            <w:shd w:val="clear" w:color="auto" w:fill="auto"/>
            <w:vAlign w:val="bottom"/>
          </w:tcPr>
          <w:p w:rsidR="003C4AE4" w:rsidRPr="00C36987" w:rsidRDefault="003C4AE4" w:rsidP="00CA66CD">
            <w:pPr>
              <w:suppressAutoHyphens/>
              <w:jc w:val="center"/>
              <w:rPr>
                <w:rFonts w:ascii="Times New Roman" w:hAnsi="Times New Roman" w:cs="Times New Roman"/>
                <w:color w:val="000000"/>
                <w:sz w:val="28"/>
                <w:szCs w:val="28"/>
                <w:lang w:val="uk-UA" w:eastAsia="ar-SA"/>
              </w:rPr>
            </w:pPr>
          </w:p>
        </w:tc>
        <w:tc>
          <w:tcPr>
            <w:tcW w:w="3633" w:type="dxa"/>
            <w:shd w:val="clear" w:color="auto" w:fill="auto"/>
          </w:tcPr>
          <w:p w:rsidR="003C4AE4" w:rsidRPr="00C36987" w:rsidRDefault="003C4AE4" w:rsidP="00CA66CD">
            <w:pPr>
              <w:rPr>
                <w:rFonts w:ascii="Times New Roman" w:hAnsi="Times New Roman" w:cs="Times New Roman"/>
                <w:color w:val="000000"/>
                <w:sz w:val="23"/>
                <w:szCs w:val="23"/>
                <w:lang w:val="uk-UA"/>
              </w:rPr>
            </w:pPr>
            <w:r w:rsidRPr="00C36987">
              <w:rPr>
                <w:rFonts w:ascii="Times New Roman" w:hAnsi="Times New Roman" w:cs="Times New Roman"/>
                <w:color w:val="000000"/>
                <w:sz w:val="23"/>
                <w:szCs w:val="23"/>
                <w:lang w:eastAsia="ar-SA"/>
              </w:rPr>
              <w:t xml:space="preserve">ТзОВ "Кононівський елеватор" </w:t>
            </w:r>
          </w:p>
        </w:tc>
        <w:tc>
          <w:tcPr>
            <w:tcW w:w="1920" w:type="dxa"/>
            <w:shd w:val="clear" w:color="auto" w:fill="auto"/>
          </w:tcPr>
          <w:p w:rsidR="003C4AE4" w:rsidRPr="00C36987" w:rsidRDefault="003C4AE4" w:rsidP="00CA66CD">
            <w:pPr>
              <w:suppressAutoHyphens/>
              <w:jc w:val="center"/>
              <w:rPr>
                <w:rFonts w:ascii="Times New Roman" w:hAnsi="Times New Roman" w:cs="Times New Roman"/>
                <w:color w:val="000000"/>
                <w:sz w:val="28"/>
                <w:szCs w:val="28"/>
                <w:lang w:val="uk-UA" w:eastAsia="ar-SA"/>
              </w:rPr>
            </w:pPr>
            <w:r w:rsidRPr="00C36987">
              <w:rPr>
                <w:rFonts w:ascii="Times New Roman" w:hAnsi="Times New Roman" w:cs="Times New Roman"/>
                <w:color w:val="000000"/>
                <w:sz w:val="28"/>
                <w:szCs w:val="28"/>
                <w:lang w:val="uk-UA" w:eastAsia="ar-SA"/>
              </w:rPr>
              <w:t>- 254,6</w:t>
            </w:r>
          </w:p>
        </w:tc>
      </w:tr>
      <w:tr w:rsidR="003C4AE4" w:rsidRPr="00725896" w:rsidTr="00803097">
        <w:tc>
          <w:tcPr>
            <w:tcW w:w="519" w:type="dxa"/>
            <w:shd w:val="clear" w:color="auto" w:fill="auto"/>
            <w:vAlign w:val="bottom"/>
          </w:tcPr>
          <w:p w:rsidR="003C4AE4" w:rsidRPr="00725896" w:rsidRDefault="003C4AE4" w:rsidP="00CA66CD">
            <w:pPr>
              <w:suppressAutoHyphens/>
              <w:jc w:val="center"/>
              <w:rPr>
                <w:rFonts w:ascii="TimesNewRomanPSMT" w:hAnsi="TimesNewRomanPSMT"/>
                <w:color w:val="000000"/>
                <w:sz w:val="28"/>
                <w:szCs w:val="28"/>
                <w:lang w:val="uk-UA" w:eastAsia="ar-SA"/>
              </w:rPr>
            </w:pPr>
          </w:p>
        </w:tc>
        <w:tc>
          <w:tcPr>
            <w:tcW w:w="3216" w:type="dxa"/>
            <w:shd w:val="clear" w:color="auto" w:fill="auto"/>
            <w:vAlign w:val="bottom"/>
          </w:tcPr>
          <w:p w:rsidR="003C4AE4" w:rsidRPr="00C36987" w:rsidRDefault="003C4AE4" w:rsidP="00CA66CD">
            <w:pPr>
              <w:suppressAutoHyphens/>
              <w:jc w:val="center"/>
              <w:rPr>
                <w:rFonts w:ascii="Times New Roman" w:hAnsi="Times New Roman" w:cs="Times New Roman"/>
                <w:color w:val="000000"/>
                <w:sz w:val="28"/>
                <w:szCs w:val="28"/>
                <w:lang w:val="uk-UA" w:eastAsia="ar-SA"/>
              </w:rPr>
            </w:pPr>
          </w:p>
        </w:tc>
        <w:tc>
          <w:tcPr>
            <w:tcW w:w="3633" w:type="dxa"/>
            <w:shd w:val="clear" w:color="auto" w:fill="auto"/>
          </w:tcPr>
          <w:p w:rsidR="003C4AE4" w:rsidRPr="00C36987" w:rsidRDefault="003C4AE4" w:rsidP="00CA66CD">
            <w:pPr>
              <w:suppressAutoHyphens/>
              <w:rPr>
                <w:rFonts w:ascii="Times New Roman" w:hAnsi="Times New Roman" w:cs="Times New Roman"/>
                <w:color w:val="000000"/>
                <w:sz w:val="23"/>
                <w:szCs w:val="23"/>
                <w:lang w:eastAsia="ar-SA"/>
              </w:rPr>
            </w:pPr>
            <w:r w:rsidRPr="00C36987">
              <w:rPr>
                <w:rFonts w:ascii="Times New Roman" w:hAnsi="Times New Roman" w:cs="Times New Roman"/>
                <w:b/>
                <w:color w:val="000000"/>
                <w:sz w:val="28"/>
                <w:szCs w:val="28"/>
                <w:lang w:val="uk-UA" w:eastAsia="ar-SA"/>
              </w:rPr>
              <w:t>РАЗОМ:</w:t>
            </w:r>
          </w:p>
        </w:tc>
        <w:tc>
          <w:tcPr>
            <w:tcW w:w="1920" w:type="dxa"/>
            <w:shd w:val="clear" w:color="auto" w:fill="auto"/>
          </w:tcPr>
          <w:p w:rsidR="003C4AE4" w:rsidRPr="00C36987" w:rsidRDefault="003C4AE4" w:rsidP="00CA66CD">
            <w:pPr>
              <w:suppressAutoHyphens/>
              <w:jc w:val="center"/>
              <w:rPr>
                <w:rFonts w:ascii="Times New Roman" w:hAnsi="Times New Roman" w:cs="Times New Roman"/>
                <w:color w:val="000000"/>
                <w:sz w:val="28"/>
                <w:szCs w:val="28"/>
                <w:lang w:val="uk-UA" w:eastAsia="ar-SA"/>
              </w:rPr>
            </w:pPr>
            <w:r w:rsidRPr="00C36987">
              <w:rPr>
                <w:rFonts w:ascii="Times New Roman" w:hAnsi="Times New Roman" w:cs="Times New Roman"/>
                <w:b/>
                <w:color w:val="000000"/>
                <w:sz w:val="28"/>
                <w:szCs w:val="28"/>
                <w:lang w:val="uk-UA" w:eastAsia="ar-SA"/>
              </w:rPr>
              <w:t>- 1 130,4</w:t>
            </w:r>
          </w:p>
        </w:tc>
      </w:tr>
    </w:tbl>
    <w:p w:rsidR="003C4AE4"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 xml:space="preserve">        Стосовно податку на доходи фізичних осіб, що сплачується податковими агентами, із доходів платника податку інших ніж заробітна плата (земельні паї), при плануванні бюджету на 2021 рік враховувалось :</w:t>
      </w:r>
    </w:p>
    <w:p w:rsidR="003C4AE4"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 за рахунок збільшення ставки у 2021 році на рівні 2019 року (з урахуванням покращення погодних умов),  У 2020 році середня ставка складала 6,3%, при плануванні на 2021 рік враховано збільшення орендної плати за земельні паї (7,3 %)  на рівні 2019 року (7,6 %);</w:t>
      </w:r>
    </w:p>
    <w:p w:rsidR="003C4AE4"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додатково очікується надходження на 1 089,6 тис.грн. більше порівняно з 2020 роком, де негативно вплинуло зменшення надходжень за оренду паїв від сільгоспвиробників внаслідок втрат врожаю (весняна посуха) та заходів, спрямованих на запобігання виникненню і поширенню коронавірусної хвороби.</w:t>
      </w:r>
    </w:p>
    <w:p w:rsidR="003C4AE4"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 xml:space="preserve">          Стосовно податку на доходи фізичних осіб, що сплачується фізичними особами за результатами річного декларування, враховуючи зростання мінімальної зарплати у середньому на 25,5% на 2021р. заплановано </w:t>
      </w:r>
      <w:r w:rsidRPr="00561CA4">
        <w:rPr>
          <w:rFonts w:ascii="Times New Roman" w:hAnsi="Times New Roman" w:cs="Times New Roman"/>
          <w:b/>
          <w:sz w:val="28"/>
          <w:szCs w:val="28"/>
          <w:lang w:val="uk-UA" w:eastAsia="ar-SA"/>
        </w:rPr>
        <w:t>850,0</w:t>
      </w:r>
      <w:r w:rsidRPr="00561CA4">
        <w:rPr>
          <w:rFonts w:ascii="Times New Roman" w:hAnsi="Times New Roman" w:cs="Times New Roman"/>
          <w:sz w:val="28"/>
          <w:szCs w:val="28"/>
          <w:lang w:val="uk-UA" w:eastAsia="ar-SA"/>
        </w:rPr>
        <w:t xml:space="preserve"> тис.грн., на рівні 2019 р., що додатково очікується отримати на 262,7 тис.грн. більше ніж надійшло у 2020 році.</w:t>
      </w:r>
    </w:p>
    <w:p w:rsidR="00C36987"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 xml:space="preserve">          Крім того існують резерви щодо надходжень податку:</w:t>
      </w:r>
    </w:p>
    <w:p w:rsidR="003C4AE4"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Підвищення рівня контрольно-перевірочної роботи:- організація роботи щодо контролю за діяльністю суб’єктів господарювання, які здійснюють виплату та оподаткування зарплати та інших</w:t>
      </w:r>
      <w:r w:rsidR="00C36987"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val="uk-UA" w:eastAsia="ar-SA"/>
        </w:rPr>
        <w:t>доходів громадян з порушенням вимог законодавства з праці та податкового</w:t>
      </w:r>
      <w:r w:rsidR="00C36987"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val="uk-UA" w:eastAsia="ar-SA"/>
        </w:rPr>
        <w:t>законодавства;</w:t>
      </w:r>
      <w:r w:rsidRPr="00561CA4">
        <w:rPr>
          <w:rFonts w:ascii="Times New Roman" w:hAnsi="Times New Roman" w:cs="Times New Roman"/>
          <w:sz w:val="28"/>
          <w:szCs w:val="28"/>
          <w:lang w:val="uk-UA" w:eastAsia="ar-SA"/>
        </w:rPr>
        <w:br/>
        <w:t>Боротьба з тінізацією доходів громадян та ухилення від сплати податку:</w:t>
      </w:r>
      <w:r w:rsidRPr="00561CA4">
        <w:rPr>
          <w:rFonts w:ascii="Times New Roman" w:hAnsi="Times New Roman" w:cs="Times New Roman"/>
          <w:sz w:val="28"/>
          <w:szCs w:val="28"/>
          <w:lang w:val="uk-UA" w:eastAsia="ar-SA"/>
        </w:rPr>
        <w:br/>
        <w:t>- виявлення та руйнування схем мінімізації податкових зобов’язань</w:t>
      </w:r>
      <w:r w:rsidR="00C36987"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val="uk-UA" w:eastAsia="ar-SA"/>
        </w:rPr>
        <w:t>суб’єктами господарювання, які здійснюють розрахунки у готівковій формі;</w:t>
      </w:r>
      <w:r w:rsidRPr="00561CA4">
        <w:rPr>
          <w:rFonts w:ascii="Times New Roman" w:hAnsi="Times New Roman" w:cs="Times New Roman"/>
          <w:sz w:val="28"/>
          <w:szCs w:val="28"/>
          <w:lang w:val="uk-UA" w:eastAsia="ar-SA"/>
        </w:rPr>
        <w:br/>
        <w:t>- залученням фізичних осіб до декларування та сплати податку;</w:t>
      </w:r>
      <w:r w:rsidRPr="00561CA4">
        <w:rPr>
          <w:rFonts w:ascii="Times New Roman" w:hAnsi="Times New Roman" w:cs="Times New Roman"/>
          <w:sz w:val="28"/>
          <w:szCs w:val="28"/>
          <w:lang w:val="uk-UA" w:eastAsia="ar-SA"/>
        </w:rPr>
        <w:br/>
        <w:t>- проведення звірки з центрами зайнятості інформації про виплачені</w:t>
      </w:r>
      <w:r w:rsidRPr="00561CA4">
        <w:rPr>
          <w:rFonts w:ascii="Times New Roman" w:hAnsi="Times New Roman" w:cs="Times New Roman"/>
          <w:sz w:val="28"/>
          <w:szCs w:val="28"/>
          <w:lang w:val="uk-UA" w:eastAsia="ar-SA"/>
        </w:rPr>
        <w:br/>
        <w:t>доходи та відомостей про всіх працівників, з якими укладені трудові угоди, а</w:t>
      </w:r>
      <w:r w:rsidR="00C36987"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val="uk-UA" w:eastAsia="ar-SA"/>
        </w:rPr>
        <w:t>також повноти реєстрації трудових угод по працівниках, яким виплачувались</w:t>
      </w:r>
      <w:r w:rsidR="00C36987"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val="uk-UA" w:eastAsia="ar-SA"/>
        </w:rPr>
        <w:t>доходи.</w:t>
      </w:r>
    </w:p>
    <w:p w:rsidR="003C4AE4" w:rsidRPr="00725896" w:rsidRDefault="003C4AE4" w:rsidP="003C4AE4">
      <w:pPr>
        <w:suppressAutoHyphens/>
        <w:jc w:val="center"/>
        <w:rPr>
          <w:rFonts w:ascii="TimesNewRomanPSMT" w:hAnsi="TimesNewRomanPSMT"/>
          <w:color w:val="000000"/>
          <w:sz w:val="28"/>
          <w:szCs w:val="28"/>
          <w:lang w:eastAsia="ar-SA"/>
        </w:rPr>
      </w:pPr>
      <w:r w:rsidRPr="00725896">
        <w:rPr>
          <w:rFonts w:ascii="TimesNewRomanPSMT" w:hAnsi="TimesNewRomanPSMT"/>
          <w:b/>
          <w:color w:val="000000"/>
          <w:sz w:val="28"/>
          <w:szCs w:val="28"/>
          <w:lang w:val="uk-UA" w:eastAsia="ar-SA"/>
        </w:rPr>
        <w:t xml:space="preserve">            </w:t>
      </w:r>
      <w:r w:rsidRPr="00725896">
        <w:rPr>
          <w:rFonts w:ascii="TimesNewRomanPSMT" w:hAnsi="TimesNewRomanPSMT"/>
          <w:b/>
          <w:color w:val="000000"/>
          <w:sz w:val="28"/>
          <w:szCs w:val="28"/>
          <w:lang w:eastAsia="ar-SA"/>
        </w:rPr>
        <w:t xml:space="preserve">Податок на прибуток </w:t>
      </w:r>
      <w:proofErr w:type="gramStart"/>
      <w:r w:rsidRPr="00725896">
        <w:rPr>
          <w:rFonts w:ascii="TimesNewRomanPSMT" w:hAnsi="TimesNewRomanPSMT"/>
          <w:b/>
          <w:color w:val="000000"/>
          <w:sz w:val="28"/>
          <w:szCs w:val="28"/>
          <w:lang w:eastAsia="ar-SA"/>
        </w:rPr>
        <w:t>п</w:t>
      </w:r>
      <w:proofErr w:type="gramEnd"/>
      <w:r w:rsidRPr="00725896">
        <w:rPr>
          <w:rFonts w:ascii="TimesNewRomanPSMT" w:hAnsi="TimesNewRomanPSMT"/>
          <w:b/>
          <w:color w:val="000000"/>
          <w:sz w:val="28"/>
          <w:szCs w:val="28"/>
          <w:lang w:eastAsia="ar-SA"/>
        </w:rPr>
        <w:t>ідприємств</w:t>
      </w:r>
    </w:p>
    <w:p w:rsidR="003C4AE4" w:rsidRPr="00561CA4" w:rsidRDefault="003C4AE4" w:rsidP="00561CA4">
      <w:pPr>
        <w:pStyle w:val="a5"/>
        <w:ind w:firstLine="709"/>
        <w:jc w:val="both"/>
        <w:rPr>
          <w:rFonts w:ascii="Times New Roman" w:hAnsi="Times New Roman" w:cs="Times New Roman"/>
          <w:sz w:val="28"/>
          <w:szCs w:val="28"/>
          <w:lang w:eastAsia="ar-SA"/>
        </w:rPr>
      </w:pP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 xml:space="preserve">Прогноз обсягу податку на прибуток </w:t>
      </w:r>
      <w:proofErr w:type="gramStart"/>
      <w:r w:rsidRPr="00561CA4">
        <w:rPr>
          <w:rFonts w:ascii="Times New Roman" w:hAnsi="Times New Roman" w:cs="Times New Roman"/>
          <w:sz w:val="28"/>
          <w:szCs w:val="28"/>
          <w:lang w:eastAsia="ar-SA"/>
        </w:rPr>
        <w:t>п</w:t>
      </w:r>
      <w:proofErr w:type="gramEnd"/>
      <w:r w:rsidRPr="00561CA4">
        <w:rPr>
          <w:rFonts w:ascii="Times New Roman" w:hAnsi="Times New Roman" w:cs="Times New Roman"/>
          <w:sz w:val="28"/>
          <w:szCs w:val="28"/>
          <w:lang w:eastAsia="ar-SA"/>
        </w:rPr>
        <w:t>ідприємств комунальної власності</w:t>
      </w:r>
      <w:r w:rsidR="00C36987"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обраховано відповідно до положень розділу ІІІ Податкового кодексу Українина підставі динаміки надходжень за попередні роки та очікуваного фінансового</w:t>
      </w:r>
      <w:r w:rsidR="00C36987"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результату підприємств до оподаткування за 2020 рік. Ставка податку на</w:t>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прибуток зберігається на рівні 18 %. Розрахункова сума податку становить</w:t>
      </w:r>
      <w:r w:rsidR="00C36987" w:rsidRPr="00561CA4">
        <w:rPr>
          <w:rFonts w:ascii="Times New Roman" w:hAnsi="Times New Roman" w:cs="Times New Roman"/>
          <w:sz w:val="28"/>
          <w:szCs w:val="28"/>
          <w:lang w:val="uk-UA" w:eastAsia="ar-SA"/>
        </w:rPr>
        <w:t xml:space="preserve"> </w:t>
      </w:r>
      <w:r w:rsidRPr="00561CA4">
        <w:rPr>
          <w:rFonts w:ascii="Times New Roman" w:hAnsi="Times New Roman" w:cs="Times New Roman"/>
          <w:b/>
          <w:sz w:val="28"/>
          <w:szCs w:val="28"/>
          <w:lang w:eastAsia="ar-SA"/>
        </w:rPr>
        <w:t>12,0</w:t>
      </w:r>
      <w:r w:rsidRPr="00561CA4">
        <w:rPr>
          <w:rFonts w:ascii="Times New Roman" w:hAnsi="Times New Roman" w:cs="Times New Roman"/>
          <w:sz w:val="28"/>
          <w:szCs w:val="28"/>
          <w:lang w:eastAsia="ar-SA"/>
        </w:rPr>
        <w:t xml:space="preserve"> тис</w:t>
      </w:r>
      <w:proofErr w:type="gramStart"/>
      <w:r w:rsidRPr="00561CA4">
        <w:rPr>
          <w:rFonts w:ascii="Times New Roman" w:hAnsi="Times New Roman" w:cs="Times New Roman"/>
          <w:sz w:val="28"/>
          <w:szCs w:val="28"/>
          <w:lang w:eastAsia="ar-SA"/>
        </w:rPr>
        <w:t>.г</w:t>
      </w:r>
      <w:proofErr w:type="gramEnd"/>
      <w:r w:rsidRPr="00561CA4">
        <w:rPr>
          <w:rFonts w:ascii="Times New Roman" w:hAnsi="Times New Roman" w:cs="Times New Roman"/>
          <w:sz w:val="28"/>
          <w:szCs w:val="28"/>
          <w:lang w:eastAsia="ar-SA"/>
        </w:rPr>
        <w:t xml:space="preserve">рн. Платниками податку є комунальні </w:t>
      </w:r>
      <w:proofErr w:type="gramStart"/>
      <w:r w:rsidRPr="00561CA4">
        <w:rPr>
          <w:rFonts w:ascii="Times New Roman" w:hAnsi="Times New Roman" w:cs="Times New Roman"/>
          <w:sz w:val="28"/>
          <w:szCs w:val="28"/>
          <w:lang w:eastAsia="ar-SA"/>
        </w:rPr>
        <w:t>п</w:t>
      </w:r>
      <w:proofErr w:type="gramEnd"/>
      <w:r w:rsidRPr="00561CA4">
        <w:rPr>
          <w:rFonts w:ascii="Times New Roman" w:hAnsi="Times New Roman" w:cs="Times New Roman"/>
          <w:sz w:val="28"/>
          <w:szCs w:val="28"/>
          <w:lang w:eastAsia="ar-SA"/>
        </w:rPr>
        <w:t>ідприємства, що знаходятьсяна території громади (КП «Місто-серіс", Ананьївське МБТІ, КП «Ананьївська друкарня»).</w:t>
      </w:r>
    </w:p>
    <w:p w:rsidR="003C4AE4" w:rsidRPr="00561CA4" w:rsidRDefault="003C4AE4" w:rsidP="00561CA4">
      <w:pPr>
        <w:pStyle w:val="a5"/>
        <w:ind w:firstLine="709"/>
        <w:jc w:val="both"/>
        <w:rPr>
          <w:rFonts w:ascii="Times New Roman" w:hAnsi="Times New Roman" w:cs="Times New Roman"/>
          <w:b/>
          <w:sz w:val="28"/>
          <w:szCs w:val="28"/>
          <w:lang w:val="uk-UA" w:eastAsia="ar-SA"/>
        </w:rPr>
      </w:pPr>
      <w:r w:rsidRPr="00561CA4">
        <w:rPr>
          <w:rFonts w:ascii="Times New Roman" w:hAnsi="Times New Roman" w:cs="Times New Roman"/>
          <w:sz w:val="28"/>
          <w:szCs w:val="28"/>
          <w:lang w:eastAsia="ar-SA"/>
        </w:rPr>
        <w:t>Рентна плата та плата за використання інших природних ресурсів</w:t>
      </w:r>
      <w:r w:rsidR="00670B73"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враховуючи динаміку зменшення надходжен</w:t>
      </w:r>
      <w:r w:rsidRPr="00561CA4">
        <w:rPr>
          <w:rFonts w:ascii="Times New Roman" w:hAnsi="Times New Roman" w:cs="Times New Roman"/>
          <w:sz w:val="28"/>
          <w:szCs w:val="28"/>
          <w:lang w:val="uk-UA" w:eastAsia="ar-SA"/>
        </w:rPr>
        <w:t xml:space="preserve">ь за попередні періоди (74,2% </w:t>
      </w:r>
      <w:r w:rsidRPr="00561CA4">
        <w:rPr>
          <w:rFonts w:ascii="Times New Roman" w:hAnsi="Times New Roman" w:cs="Times New Roman"/>
          <w:sz w:val="28"/>
          <w:szCs w:val="28"/>
          <w:lang w:val="uk-UA" w:eastAsia="ar-SA"/>
        </w:rPr>
        <w:lastRenderedPageBreak/>
        <w:t>очікуване виконання у 2020 році до 2019 року) заплановано 65,7 тис</w:t>
      </w:r>
      <w:proofErr w:type="gramStart"/>
      <w:r w:rsidRPr="00561CA4">
        <w:rPr>
          <w:rFonts w:ascii="Times New Roman" w:hAnsi="Times New Roman" w:cs="Times New Roman"/>
          <w:sz w:val="28"/>
          <w:szCs w:val="28"/>
          <w:lang w:val="uk-UA" w:eastAsia="ar-SA"/>
        </w:rPr>
        <w:t>.г</w:t>
      </w:r>
      <w:proofErr w:type="gramEnd"/>
      <w:r w:rsidRPr="00561CA4">
        <w:rPr>
          <w:rFonts w:ascii="Times New Roman" w:hAnsi="Times New Roman" w:cs="Times New Roman"/>
          <w:sz w:val="28"/>
          <w:szCs w:val="28"/>
          <w:lang w:val="uk-UA" w:eastAsia="ar-SA"/>
        </w:rPr>
        <w:t>рн., що складає 88,7 % до очікуваного виконання за 2020 рік.</w:t>
      </w:r>
    </w:p>
    <w:p w:rsidR="003C4AE4"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Рентна плата за спеціальне використання лісових ресурсів, платниками є ДП " АНАНЬЇВСЬКИЙ ЛІСГОСП" та ДП "Подільське лісове господарство".</w:t>
      </w:r>
    </w:p>
    <w:p w:rsidR="003C4AE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Рентна плата за користування надрами для видобування корисних копалин загальнодержавного значення, 5 відсотків рентної плати (ст.64 Бюджетного кодексу України) платниками є КНП" Ананьївська ЦРЛ", ДНЗ "Ананьївський ПАЛ", ПП "УКРХЛІБ-2", КП "Ананьїв-водоканал" та інші.</w:t>
      </w:r>
    </w:p>
    <w:p w:rsidR="00561CA4" w:rsidRPr="00561CA4" w:rsidRDefault="00561CA4" w:rsidP="00561CA4">
      <w:pPr>
        <w:pStyle w:val="a5"/>
        <w:ind w:firstLine="709"/>
        <w:jc w:val="both"/>
        <w:rPr>
          <w:rFonts w:ascii="Times New Roman" w:hAnsi="Times New Roman" w:cs="Times New Roman"/>
          <w:sz w:val="28"/>
          <w:szCs w:val="28"/>
          <w:lang w:val="uk-UA" w:eastAsia="ar-SA"/>
        </w:rPr>
      </w:pPr>
    </w:p>
    <w:p w:rsidR="003C4AE4" w:rsidRPr="00725896" w:rsidRDefault="003C4AE4" w:rsidP="00670B73">
      <w:pPr>
        <w:suppressAutoHyphens/>
        <w:jc w:val="center"/>
        <w:rPr>
          <w:rFonts w:ascii="TimesNewRomanPSMT" w:hAnsi="TimesNewRomanPSMT"/>
          <w:b/>
          <w:color w:val="000000"/>
          <w:sz w:val="28"/>
          <w:szCs w:val="28"/>
          <w:lang w:val="uk-UA" w:eastAsia="ar-SA"/>
        </w:rPr>
      </w:pPr>
      <w:r w:rsidRPr="00725896">
        <w:rPr>
          <w:rFonts w:ascii="TimesNewRomanPSMT" w:hAnsi="TimesNewRomanPSMT"/>
          <w:b/>
          <w:color w:val="000000"/>
          <w:sz w:val="28"/>
          <w:szCs w:val="28"/>
          <w:lang w:val="uk-UA" w:eastAsia="ar-SA"/>
        </w:rPr>
        <w:t>Місцеві податки і збори</w:t>
      </w:r>
    </w:p>
    <w:p w:rsidR="00670B73"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 xml:space="preserve">       Місцеві податки враховані в за видами визначеними до статтею 10 Податкового кодексу України . Прогноз надходжень на 2021 рік по місцевих податках і зборах розраховано відповідно до вимог розділу ХІІ Податкового кодексу України зурахуванням змін і визначено в сумі </w:t>
      </w:r>
      <w:r w:rsidRPr="00561CA4">
        <w:rPr>
          <w:rFonts w:ascii="Times New Roman" w:hAnsi="Times New Roman" w:cs="Times New Roman"/>
          <w:b/>
          <w:sz w:val="28"/>
          <w:szCs w:val="28"/>
          <w:lang w:val="uk-UA" w:eastAsia="ar-SA"/>
        </w:rPr>
        <w:t>33 845,0 тис.грн</w:t>
      </w:r>
      <w:r w:rsidRPr="00561CA4">
        <w:rPr>
          <w:rFonts w:ascii="Times New Roman" w:hAnsi="Times New Roman" w:cs="Times New Roman"/>
          <w:sz w:val="28"/>
          <w:szCs w:val="28"/>
          <w:lang w:val="uk-UA" w:eastAsia="ar-SA"/>
        </w:rPr>
        <w:t xml:space="preserve">., питома вага яких вструктурі надходжень загального фонду міського бюджету (без трансфертів) становить </w:t>
      </w:r>
      <w:r w:rsidRPr="00561CA4">
        <w:rPr>
          <w:rFonts w:ascii="Times New Roman" w:hAnsi="Times New Roman" w:cs="Times New Roman"/>
          <w:b/>
          <w:sz w:val="28"/>
          <w:szCs w:val="28"/>
          <w:lang w:val="uk-UA" w:eastAsia="ar-SA"/>
        </w:rPr>
        <w:t>35,2</w:t>
      </w:r>
      <w:r w:rsidRPr="00561CA4">
        <w:rPr>
          <w:rFonts w:ascii="Times New Roman" w:hAnsi="Times New Roman" w:cs="Times New Roman"/>
          <w:sz w:val="28"/>
          <w:szCs w:val="28"/>
          <w:lang w:val="uk-UA" w:eastAsia="ar-SA"/>
        </w:rPr>
        <w:t xml:space="preserve"> %, в т.ч.</w:t>
      </w:r>
    </w:p>
    <w:p w:rsidR="00670B73"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 xml:space="preserve">          Податок на майно – </w:t>
      </w:r>
      <w:r w:rsidRPr="00561CA4">
        <w:rPr>
          <w:rFonts w:ascii="Times New Roman" w:hAnsi="Times New Roman" w:cs="Times New Roman"/>
          <w:b/>
          <w:sz w:val="28"/>
          <w:szCs w:val="28"/>
          <w:lang w:val="uk-UA" w:eastAsia="ar-SA"/>
        </w:rPr>
        <w:t>17 329,0</w:t>
      </w:r>
      <w:r w:rsidRPr="00561CA4">
        <w:rPr>
          <w:rFonts w:ascii="Times New Roman" w:hAnsi="Times New Roman" w:cs="Times New Roman"/>
          <w:sz w:val="28"/>
          <w:szCs w:val="28"/>
          <w:lang w:val="uk-UA" w:eastAsia="ar-SA"/>
        </w:rPr>
        <w:t xml:space="preserve"> тис.грн., до очікуваних надходжень</w:t>
      </w:r>
      <w:r w:rsidR="00670B73"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val="uk-UA" w:eastAsia="ar-SA"/>
        </w:rPr>
        <w:t xml:space="preserve">2020 року приріст складає </w:t>
      </w:r>
      <w:r w:rsidRPr="00561CA4">
        <w:rPr>
          <w:rFonts w:ascii="Times New Roman" w:hAnsi="Times New Roman" w:cs="Times New Roman"/>
          <w:b/>
          <w:sz w:val="28"/>
          <w:szCs w:val="28"/>
          <w:lang w:val="uk-UA" w:eastAsia="ar-SA"/>
        </w:rPr>
        <w:t>103,7</w:t>
      </w:r>
      <w:r w:rsidRPr="00561CA4">
        <w:rPr>
          <w:rFonts w:ascii="Times New Roman" w:hAnsi="Times New Roman" w:cs="Times New Roman"/>
          <w:sz w:val="28"/>
          <w:szCs w:val="28"/>
          <w:lang w:val="uk-UA" w:eastAsia="ar-SA"/>
        </w:rPr>
        <w:t xml:space="preserve"> %, або </w:t>
      </w:r>
      <w:r w:rsidRPr="00561CA4">
        <w:rPr>
          <w:rFonts w:ascii="Times New Roman" w:hAnsi="Times New Roman" w:cs="Times New Roman"/>
          <w:b/>
          <w:sz w:val="28"/>
          <w:szCs w:val="28"/>
          <w:lang w:val="uk-UA" w:eastAsia="ar-SA"/>
        </w:rPr>
        <w:t>619,7</w:t>
      </w:r>
      <w:r w:rsidRPr="00561CA4">
        <w:rPr>
          <w:rFonts w:ascii="Times New Roman" w:hAnsi="Times New Roman" w:cs="Times New Roman"/>
          <w:sz w:val="28"/>
          <w:szCs w:val="28"/>
          <w:lang w:val="uk-UA" w:eastAsia="ar-SA"/>
        </w:rPr>
        <w:t xml:space="preserve"> тис.грн., який включає наступні податки:</w:t>
      </w:r>
    </w:p>
    <w:p w:rsidR="003C4AE4"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 xml:space="preserve">розрахунок прогнозної суми </w:t>
      </w:r>
      <w:r w:rsidRPr="00561CA4">
        <w:rPr>
          <w:rFonts w:ascii="Times New Roman" w:hAnsi="Times New Roman" w:cs="Times New Roman"/>
          <w:b/>
          <w:sz w:val="28"/>
          <w:szCs w:val="28"/>
          <w:lang w:val="uk-UA" w:eastAsia="ar-SA"/>
        </w:rPr>
        <w:t xml:space="preserve"> податку на нерухоме майно, відмінне від земельної ділянки на 2021 рік</w:t>
      </w:r>
      <w:r w:rsidRPr="00561CA4">
        <w:rPr>
          <w:rFonts w:ascii="Times New Roman" w:hAnsi="Times New Roman" w:cs="Times New Roman"/>
          <w:sz w:val="28"/>
          <w:szCs w:val="28"/>
          <w:lang w:val="uk-UA" w:eastAsia="ar-SA"/>
        </w:rPr>
        <w:t xml:space="preserve"> становить – </w:t>
      </w:r>
      <w:r w:rsidRPr="00561CA4">
        <w:rPr>
          <w:rFonts w:ascii="Times New Roman" w:hAnsi="Times New Roman" w:cs="Times New Roman"/>
          <w:b/>
          <w:sz w:val="28"/>
          <w:szCs w:val="28"/>
          <w:lang w:val="uk-UA" w:eastAsia="ar-SA"/>
        </w:rPr>
        <w:t xml:space="preserve">859,0 </w:t>
      </w:r>
      <w:r w:rsidRPr="00561CA4">
        <w:rPr>
          <w:rFonts w:ascii="Times New Roman" w:hAnsi="Times New Roman" w:cs="Times New Roman"/>
          <w:sz w:val="28"/>
          <w:szCs w:val="28"/>
          <w:lang w:val="uk-UA" w:eastAsia="ar-SA"/>
        </w:rPr>
        <w:t>тис.грн., зростання надходжень вищезазначеного податку 2021 року становить 4,4 % до очікуваного показника 2020 року (з урахуванням збільшення розміру мінімальної заробітної плати та прийнятими рішеннями міської ради та сільських рад по нерухомому майну у розмірі від 0,5% від МЗП (Анан. міська рада), 0,3% від МЗП (Байт., Гандраб., Кохан., Кохів., Новоолекс., Новогеорг., Новосел., Роман., Шимків. Сільради), 0,25% від МЗП (Жереб.с.р.), 0,2 % від МЗП (Анан. Перша с.р.) до 0,1% від МЗП (Анан. Друга с.р. та Точилівска с.р.). Сплата: - Фіз.особи раз в рік, юр.особи – щоквартально.</w:t>
      </w:r>
    </w:p>
    <w:p w:rsidR="003C4AE4" w:rsidRPr="00670B73" w:rsidRDefault="003C4AE4" w:rsidP="00670B73">
      <w:pPr>
        <w:suppressAutoHyphens/>
        <w:rPr>
          <w:rFonts w:ascii="Times New Roman" w:hAnsi="Times New Roman" w:cs="Times New Roman"/>
          <w:color w:val="000000"/>
          <w:sz w:val="28"/>
          <w:szCs w:val="28"/>
          <w:lang w:val="uk-UA" w:eastAsia="ar-SA"/>
        </w:rPr>
      </w:pPr>
      <w:r w:rsidRPr="00670B73">
        <w:rPr>
          <w:rFonts w:ascii="Times New Roman" w:hAnsi="Times New Roman" w:cs="Times New Roman"/>
          <w:color w:val="000000"/>
          <w:sz w:val="28"/>
          <w:szCs w:val="28"/>
          <w:lang w:val="uk-UA" w:eastAsia="ar-SA"/>
        </w:rPr>
        <w:t xml:space="preserve">      тис.грн.</w:t>
      </w:r>
    </w:p>
    <w:tbl>
      <w:tblPr>
        <w:tblW w:w="10065" w:type="dxa"/>
        <w:tblInd w:w="-176" w:type="dxa"/>
        <w:tblLayout w:type="fixed"/>
        <w:tblLook w:val="04A0"/>
      </w:tblPr>
      <w:tblGrid>
        <w:gridCol w:w="1135"/>
        <w:gridCol w:w="2693"/>
        <w:gridCol w:w="992"/>
        <w:gridCol w:w="993"/>
        <w:gridCol w:w="1275"/>
        <w:gridCol w:w="1276"/>
        <w:gridCol w:w="1701"/>
      </w:tblGrid>
      <w:tr w:rsidR="003C4AE4" w:rsidRPr="00670B73" w:rsidTr="00CA66CD">
        <w:trPr>
          <w:trHeight w:val="699"/>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AE4" w:rsidRPr="00670B73" w:rsidRDefault="003C4AE4" w:rsidP="00CA66CD">
            <w:pPr>
              <w:jc w:val="right"/>
              <w:rPr>
                <w:rFonts w:ascii="Times New Roman" w:hAnsi="Times New Roman" w:cs="Times New Roman"/>
                <w:color w:val="000000"/>
              </w:rPr>
            </w:pPr>
            <w:r w:rsidRPr="00670B73">
              <w:rPr>
                <w:rFonts w:ascii="Times New Roman" w:hAnsi="Times New Roman" w:cs="Times New Roman"/>
                <w:color w:val="000000"/>
              </w:rPr>
              <w:t>ККД</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3C4AE4" w:rsidRPr="00670B73" w:rsidRDefault="003C4AE4" w:rsidP="00CA66CD">
            <w:pPr>
              <w:rPr>
                <w:rFonts w:ascii="Times New Roman" w:hAnsi="Times New Roman" w:cs="Times New Roman"/>
                <w:color w:val="000000"/>
              </w:rPr>
            </w:pPr>
            <w:r w:rsidRPr="00670B73">
              <w:rPr>
                <w:rFonts w:ascii="Times New Roman" w:hAnsi="Times New Roman" w:cs="Times New Roman"/>
                <w:color w:val="000000"/>
              </w:rPr>
              <w:t>Доходи</w:t>
            </w:r>
          </w:p>
        </w:tc>
        <w:tc>
          <w:tcPr>
            <w:tcW w:w="992"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rPr>
            </w:pPr>
            <w:r w:rsidRPr="00670B73">
              <w:rPr>
                <w:rFonts w:ascii="Times New Roman" w:hAnsi="Times New Roman" w:cs="Times New Roman"/>
                <w:color w:val="000000"/>
              </w:rPr>
              <w:t>Очікув. На 2020р.</w:t>
            </w:r>
          </w:p>
        </w:tc>
        <w:tc>
          <w:tcPr>
            <w:tcW w:w="993"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rPr>
            </w:pPr>
            <w:proofErr w:type="gramStart"/>
            <w:r w:rsidRPr="00670B73">
              <w:rPr>
                <w:rFonts w:ascii="Times New Roman" w:hAnsi="Times New Roman" w:cs="Times New Roman"/>
                <w:color w:val="000000"/>
              </w:rPr>
              <w:t>Р</w:t>
            </w:r>
            <w:proofErr w:type="gramEnd"/>
            <w:r w:rsidRPr="00670B73">
              <w:rPr>
                <w:rFonts w:ascii="Times New Roman" w:hAnsi="Times New Roman" w:cs="Times New Roman"/>
                <w:color w:val="000000"/>
              </w:rPr>
              <w:t>ічн. План на 2021р.</w:t>
            </w:r>
          </w:p>
        </w:tc>
        <w:tc>
          <w:tcPr>
            <w:tcW w:w="1275"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rPr>
            </w:pPr>
            <w:r w:rsidRPr="00670B73">
              <w:rPr>
                <w:rFonts w:ascii="Times New Roman" w:hAnsi="Times New Roman" w:cs="Times New Roman"/>
                <w:color w:val="000000"/>
              </w:rPr>
              <w:t>%, викон. Плана на 2021р. до Очікув</w:t>
            </w:r>
            <w:proofErr w:type="gramStart"/>
            <w:r w:rsidRPr="00670B73">
              <w:rPr>
                <w:rFonts w:ascii="Times New Roman" w:hAnsi="Times New Roman" w:cs="Times New Roman"/>
                <w:color w:val="000000"/>
              </w:rPr>
              <w:t>.р</w:t>
            </w:r>
            <w:proofErr w:type="gramEnd"/>
            <w:r w:rsidRPr="00670B73">
              <w:rPr>
                <w:rFonts w:ascii="Times New Roman" w:hAnsi="Times New Roman" w:cs="Times New Roman"/>
                <w:color w:val="000000"/>
              </w:rPr>
              <w:t>іч.факта 2020р.</w:t>
            </w:r>
          </w:p>
        </w:tc>
        <w:tc>
          <w:tcPr>
            <w:tcW w:w="1276"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rPr>
            </w:pPr>
            <w:r w:rsidRPr="00670B73">
              <w:rPr>
                <w:rFonts w:ascii="Times New Roman" w:hAnsi="Times New Roman" w:cs="Times New Roman"/>
                <w:color w:val="000000"/>
              </w:rPr>
              <w:t>(+,-), План на 2021р. До Очікув</w:t>
            </w:r>
            <w:proofErr w:type="gramStart"/>
            <w:r w:rsidRPr="00670B73">
              <w:rPr>
                <w:rFonts w:ascii="Times New Roman" w:hAnsi="Times New Roman" w:cs="Times New Roman"/>
                <w:color w:val="000000"/>
              </w:rPr>
              <w:t>.р</w:t>
            </w:r>
            <w:proofErr w:type="gramEnd"/>
            <w:r w:rsidRPr="00670B73">
              <w:rPr>
                <w:rFonts w:ascii="Times New Roman" w:hAnsi="Times New Roman" w:cs="Times New Roman"/>
                <w:color w:val="000000"/>
              </w:rPr>
              <w:t>іч.факта за 2020р.</w:t>
            </w:r>
          </w:p>
        </w:tc>
        <w:tc>
          <w:tcPr>
            <w:tcW w:w="1701"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lang w:val="uk-UA"/>
              </w:rPr>
            </w:pPr>
            <w:r w:rsidRPr="00670B73">
              <w:rPr>
                <w:rFonts w:ascii="Times New Roman" w:hAnsi="Times New Roman" w:cs="Times New Roman"/>
                <w:color w:val="000000"/>
                <w:lang w:val="uk-UA"/>
              </w:rPr>
              <w:t>Примітка</w:t>
            </w:r>
          </w:p>
        </w:tc>
      </w:tr>
      <w:tr w:rsidR="003C4AE4" w:rsidRPr="00670B73" w:rsidTr="00CA66CD">
        <w:trPr>
          <w:trHeight w:val="699"/>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rsidR="003C4AE4" w:rsidRPr="00670B73" w:rsidRDefault="003C4AE4" w:rsidP="00CA66CD">
            <w:pPr>
              <w:jc w:val="right"/>
              <w:rPr>
                <w:rFonts w:ascii="Times New Roman" w:hAnsi="Times New Roman" w:cs="Times New Roman"/>
                <w:color w:val="000000"/>
              </w:rPr>
            </w:pPr>
            <w:r w:rsidRPr="00670B73">
              <w:rPr>
                <w:rFonts w:ascii="Times New Roman" w:hAnsi="Times New Roman" w:cs="Times New Roman"/>
                <w:color w:val="000000"/>
                <w:lang w:eastAsia="ar-SA"/>
              </w:rPr>
              <w:t>18010000</w:t>
            </w:r>
          </w:p>
        </w:tc>
        <w:tc>
          <w:tcPr>
            <w:tcW w:w="2693" w:type="dxa"/>
            <w:tcBorders>
              <w:top w:val="single" w:sz="4" w:space="0" w:color="auto"/>
              <w:left w:val="nil"/>
              <w:bottom w:val="single" w:sz="4" w:space="0" w:color="auto"/>
              <w:right w:val="single" w:sz="4" w:space="0" w:color="auto"/>
            </w:tcBorders>
            <w:shd w:val="clear" w:color="auto" w:fill="auto"/>
            <w:vAlign w:val="bottom"/>
          </w:tcPr>
          <w:p w:rsidR="003C4AE4" w:rsidRPr="00670B73" w:rsidRDefault="003C4AE4" w:rsidP="00CA66CD">
            <w:pPr>
              <w:suppressAutoHyphens/>
              <w:rPr>
                <w:rFonts w:ascii="Times New Roman" w:hAnsi="Times New Roman" w:cs="Times New Roman"/>
                <w:color w:val="000000"/>
                <w:lang w:eastAsia="ar-SA"/>
              </w:rPr>
            </w:pPr>
            <w:r w:rsidRPr="00670B73">
              <w:rPr>
                <w:rFonts w:ascii="Times New Roman" w:hAnsi="Times New Roman" w:cs="Times New Roman"/>
                <w:color w:val="000000"/>
                <w:lang w:eastAsia="ar-SA"/>
              </w:rPr>
              <w:t xml:space="preserve">Податок на </w:t>
            </w:r>
            <w:r w:rsidRPr="00670B73">
              <w:rPr>
                <w:rFonts w:ascii="Times New Roman" w:hAnsi="Times New Roman" w:cs="Times New Roman"/>
                <w:color w:val="000000"/>
                <w:lang w:val="uk-UA" w:eastAsia="ar-SA"/>
              </w:rPr>
              <w:t xml:space="preserve">нерухоме </w:t>
            </w:r>
            <w:r w:rsidRPr="00670B73">
              <w:rPr>
                <w:rFonts w:ascii="Times New Roman" w:hAnsi="Times New Roman" w:cs="Times New Roman"/>
                <w:color w:val="000000"/>
                <w:lang w:eastAsia="ar-SA"/>
              </w:rPr>
              <w:t>майно </w:t>
            </w:r>
          </w:p>
        </w:tc>
        <w:tc>
          <w:tcPr>
            <w:tcW w:w="992"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lang w:val="uk-UA"/>
              </w:rPr>
            </w:pPr>
            <w:r w:rsidRPr="00670B73">
              <w:rPr>
                <w:rFonts w:ascii="Times New Roman" w:hAnsi="Times New Roman" w:cs="Times New Roman"/>
                <w:color w:val="000000"/>
                <w:lang w:val="uk-UA"/>
              </w:rPr>
              <w:t>823,1</w:t>
            </w:r>
          </w:p>
        </w:tc>
        <w:tc>
          <w:tcPr>
            <w:tcW w:w="993"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lang w:val="uk-UA"/>
              </w:rPr>
            </w:pPr>
            <w:r w:rsidRPr="00670B73">
              <w:rPr>
                <w:rFonts w:ascii="Times New Roman" w:hAnsi="Times New Roman" w:cs="Times New Roman"/>
                <w:color w:val="000000"/>
                <w:lang w:val="uk-UA"/>
              </w:rPr>
              <w:t>859,0</w:t>
            </w:r>
          </w:p>
        </w:tc>
        <w:tc>
          <w:tcPr>
            <w:tcW w:w="1275"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lang w:val="uk-UA"/>
              </w:rPr>
            </w:pPr>
            <w:r w:rsidRPr="00670B73">
              <w:rPr>
                <w:rFonts w:ascii="Times New Roman" w:hAnsi="Times New Roman" w:cs="Times New Roman"/>
                <w:color w:val="000000"/>
                <w:lang w:val="uk-UA"/>
              </w:rPr>
              <w:t>104,4</w:t>
            </w:r>
          </w:p>
        </w:tc>
        <w:tc>
          <w:tcPr>
            <w:tcW w:w="1276"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lang w:val="uk-UA"/>
              </w:rPr>
            </w:pPr>
            <w:r w:rsidRPr="00670B73">
              <w:rPr>
                <w:rFonts w:ascii="Times New Roman" w:hAnsi="Times New Roman" w:cs="Times New Roman"/>
                <w:color w:val="000000"/>
                <w:lang w:val="uk-UA"/>
              </w:rPr>
              <w:t>35,9</w:t>
            </w:r>
          </w:p>
        </w:tc>
        <w:tc>
          <w:tcPr>
            <w:tcW w:w="1701"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lang w:val="uk-UA"/>
              </w:rPr>
            </w:pPr>
          </w:p>
        </w:tc>
      </w:tr>
      <w:tr w:rsidR="003C4AE4" w:rsidRPr="00670B73" w:rsidTr="00CA66CD">
        <w:trPr>
          <w:trHeight w:val="1264"/>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AE4" w:rsidRPr="00670B73" w:rsidRDefault="003C4AE4" w:rsidP="00CA66CD">
            <w:pPr>
              <w:jc w:val="right"/>
              <w:rPr>
                <w:rFonts w:ascii="Times New Roman" w:hAnsi="Times New Roman" w:cs="Times New Roman"/>
                <w:color w:val="000000"/>
              </w:rPr>
            </w:pPr>
            <w:r w:rsidRPr="00670B73">
              <w:rPr>
                <w:rFonts w:ascii="Times New Roman" w:hAnsi="Times New Roman" w:cs="Times New Roman"/>
                <w:color w:val="000000"/>
              </w:rPr>
              <w:t>18010100</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3C4AE4" w:rsidRPr="00670B73" w:rsidRDefault="003C4AE4" w:rsidP="00CA66CD">
            <w:pPr>
              <w:rPr>
                <w:rFonts w:ascii="Times New Roman" w:hAnsi="Times New Roman" w:cs="Times New Roman"/>
                <w:color w:val="000000"/>
              </w:rPr>
            </w:pPr>
            <w:r w:rsidRPr="00670B73">
              <w:rPr>
                <w:rFonts w:ascii="Times New Roman" w:hAnsi="Times New Roman" w:cs="Times New Roman"/>
                <w:color w:val="000000"/>
              </w:rPr>
              <w:t xml:space="preserve">Податок на нерухоме майно, відмінне від земельної ділянки, сплачений юридичними </w:t>
            </w:r>
            <w:r w:rsidRPr="00670B73">
              <w:rPr>
                <w:rFonts w:ascii="Times New Roman" w:hAnsi="Times New Roman" w:cs="Times New Roman"/>
                <w:color w:val="000000"/>
              </w:rPr>
              <w:lastRenderedPageBreak/>
              <w:t>особами, які є власниками об`єктів житлової нерухомості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C4AE4" w:rsidRPr="00670B73" w:rsidRDefault="003C4AE4" w:rsidP="00CA66CD">
            <w:pPr>
              <w:jc w:val="right"/>
              <w:rPr>
                <w:rFonts w:ascii="Times New Roman" w:hAnsi="Times New Roman" w:cs="Times New Roman"/>
                <w:color w:val="000000"/>
              </w:rPr>
            </w:pPr>
            <w:r w:rsidRPr="00670B73">
              <w:rPr>
                <w:rFonts w:ascii="Times New Roman" w:hAnsi="Times New Roman" w:cs="Times New Roman"/>
                <w:color w:val="000000"/>
                <w:lang w:eastAsia="ar-SA"/>
              </w:rPr>
              <w:lastRenderedPageBreak/>
              <w:t>2</w:t>
            </w:r>
            <w:r w:rsidRPr="00670B73">
              <w:rPr>
                <w:rFonts w:ascii="Times New Roman" w:hAnsi="Times New Roman" w:cs="Times New Roman"/>
                <w:color w:val="000000"/>
                <w:lang w:val="uk-UA" w:eastAsia="ar-SA"/>
              </w:rPr>
              <w:t>,</w:t>
            </w:r>
            <w:r w:rsidRPr="00670B73">
              <w:rPr>
                <w:rFonts w:ascii="Times New Roman" w:hAnsi="Times New Roman" w:cs="Times New Roman"/>
                <w:color w:val="000000"/>
                <w:lang w:eastAsia="ar-SA"/>
              </w:rPr>
              <w:t xml:space="preserve">4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C4AE4" w:rsidRPr="00670B73" w:rsidRDefault="003C4AE4" w:rsidP="00CA66CD">
            <w:pPr>
              <w:jc w:val="right"/>
              <w:rPr>
                <w:rFonts w:ascii="Times New Roman" w:hAnsi="Times New Roman" w:cs="Times New Roman"/>
                <w:color w:val="000000"/>
              </w:rPr>
            </w:pPr>
            <w:r w:rsidRPr="00670B73">
              <w:rPr>
                <w:rFonts w:ascii="Times New Roman" w:hAnsi="Times New Roman" w:cs="Times New Roman"/>
                <w:color w:val="000000"/>
                <w:lang w:eastAsia="ar-SA"/>
              </w:rPr>
              <w:t>3</w:t>
            </w:r>
            <w:r w:rsidRPr="00670B73">
              <w:rPr>
                <w:rFonts w:ascii="Times New Roman" w:hAnsi="Times New Roman" w:cs="Times New Roman"/>
                <w:color w:val="000000"/>
                <w:lang w:val="uk-UA" w:eastAsia="ar-SA"/>
              </w:rPr>
              <w:t>,</w:t>
            </w:r>
            <w:r w:rsidRPr="00670B73">
              <w:rPr>
                <w:rFonts w:ascii="Times New Roman" w:hAnsi="Times New Roman" w:cs="Times New Roman"/>
                <w:color w:val="000000"/>
                <w:lang w:eastAsia="ar-SA"/>
              </w:rPr>
              <w:t xml:space="preserve">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C4AE4" w:rsidRPr="00670B73" w:rsidRDefault="003C4AE4" w:rsidP="00CA66CD">
            <w:pPr>
              <w:jc w:val="right"/>
              <w:rPr>
                <w:rFonts w:ascii="Times New Roman" w:hAnsi="Times New Roman" w:cs="Times New Roman"/>
                <w:color w:val="000000"/>
              </w:rPr>
            </w:pPr>
            <w:r w:rsidRPr="00670B73">
              <w:rPr>
                <w:rFonts w:ascii="Times New Roman" w:hAnsi="Times New Roman" w:cs="Times New Roman"/>
                <w:color w:val="000000"/>
                <w:lang w:eastAsia="ar-SA"/>
              </w:rPr>
              <w:t>123,6</w:t>
            </w:r>
          </w:p>
        </w:tc>
        <w:tc>
          <w:tcPr>
            <w:tcW w:w="1276" w:type="dxa"/>
            <w:tcBorders>
              <w:top w:val="single" w:sz="4" w:space="0" w:color="auto"/>
              <w:left w:val="nil"/>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val="uk-UA" w:eastAsia="ar-SA"/>
              </w:rPr>
              <w:t>0,6</w:t>
            </w:r>
            <w:r w:rsidRPr="00670B73">
              <w:rPr>
                <w:rFonts w:ascii="Times New Roman" w:hAnsi="Times New Roman" w:cs="Times New Roman"/>
                <w:color w:val="000000"/>
                <w:lang w:eastAsia="ar-SA"/>
              </w:rPr>
              <w:t xml:space="preserve"> </w:t>
            </w:r>
          </w:p>
        </w:tc>
        <w:tc>
          <w:tcPr>
            <w:tcW w:w="1701" w:type="dxa"/>
            <w:tcBorders>
              <w:top w:val="single" w:sz="4" w:space="0" w:color="auto"/>
              <w:left w:val="nil"/>
              <w:bottom w:val="single" w:sz="4" w:space="0" w:color="auto"/>
              <w:right w:val="single" w:sz="4" w:space="0" w:color="auto"/>
            </w:tcBorders>
          </w:tcPr>
          <w:p w:rsidR="003C4AE4" w:rsidRPr="00670B73" w:rsidRDefault="003C4AE4" w:rsidP="00CA66CD">
            <w:pPr>
              <w:suppressAutoHyphens/>
              <w:rPr>
                <w:rFonts w:ascii="Times New Roman" w:hAnsi="Times New Roman" w:cs="Times New Roman"/>
                <w:color w:val="000000"/>
                <w:lang w:val="uk-UA" w:eastAsia="ar-SA"/>
              </w:rPr>
            </w:pPr>
            <w:r w:rsidRPr="00670B73">
              <w:rPr>
                <w:rFonts w:ascii="Times New Roman" w:hAnsi="Times New Roman" w:cs="Times New Roman"/>
                <w:color w:val="000000"/>
                <w:lang w:val="uk-UA" w:eastAsia="ar-SA"/>
              </w:rPr>
              <w:t xml:space="preserve">ПАТ 'НАСК 'ОРАНТА' - 1 юр.ос. по місту, </w:t>
            </w:r>
            <w:r w:rsidRPr="00670B73">
              <w:rPr>
                <w:rFonts w:ascii="Times New Roman" w:hAnsi="Times New Roman" w:cs="Times New Roman"/>
                <w:color w:val="000000"/>
                <w:lang w:val="uk-UA" w:eastAsia="ar-SA"/>
              </w:rPr>
              <w:lastRenderedPageBreak/>
              <w:t>Управління "Укргазтехзв'язок" - 1 юр.ос. по с.Анан.Перш.</w:t>
            </w:r>
          </w:p>
        </w:tc>
      </w:tr>
      <w:tr w:rsidR="003C4AE4" w:rsidRPr="00670B73" w:rsidTr="00CA66CD">
        <w:trPr>
          <w:trHeight w:val="846"/>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3C4AE4" w:rsidRPr="00670B73" w:rsidRDefault="003C4AE4" w:rsidP="00CA66CD">
            <w:pPr>
              <w:jc w:val="right"/>
              <w:rPr>
                <w:rFonts w:ascii="Times New Roman" w:hAnsi="Times New Roman" w:cs="Times New Roman"/>
                <w:color w:val="000000"/>
              </w:rPr>
            </w:pPr>
            <w:r w:rsidRPr="00670B73">
              <w:rPr>
                <w:rFonts w:ascii="Times New Roman" w:hAnsi="Times New Roman" w:cs="Times New Roman"/>
                <w:color w:val="000000"/>
              </w:rPr>
              <w:lastRenderedPageBreak/>
              <w:t>18010200</w:t>
            </w:r>
          </w:p>
        </w:tc>
        <w:tc>
          <w:tcPr>
            <w:tcW w:w="2693" w:type="dxa"/>
            <w:tcBorders>
              <w:top w:val="nil"/>
              <w:left w:val="nil"/>
              <w:bottom w:val="single" w:sz="4" w:space="0" w:color="auto"/>
              <w:right w:val="single" w:sz="4" w:space="0" w:color="auto"/>
            </w:tcBorders>
            <w:shd w:val="clear" w:color="auto" w:fill="auto"/>
            <w:vAlign w:val="bottom"/>
            <w:hideMark/>
          </w:tcPr>
          <w:p w:rsidR="003C4AE4" w:rsidRPr="00670B73" w:rsidRDefault="003C4AE4" w:rsidP="00CA66CD">
            <w:pPr>
              <w:rPr>
                <w:rFonts w:ascii="Times New Roman" w:hAnsi="Times New Roman" w:cs="Times New Roman"/>
                <w:color w:val="000000"/>
              </w:rPr>
            </w:pPr>
            <w:r w:rsidRPr="00670B73">
              <w:rPr>
                <w:rFonts w:ascii="Times New Roman" w:hAnsi="Times New Roman" w:cs="Times New Roman"/>
                <w:color w:val="000000"/>
              </w:rPr>
              <w:t>Податок на нерухоме майно, відмінне від земельної ділянки, сплачений фізичними особами, які є власниками об`єктів житлової нерухомості </w:t>
            </w:r>
          </w:p>
        </w:tc>
        <w:tc>
          <w:tcPr>
            <w:tcW w:w="992"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60,</w:t>
            </w:r>
            <w:r w:rsidRPr="00670B73">
              <w:rPr>
                <w:rFonts w:ascii="Times New Roman" w:hAnsi="Times New Roman" w:cs="Times New Roman"/>
                <w:color w:val="000000"/>
                <w:lang w:val="uk-UA" w:eastAsia="ar-SA"/>
              </w:rPr>
              <w:t>6</w:t>
            </w:r>
          </w:p>
        </w:tc>
        <w:tc>
          <w:tcPr>
            <w:tcW w:w="993"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75</w:t>
            </w:r>
            <w:r w:rsidRPr="00670B73">
              <w:rPr>
                <w:rFonts w:ascii="Times New Roman" w:hAnsi="Times New Roman" w:cs="Times New Roman"/>
                <w:color w:val="000000"/>
                <w:lang w:val="uk-UA" w:eastAsia="ar-SA"/>
              </w:rPr>
              <w:t>,</w:t>
            </w:r>
            <w:r w:rsidRPr="00670B73">
              <w:rPr>
                <w:rFonts w:ascii="Times New Roman" w:hAnsi="Times New Roman" w:cs="Times New Roman"/>
                <w:color w:val="000000"/>
                <w:lang w:eastAsia="ar-SA"/>
              </w:rPr>
              <w:t>6</w:t>
            </w:r>
          </w:p>
        </w:tc>
        <w:tc>
          <w:tcPr>
            <w:tcW w:w="1275"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124,8</w:t>
            </w:r>
          </w:p>
        </w:tc>
        <w:tc>
          <w:tcPr>
            <w:tcW w:w="1276" w:type="dxa"/>
            <w:tcBorders>
              <w:top w:val="nil"/>
              <w:left w:val="nil"/>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15</w:t>
            </w:r>
            <w:r w:rsidRPr="00670B73">
              <w:rPr>
                <w:rFonts w:ascii="Times New Roman" w:hAnsi="Times New Roman" w:cs="Times New Roman"/>
                <w:color w:val="000000"/>
                <w:lang w:val="uk-UA" w:eastAsia="ar-SA"/>
              </w:rPr>
              <w:t>,</w:t>
            </w:r>
            <w:r w:rsidRPr="00670B73">
              <w:rPr>
                <w:rFonts w:ascii="Times New Roman" w:hAnsi="Times New Roman" w:cs="Times New Roman"/>
                <w:color w:val="000000"/>
                <w:lang w:eastAsia="ar-SA"/>
              </w:rPr>
              <w:t>0</w:t>
            </w:r>
          </w:p>
        </w:tc>
        <w:tc>
          <w:tcPr>
            <w:tcW w:w="1701" w:type="dxa"/>
            <w:tcBorders>
              <w:top w:val="nil"/>
              <w:left w:val="nil"/>
              <w:bottom w:val="single" w:sz="4" w:space="0" w:color="auto"/>
              <w:right w:val="single" w:sz="4" w:space="0" w:color="auto"/>
            </w:tcBorders>
          </w:tcPr>
          <w:p w:rsidR="003C4AE4" w:rsidRPr="00670B73" w:rsidRDefault="003C4AE4" w:rsidP="00CA66CD">
            <w:pPr>
              <w:suppressAutoHyphens/>
              <w:rPr>
                <w:rFonts w:ascii="Times New Roman" w:hAnsi="Times New Roman" w:cs="Times New Roman"/>
                <w:color w:val="000000"/>
                <w:lang w:val="uk-UA" w:eastAsia="ar-SA"/>
              </w:rPr>
            </w:pPr>
            <w:r w:rsidRPr="00670B73">
              <w:rPr>
                <w:rFonts w:ascii="Times New Roman" w:hAnsi="Times New Roman" w:cs="Times New Roman"/>
                <w:color w:val="000000"/>
                <w:lang w:val="uk-UA" w:eastAsia="ar-SA"/>
              </w:rPr>
              <w:t>99 фіз.осіб. по місту</w:t>
            </w:r>
          </w:p>
        </w:tc>
      </w:tr>
      <w:tr w:rsidR="003C4AE4" w:rsidRPr="00670B73" w:rsidTr="00CA66CD">
        <w:trPr>
          <w:trHeight w:val="89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3C4AE4" w:rsidRPr="00670B73" w:rsidRDefault="003C4AE4" w:rsidP="00CA66CD">
            <w:pPr>
              <w:jc w:val="right"/>
              <w:rPr>
                <w:rFonts w:ascii="Times New Roman" w:hAnsi="Times New Roman" w:cs="Times New Roman"/>
                <w:color w:val="000000"/>
              </w:rPr>
            </w:pPr>
            <w:r w:rsidRPr="00670B73">
              <w:rPr>
                <w:rFonts w:ascii="Times New Roman" w:hAnsi="Times New Roman" w:cs="Times New Roman"/>
                <w:color w:val="000000"/>
              </w:rPr>
              <w:t>18010300</w:t>
            </w:r>
          </w:p>
        </w:tc>
        <w:tc>
          <w:tcPr>
            <w:tcW w:w="2693" w:type="dxa"/>
            <w:tcBorders>
              <w:top w:val="nil"/>
              <w:left w:val="nil"/>
              <w:bottom w:val="single" w:sz="4" w:space="0" w:color="auto"/>
              <w:right w:val="single" w:sz="4" w:space="0" w:color="auto"/>
            </w:tcBorders>
            <w:shd w:val="clear" w:color="auto" w:fill="auto"/>
            <w:vAlign w:val="bottom"/>
            <w:hideMark/>
          </w:tcPr>
          <w:p w:rsidR="003C4AE4" w:rsidRPr="00670B73" w:rsidRDefault="003C4AE4" w:rsidP="00CA66CD">
            <w:pPr>
              <w:rPr>
                <w:rFonts w:ascii="Times New Roman" w:hAnsi="Times New Roman" w:cs="Times New Roman"/>
                <w:color w:val="000000"/>
              </w:rPr>
            </w:pPr>
            <w:r w:rsidRPr="00670B73">
              <w:rPr>
                <w:rFonts w:ascii="Times New Roman" w:hAnsi="Times New Roman" w:cs="Times New Roman"/>
                <w:color w:val="000000"/>
              </w:rPr>
              <w:t>Податок на нерухоме майно, відмінне від земельної ділянки, сплачений фізичними особами, які є власниками об`єктів нежитлової нерухомості </w:t>
            </w:r>
          </w:p>
        </w:tc>
        <w:tc>
          <w:tcPr>
            <w:tcW w:w="992"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83</w:t>
            </w:r>
            <w:r w:rsidRPr="00670B73">
              <w:rPr>
                <w:rFonts w:ascii="Times New Roman" w:hAnsi="Times New Roman" w:cs="Times New Roman"/>
                <w:color w:val="000000"/>
                <w:lang w:val="uk-UA" w:eastAsia="ar-SA"/>
              </w:rPr>
              <w:t>,</w:t>
            </w:r>
            <w:r w:rsidRPr="00670B73">
              <w:rPr>
                <w:rFonts w:ascii="Times New Roman" w:hAnsi="Times New Roman" w:cs="Times New Roman"/>
                <w:color w:val="000000"/>
                <w:lang w:eastAsia="ar-SA"/>
              </w:rPr>
              <w:t xml:space="preserve">4 </w:t>
            </w:r>
          </w:p>
        </w:tc>
        <w:tc>
          <w:tcPr>
            <w:tcW w:w="993"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103</w:t>
            </w:r>
            <w:r w:rsidRPr="00670B73">
              <w:rPr>
                <w:rFonts w:ascii="Times New Roman" w:hAnsi="Times New Roman" w:cs="Times New Roman"/>
                <w:color w:val="000000"/>
                <w:lang w:val="uk-UA" w:eastAsia="ar-SA"/>
              </w:rPr>
              <w:t>,</w:t>
            </w:r>
            <w:r w:rsidRPr="00670B73">
              <w:rPr>
                <w:rFonts w:ascii="Times New Roman" w:hAnsi="Times New Roman" w:cs="Times New Roman"/>
                <w:color w:val="000000"/>
                <w:lang w:eastAsia="ar-SA"/>
              </w:rPr>
              <w:t>7</w:t>
            </w:r>
          </w:p>
        </w:tc>
        <w:tc>
          <w:tcPr>
            <w:tcW w:w="1275"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124,3</w:t>
            </w:r>
          </w:p>
        </w:tc>
        <w:tc>
          <w:tcPr>
            <w:tcW w:w="1276" w:type="dxa"/>
            <w:tcBorders>
              <w:top w:val="nil"/>
              <w:left w:val="nil"/>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20</w:t>
            </w:r>
            <w:r w:rsidRPr="00670B73">
              <w:rPr>
                <w:rFonts w:ascii="Times New Roman" w:hAnsi="Times New Roman" w:cs="Times New Roman"/>
                <w:color w:val="000000"/>
                <w:lang w:val="uk-UA" w:eastAsia="ar-SA"/>
              </w:rPr>
              <w:t>,3</w:t>
            </w:r>
          </w:p>
        </w:tc>
        <w:tc>
          <w:tcPr>
            <w:tcW w:w="1701" w:type="dxa"/>
            <w:tcBorders>
              <w:top w:val="nil"/>
              <w:left w:val="nil"/>
              <w:bottom w:val="single" w:sz="4" w:space="0" w:color="auto"/>
              <w:right w:val="single" w:sz="4" w:space="0" w:color="auto"/>
            </w:tcBorders>
          </w:tcPr>
          <w:p w:rsidR="003C4AE4" w:rsidRPr="00670B73" w:rsidRDefault="003C4AE4" w:rsidP="00CA66CD">
            <w:pPr>
              <w:suppressAutoHyphens/>
              <w:rPr>
                <w:rFonts w:ascii="Times New Roman" w:hAnsi="Times New Roman" w:cs="Times New Roman"/>
                <w:color w:val="000000"/>
                <w:lang w:val="uk-UA" w:eastAsia="ar-SA"/>
              </w:rPr>
            </w:pPr>
            <w:r w:rsidRPr="00670B73">
              <w:rPr>
                <w:rFonts w:ascii="Times New Roman" w:hAnsi="Times New Roman" w:cs="Times New Roman"/>
                <w:color w:val="000000"/>
                <w:lang w:val="uk-UA" w:eastAsia="ar-SA"/>
              </w:rPr>
              <w:t>34 фіз.осіб по місту</w:t>
            </w:r>
          </w:p>
        </w:tc>
      </w:tr>
      <w:tr w:rsidR="003C4AE4" w:rsidRPr="00EA79F4" w:rsidTr="00CA66CD">
        <w:trPr>
          <w:trHeight w:val="109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3C4AE4" w:rsidRPr="00670B73" w:rsidRDefault="003C4AE4" w:rsidP="00CA66CD">
            <w:pPr>
              <w:jc w:val="right"/>
              <w:rPr>
                <w:rFonts w:ascii="Times New Roman" w:hAnsi="Times New Roman" w:cs="Times New Roman"/>
                <w:color w:val="000000"/>
              </w:rPr>
            </w:pPr>
            <w:r w:rsidRPr="00670B73">
              <w:rPr>
                <w:rFonts w:ascii="Times New Roman" w:hAnsi="Times New Roman" w:cs="Times New Roman"/>
                <w:color w:val="000000"/>
              </w:rPr>
              <w:t>18010400</w:t>
            </w:r>
          </w:p>
        </w:tc>
        <w:tc>
          <w:tcPr>
            <w:tcW w:w="2693" w:type="dxa"/>
            <w:tcBorders>
              <w:top w:val="nil"/>
              <w:left w:val="nil"/>
              <w:bottom w:val="single" w:sz="4" w:space="0" w:color="auto"/>
              <w:right w:val="single" w:sz="4" w:space="0" w:color="auto"/>
            </w:tcBorders>
            <w:shd w:val="clear" w:color="auto" w:fill="auto"/>
            <w:vAlign w:val="bottom"/>
            <w:hideMark/>
          </w:tcPr>
          <w:p w:rsidR="003C4AE4" w:rsidRPr="00670B73" w:rsidRDefault="003C4AE4" w:rsidP="00CA66CD">
            <w:pPr>
              <w:rPr>
                <w:rFonts w:ascii="Times New Roman" w:hAnsi="Times New Roman" w:cs="Times New Roman"/>
                <w:color w:val="000000"/>
              </w:rPr>
            </w:pPr>
            <w:r w:rsidRPr="00670B73">
              <w:rPr>
                <w:rFonts w:ascii="Times New Roman" w:hAnsi="Times New Roman" w:cs="Times New Roman"/>
                <w:color w:val="000000"/>
              </w:rPr>
              <w:t>Податок на нерухоме майно, відмінне від земельної ділянки, сплачений юридичними особами, які є власниками об`єктів нежитлової нерухомості </w:t>
            </w:r>
          </w:p>
        </w:tc>
        <w:tc>
          <w:tcPr>
            <w:tcW w:w="992"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676</w:t>
            </w:r>
            <w:r w:rsidRPr="00670B73">
              <w:rPr>
                <w:rFonts w:ascii="Times New Roman" w:hAnsi="Times New Roman" w:cs="Times New Roman"/>
                <w:color w:val="000000"/>
                <w:lang w:val="uk-UA" w:eastAsia="ar-SA"/>
              </w:rPr>
              <w:t>,7</w:t>
            </w:r>
            <w:r w:rsidRPr="00670B73">
              <w:rPr>
                <w:rFonts w:ascii="Times New Roman" w:hAnsi="Times New Roman" w:cs="Times New Roman"/>
                <w:color w:val="000000"/>
                <w:lang w:eastAsia="ar-SA"/>
              </w:rPr>
              <w:t xml:space="preserve"> </w:t>
            </w:r>
          </w:p>
        </w:tc>
        <w:tc>
          <w:tcPr>
            <w:tcW w:w="993"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val="uk-UA" w:eastAsia="ar-SA"/>
              </w:rPr>
              <w:t>676,7</w:t>
            </w:r>
            <w:r w:rsidRPr="00670B73">
              <w:rPr>
                <w:rFonts w:ascii="Times New Roman" w:hAnsi="Times New Roman" w:cs="Times New Roman"/>
                <w:color w:val="000000"/>
                <w:lang w:eastAsia="ar-SA"/>
              </w:rPr>
              <w:t xml:space="preserve"> </w:t>
            </w:r>
          </w:p>
        </w:tc>
        <w:tc>
          <w:tcPr>
            <w:tcW w:w="1275"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1</w:t>
            </w:r>
            <w:r w:rsidRPr="00670B73">
              <w:rPr>
                <w:rFonts w:ascii="Times New Roman" w:hAnsi="Times New Roman" w:cs="Times New Roman"/>
                <w:color w:val="000000"/>
                <w:lang w:val="uk-UA" w:eastAsia="ar-SA"/>
              </w:rPr>
              <w:t>0</w:t>
            </w:r>
            <w:r w:rsidRPr="00670B73">
              <w:rPr>
                <w:rFonts w:ascii="Times New Roman" w:hAnsi="Times New Roman" w:cs="Times New Roman"/>
                <w:color w:val="000000"/>
                <w:lang w:eastAsia="ar-SA"/>
              </w:rPr>
              <w:t>0,00</w:t>
            </w:r>
          </w:p>
        </w:tc>
        <w:tc>
          <w:tcPr>
            <w:tcW w:w="1276" w:type="dxa"/>
            <w:tcBorders>
              <w:top w:val="nil"/>
              <w:left w:val="nil"/>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val="uk-UA" w:eastAsia="ar-SA"/>
              </w:rPr>
            </w:pPr>
            <w:r w:rsidRPr="00670B73">
              <w:rPr>
                <w:rFonts w:ascii="Times New Roman" w:hAnsi="Times New Roman" w:cs="Times New Roman"/>
                <w:color w:val="000000"/>
                <w:lang w:val="uk-UA" w:eastAsia="ar-SA"/>
              </w:rPr>
              <w:t>0,0</w:t>
            </w:r>
          </w:p>
        </w:tc>
        <w:tc>
          <w:tcPr>
            <w:tcW w:w="1701" w:type="dxa"/>
            <w:tcBorders>
              <w:top w:val="nil"/>
              <w:left w:val="nil"/>
              <w:bottom w:val="single" w:sz="4" w:space="0" w:color="auto"/>
              <w:right w:val="single" w:sz="4" w:space="0" w:color="auto"/>
            </w:tcBorders>
          </w:tcPr>
          <w:p w:rsidR="003C4AE4" w:rsidRPr="00670B73" w:rsidRDefault="003C4AE4" w:rsidP="00CA66CD">
            <w:pPr>
              <w:suppressAutoHyphens/>
              <w:rPr>
                <w:rFonts w:ascii="Times New Roman" w:hAnsi="Times New Roman" w:cs="Times New Roman"/>
                <w:color w:val="000000"/>
                <w:lang w:val="uk-UA" w:eastAsia="ar-SA"/>
              </w:rPr>
            </w:pPr>
            <w:r w:rsidRPr="00670B73">
              <w:rPr>
                <w:rFonts w:ascii="Times New Roman" w:hAnsi="Times New Roman" w:cs="Times New Roman"/>
                <w:color w:val="000000"/>
                <w:lang w:val="uk-UA" w:eastAsia="ar-SA"/>
              </w:rPr>
              <w:t>Питома вага від платників Агрофірма «Агродім», ВСК Інкубаторна станція, ГРИ IНВЕСТ ТОВ-місто,  Оператор ГТС(Новосел.), Кононівський елеватор, Жеребківський елеватор, Укрзалізниця (Жереб.)</w:t>
            </w:r>
          </w:p>
        </w:tc>
      </w:tr>
    </w:tbl>
    <w:p w:rsidR="003C4AE4"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 xml:space="preserve"> розрахунок прогнозної суми </w:t>
      </w:r>
      <w:r w:rsidRPr="00561CA4">
        <w:rPr>
          <w:rFonts w:ascii="Times New Roman" w:hAnsi="Times New Roman" w:cs="Times New Roman"/>
          <w:b/>
          <w:sz w:val="28"/>
          <w:szCs w:val="28"/>
          <w:lang w:val="uk-UA" w:eastAsia="ar-SA"/>
        </w:rPr>
        <w:t>плати за землю на 2021 рік</w:t>
      </w:r>
      <w:r w:rsidRPr="00561CA4">
        <w:rPr>
          <w:rFonts w:ascii="Times New Roman" w:hAnsi="Times New Roman" w:cs="Times New Roman"/>
          <w:sz w:val="28"/>
          <w:szCs w:val="28"/>
          <w:lang w:val="uk-UA" w:eastAsia="ar-SA"/>
        </w:rPr>
        <w:t xml:space="preserve"> проведено у розрізі юридичних та фізичних осіб, а також за видами земельного податку та орендної плати за земельні ділянки державної і комунальної власності з урахуванням прийнятих рішеннях щодо встановлення ставок земельного податку від НГО с/г угідь та коефіцієнта інфляції – 1, міською радою (0,3% ) та сільських рад: Кохів., Романів. (0,3%), Новогеор. Кохан. (0,4%), Шимків. (0,5%), Ан.Першою, Ан.Другою, Гандраб., Точилів. (0,6%),  Жереб., Новоолекс. (0,8%), Байт.,Новосел. (1,0%).</w:t>
      </w:r>
    </w:p>
    <w:p w:rsidR="003C4AE4" w:rsidRPr="00725896" w:rsidRDefault="003C4AE4" w:rsidP="00561CA4">
      <w:pPr>
        <w:pStyle w:val="a5"/>
        <w:ind w:firstLine="709"/>
        <w:jc w:val="both"/>
        <w:rPr>
          <w:lang w:val="uk-UA" w:eastAsia="ar-SA"/>
        </w:rPr>
      </w:pPr>
      <w:r w:rsidRPr="00561CA4">
        <w:rPr>
          <w:rFonts w:ascii="Times New Roman" w:hAnsi="Times New Roman" w:cs="Times New Roman"/>
          <w:sz w:val="28"/>
          <w:szCs w:val="28"/>
          <w:lang w:val="uk-UA" w:eastAsia="ar-SA"/>
        </w:rPr>
        <w:t xml:space="preserve">  Розрахункова сума надходжень </w:t>
      </w:r>
      <w:r w:rsidRPr="00561CA4">
        <w:rPr>
          <w:rFonts w:ascii="Times New Roman" w:hAnsi="Times New Roman" w:cs="Times New Roman"/>
          <w:b/>
          <w:sz w:val="28"/>
          <w:szCs w:val="28"/>
          <w:lang w:val="uk-UA" w:eastAsia="ar-SA"/>
        </w:rPr>
        <w:t>по платі за землю на 2021 рік</w:t>
      </w:r>
      <w:r w:rsidRPr="00561CA4">
        <w:rPr>
          <w:rFonts w:ascii="Times New Roman" w:hAnsi="Times New Roman" w:cs="Times New Roman"/>
          <w:sz w:val="28"/>
          <w:szCs w:val="28"/>
          <w:lang w:val="uk-UA" w:eastAsia="ar-SA"/>
        </w:rPr>
        <w:t xml:space="preserve"> становить </w:t>
      </w:r>
      <w:r w:rsidRPr="00561CA4">
        <w:rPr>
          <w:rFonts w:ascii="Times New Roman" w:hAnsi="Times New Roman" w:cs="Times New Roman"/>
          <w:b/>
          <w:sz w:val="28"/>
          <w:szCs w:val="28"/>
          <w:lang w:val="uk-UA" w:eastAsia="ar-SA"/>
        </w:rPr>
        <w:t>16 470,0 тис.грн.</w:t>
      </w:r>
      <w:r w:rsidRPr="00561CA4">
        <w:rPr>
          <w:rFonts w:ascii="Times New Roman" w:hAnsi="Times New Roman" w:cs="Times New Roman"/>
          <w:sz w:val="28"/>
          <w:szCs w:val="28"/>
          <w:lang w:val="uk-UA" w:eastAsia="ar-SA"/>
        </w:rPr>
        <w:t xml:space="preserve"> порівняно із очікуваним показником 2020 </w:t>
      </w:r>
      <w:r w:rsidRPr="00561CA4">
        <w:rPr>
          <w:rFonts w:ascii="Times New Roman" w:hAnsi="Times New Roman" w:cs="Times New Roman"/>
          <w:sz w:val="28"/>
          <w:szCs w:val="28"/>
          <w:lang w:eastAsia="ar-SA"/>
        </w:rPr>
        <w:lastRenderedPageBreak/>
        <w:t>року, збільшено на</w:t>
      </w:r>
      <w:r w:rsidRPr="00561CA4">
        <w:rPr>
          <w:rFonts w:ascii="Times New Roman" w:hAnsi="Times New Roman" w:cs="Times New Roman"/>
          <w:sz w:val="28"/>
          <w:szCs w:val="28"/>
          <w:lang w:val="uk-UA" w:eastAsia="ar-SA"/>
        </w:rPr>
        <w:t xml:space="preserve"> 658,9</w:t>
      </w:r>
      <w:r w:rsidRPr="00561CA4">
        <w:rPr>
          <w:rFonts w:ascii="Times New Roman" w:hAnsi="Times New Roman" w:cs="Times New Roman"/>
          <w:sz w:val="28"/>
          <w:szCs w:val="28"/>
          <w:lang w:eastAsia="ar-SA"/>
        </w:rPr>
        <w:t xml:space="preserve"> тис.грн., або на </w:t>
      </w:r>
      <w:r w:rsidRPr="00561CA4">
        <w:rPr>
          <w:rFonts w:ascii="Times New Roman" w:hAnsi="Times New Roman" w:cs="Times New Roman"/>
          <w:sz w:val="28"/>
          <w:szCs w:val="28"/>
          <w:lang w:val="uk-UA" w:eastAsia="ar-SA"/>
        </w:rPr>
        <w:t>4</w:t>
      </w:r>
      <w:r w:rsidRPr="00561CA4">
        <w:rPr>
          <w:rFonts w:ascii="Times New Roman" w:hAnsi="Times New Roman" w:cs="Times New Roman"/>
          <w:sz w:val="28"/>
          <w:szCs w:val="28"/>
          <w:lang w:eastAsia="ar-SA"/>
        </w:rPr>
        <w:t>,</w:t>
      </w:r>
      <w:r w:rsidRPr="00561CA4">
        <w:rPr>
          <w:rFonts w:ascii="Times New Roman" w:hAnsi="Times New Roman" w:cs="Times New Roman"/>
          <w:sz w:val="28"/>
          <w:szCs w:val="28"/>
          <w:lang w:val="uk-UA" w:eastAsia="ar-SA"/>
        </w:rPr>
        <w:t>2</w:t>
      </w:r>
      <w:r w:rsidRPr="00561CA4">
        <w:rPr>
          <w:rFonts w:ascii="Times New Roman" w:hAnsi="Times New Roman" w:cs="Times New Roman"/>
          <w:sz w:val="28"/>
          <w:szCs w:val="28"/>
          <w:lang w:eastAsia="ar-SA"/>
        </w:rPr>
        <w:t xml:space="preserve"> відсотка. Питома вага зазначеного податку в структурі надходжень загального фонду міського бюджету становить 1</w:t>
      </w:r>
      <w:r w:rsidRPr="00561CA4">
        <w:rPr>
          <w:rFonts w:ascii="Times New Roman" w:hAnsi="Times New Roman" w:cs="Times New Roman"/>
          <w:sz w:val="28"/>
          <w:szCs w:val="28"/>
          <w:lang w:val="uk-UA" w:eastAsia="ar-SA"/>
        </w:rPr>
        <w:t>7</w:t>
      </w:r>
      <w:r w:rsidRPr="00561CA4">
        <w:rPr>
          <w:rFonts w:ascii="Times New Roman" w:hAnsi="Times New Roman" w:cs="Times New Roman"/>
          <w:sz w:val="28"/>
          <w:szCs w:val="28"/>
          <w:lang w:eastAsia="ar-SA"/>
        </w:rPr>
        <w:t>,</w:t>
      </w:r>
      <w:r w:rsidRPr="00561CA4">
        <w:rPr>
          <w:rFonts w:ascii="Times New Roman" w:hAnsi="Times New Roman" w:cs="Times New Roman"/>
          <w:sz w:val="28"/>
          <w:szCs w:val="28"/>
          <w:lang w:val="uk-UA" w:eastAsia="ar-SA"/>
        </w:rPr>
        <w:t>1</w:t>
      </w:r>
      <w:r w:rsidRPr="00561CA4">
        <w:rPr>
          <w:rFonts w:ascii="Times New Roman" w:hAnsi="Times New Roman" w:cs="Times New Roman"/>
          <w:sz w:val="28"/>
          <w:szCs w:val="28"/>
          <w:lang w:eastAsia="ar-SA"/>
        </w:rPr>
        <w:t>%.</w:t>
      </w:r>
      <w:r w:rsidRPr="00561CA4">
        <w:rPr>
          <w:rFonts w:ascii="Times New Roman" w:hAnsi="Times New Roman" w:cs="Times New Roman"/>
          <w:sz w:val="28"/>
          <w:szCs w:val="28"/>
          <w:lang w:val="uk-UA" w:eastAsia="ar-SA"/>
        </w:rPr>
        <w:t xml:space="preserve"> у тому числі в розрізі:</w:t>
      </w:r>
      <w:r w:rsidRPr="00561CA4">
        <w:rPr>
          <w:rFonts w:ascii="Times New Roman" w:hAnsi="Times New Roman" w:cs="Times New Roman"/>
          <w:sz w:val="28"/>
          <w:szCs w:val="28"/>
          <w:lang w:eastAsia="ar-SA"/>
        </w:rPr>
        <w:br/>
      </w:r>
      <w:r w:rsidRPr="00725896">
        <w:rPr>
          <w:lang w:val="uk-UA" w:eastAsia="ar-SA"/>
        </w:rPr>
        <w:t xml:space="preserve">                                                                </w:t>
      </w:r>
      <w:r w:rsidRPr="00725896">
        <w:rPr>
          <w:rFonts w:hint="eastAsia"/>
          <w:lang w:val="uk-UA" w:eastAsia="ar-SA"/>
        </w:rPr>
        <w:t>т</w:t>
      </w:r>
      <w:r w:rsidRPr="00725896">
        <w:rPr>
          <w:lang w:val="uk-UA" w:eastAsia="ar-SA"/>
        </w:rPr>
        <w:t>ис</w:t>
      </w:r>
      <w:proofErr w:type="gramStart"/>
      <w:r w:rsidRPr="00725896">
        <w:rPr>
          <w:lang w:val="uk-UA" w:eastAsia="ar-SA"/>
        </w:rPr>
        <w:t>.г</w:t>
      </w:r>
      <w:proofErr w:type="gramEnd"/>
      <w:r w:rsidRPr="00725896">
        <w:rPr>
          <w:lang w:val="uk-UA" w:eastAsia="ar-SA"/>
        </w:rPr>
        <w:t>рн.</w:t>
      </w:r>
    </w:p>
    <w:tbl>
      <w:tblPr>
        <w:tblW w:w="9923" w:type="dxa"/>
        <w:tblInd w:w="-176" w:type="dxa"/>
        <w:tblLayout w:type="fixed"/>
        <w:tblLook w:val="04A0"/>
      </w:tblPr>
      <w:tblGrid>
        <w:gridCol w:w="1135"/>
        <w:gridCol w:w="2268"/>
        <w:gridCol w:w="992"/>
        <w:gridCol w:w="1134"/>
        <w:gridCol w:w="1276"/>
        <w:gridCol w:w="1417"/>
        <w:gridCol w:w="1701"/>
      </w:tblGrid>
      <w:tr w:rsidR="003C4AE4" w:rsidRPr="00670B73" w:rsidTr="00CA66CD">
        <w:trPr>
          <w:trHeight w:val="1723"/>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AE4" w:rsidRPr="00670B73" w:rsidRDefault="003C4AE4" w:rsidP="00CA66CD">
            <w:pPr>
              <w:jc w:val="center"/>
              <w:rPr>
                <w:rFonts w:ascii="Times New Roman" w:hAnsi="Times New Roman" w:cs="Times New Roman"/>
                <w:color w:val="000000"/>
              </w:rPr>
            </w:pPr>
            <w:r w:rsidRPr="00670B73">
              <w:rPr>
                <w:rFonts w:ascii="Times New Roman" w:hAnsi="Times New Roman" w:cs="Times New Roman"/>
                <w:color w:val="000000"/>
              </w:rPr>
              <w:t>ККД</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3C4AE4" w:rsidRPr="00670B73" w:rsidRDefault="003C4AE4" w:rsidP="00CA66CD">
            <w:pPr>
              <w:jc w:val="center"/>
              <w:rPr>
                <w:rFonts w:ascii="Times New Roman" w:hAnsi="Times New Roman" w:cs="Times New Roman"/>
                <w:color w:val="000000"/>
              </w:rPr>
            </w:pPr>
            <w:r w:rsidRPr="00670B73">
              <w:rPr>
                <w:rFonts w:ascii="Times New Roman" w:hAnsi="Times New Roman" w:cs="Times New Roman"/>
                <w:color w:val="000000"/>
              </w:rPr>
              <w:t>Доходи</w:t>
            </w:r>
          </w:p>
        </w:tc>
        <w:tc>
          <w:tcPr>
            <w:tcW w:w="992" w:type="dxa"/>
            <w:tcBorders>
              <w:top w:val="single" w:sz="4" w:space="0" w:color="auto"/>
              <w:left w:val="nil"/>
              <w:bottom w:val="single" w:sz="4" w:space="0" w:color="auto"/>
              <w:right w:val="single" w:sz="4" w:space="0" w:color="auto"/>
            </w:tcBorders>
          </w:tcPr>
          <w:p w:rsidR="003C4AE4" w:rsidRPr="00670B73" w:rsidRDefault="003C4AE4" w:rsidP="00CA66CD">
            <w:pPr>
              <w:jc w:val="center"/>
              <w:rPr>
                <w:rFonts w:ascii="Times New Roman" w:hAnsi="Times New Roman" w:cs="Times New Roman"/>
                <w:color w:val="000000"/>
              </w:rPr>
            </w:pPr>
            <w:r w:rsidRPr="00670B73">
              <w:rPr>
                <w:rFonts w:ascii="Times New Roman" w:hAnsi="Times New Roman" w:cs="Times New Roman"/>
                <w:color w:val="000000"/>
              </w:rPr>
              <w:t>Очікув. На 2020р.</w:t>
            </w:r>
          </w:p>
        </w:tc>
        <w:tc>
          <w:tcPr>
            <w:tcW w:w="1134" w:type="dxa"/>
            <w:tcBorders>
              <w:top w:val="single" w:sz="4" w:space="0" w:color="auto"/>
              <w:left w:val="nil"/>
              <w:bottom w:val="single" w:sz="4" w:space="0" w:color="auto"/>
              <w:right w:val="single" w:sz="4" w:space="0" w:color="auto"/>
            </w:tcBorders>
          </w:tcPr>
          <w:p w:rsidR="003C4AE4" w:rsidRPr="00670B73" w:rsidRDefault="003C4AE4" w:rsidP="00CA66CD">
            <w:pPr>
              <w:jc w:val="center"/>
              <w:rPr>
                <w:rFonts w:ascii="Times New Roman" w:hAnsi="Times New Roman" w:cs="Times New Roman"/>
                <w:color w:val="000000"/>
              </w:rPr>
            </w:pPr>
            <w:proofErr w:type="gramStart"/>
            <w:r w:rsidRPr="00670B73">
              <w:rPr>
                <w:rFonts w:ascii="Times New Roman" w:hAnsi="Times New Roman" w:cs="Times New Roman"/>
                <w:color w:val="000000"/>
              </w:rPr>
              <w:t>Р</w:t>
            </w:r>
            <w:proofErr w:type="gramEnd"/>
            <w:r w:rsidRPr="00670B73">
              <w:rPr>
                <w:rFonts w:ascii="Times New Roman" w:hAnsi="Times New Roman" w:cs="Times New Roman"/>
                <w:color w:val="000000"/>
              </w:rPr>
              <w:t>ічн. План на 2021р.</w:t>
            </w:r>
          </w:p>
        </w:tc>
        <w:tc>
          <w:tcPr>
            <w:tcW w:w="1276" w:type="dxa"/>
            <w:tcBorders>
              <w:top w:val="single" w:sz="4" w:space="0" w:color="auto"/>
              <w:left w:val="nil"/>
              <w:bottom w:val="single" w:sz="4" w:space="0" w:color="auto"/>
              <w:right w:val="single" w:sz="4" w:space="0" w:color="auto"/>
            </w:tcBorders>
          </w:tcPr>
          <w:p w:rsidR="003C4AE4" w:rsidRPr="00670B73" w:rsidRDefault="003C4AE4" w:rsidP="00CA66CD">
            <w:pPr>
              <w:jc w:val="center"/>
              <w:rPr>
                <w:rFonts w:ascii="Times New Roman" w:hAnsi="Times New Roman" w:cs="Times New Roman"/>
                <w:color w:val="000000"/>
              </w:rPr>
            </w:pPr>
            <w:r w:rsidRPr="00670B73">
              <w:rPr>
                <w:rFonts w:ascii="Times New Roman" w:hAnsi="Times New Roman" w:cs="Times New Roman"/>
                <w:color w:val="000000"/>
              </w:rPr>
              <w:t>%, викон. Плана на 2021р. до Очікув</w:t>
            </w:r>
            <w:proofErr w:type="gramStart"/>
            <w:r w:rsidRPr="00670B73">
              <w:rPr>
                <w:rFonts w:ascii="Times New Roman" w:hAnsi="Times New Roman" w:cs="Times New Roman"/>
                <w:color w:val="000000"/>
              </w:rPr>
              <w:t>.р</w:t>
            </w:r>
            <w:proofErr w:type="gramEnd"/>
            <w:r w:rsidRPr="00670B73">
              <w:rPr>
                <w:rFonts w:ascii="Times New Roman" w:hAnsi="Times New Roman" w:cs="Times New Roman"/>
                <w:color w:val="000000"/>
              </w:rPr>
              <w:t>іч.факта 2020р.</w:t>
            </w:r>
          </w:p>
        </w:tc>
        <w:tc>
          <w:tcPr>
            <w:tcW w:w="1417" w:type="dxa"/>
            <w:tcBorders>
              <w:top w:val="single" w:sz="4" w:space="0" w:color="auto"/>
              <w:left w:val="nil"/>
              <w:bottom w:val="single" w:sz="4" w:space="0" w:color="auto"/>
              <w:right w:val="single" w:sz="4" w:space="0" w:color="auto"/>
            </w:tcBorders>
          </w:tcPr>
          <w:p w:rsidR="003C4AE4" w:rsidRPr="00670B73" w:rsidRDefault="003C4AE4" w:rsidP="00CA66CD">
            <w:pPr>
              <w:jc w:val="center"/>
              <w:rPr>
                <w:rFonts w:ascii="Times New Roman" w:hAnsi="Times New Roman" w:cs="Times New Roman"/>
                <w:color w:val="000000"/>
              </w:rPr>
            </w:pPr>
            <w:r w:rsidRPr="00670B73">
              <w:rPr>
                <w:rFonts w:ascii="Times New Roman" w:hAnsi="Times New Roman" w:cs="Times New Roman"/>
                <w:color w:val="000000"/>
              </w:rPr>
              <w:t>(+,-), План на 2021р. До Очікув</w:t>
            </w:r>
            <w:proofErr w:type="gramStart"/>
            <w:r w:rsidRPr="00670B73">
              <w:rPr>
                <w:rFonts w:ascii="Times New Roman" w:hAnsi="Times New Roman" w:cs="Times New Roman"/>
                <w:color w:val="000000"/>
              </w:rPr>
              <w:t>.р</w:t>
            </w:r>
            <w:proofErr w:type="gramEnd"/>
            <w:r w:rsidRPr="00670B73">
              <w:rPr>
                <w:rFonts w:ascii="Times New Roman" w:hAnsi="Times New Roman" w:cs="Times New Roman"/>
                <w:color w:val="000000"/>
              </w:rPr>
              <w:t>іч.факта за 2020р.</w:t>
            </w:r>
          </w:p>
        </w:tc>
        <w:tc>
          <w:tcPr>
            <w:tcW w:w="1701" w:type="dxa"/>
            <w:tcBorders>
              <w:top w:val="single" w:sz="4" w:space="0" w:color="auto"/>
              <w:left w:val="nil"/>
              <w:bottom w:val="single" w:sz="4" w:space="0" w:color="auto"/>
              <w:right w:val="single" w:sz="4" w:space="0" w:color="auto"/>
            </w:tcBorders>
          </w:tcPr>
          <w:p w:rsidR="003C4AE4" w:rsidRPr="00670B73" w:rsidRDefault="003C4AE4" w:rsidP="00CA66CD">
            <w:pPr>
              <w:jc w:val="center"/>
              <w:rPr>
                <w:rFonts w:ascii="Times New Roman" w:hAnsi="Times New Roman" w:cs="Times New Roman"/>
                <w:color w:val="000000"/>
                <w:lang w:val="uk-UA"/>
              </w:rPr>
            </w:pPr>
          </w:p>
          <w:p w:rsidR="003C4AE4" w:rsidRPr="00670B73" w:rsidRDefault="003C4AE4" w:rsidP="00CA66CD">
            <w:pPr>
              <w:jc w:val="center"/>
              <w:rPr>
                <w:rFonts w:ascii="Times New Roman" w:hAnsi="Times New Roman" w:cs="Times New Roman"/>
                <w:color w:val="000000"/>
                <w:lang w:val="uk-UA"/>
              </w:rPr>
            </w:pPr>
          </w:p>
          <w:p w:rsidR="003C4AE4" w:rsidRPr="00670B73" w:rsidRDefault="003C4AE4" w:rsidP="00CA66CD">
            <w:pPr>
              <w:jc w:val="center"/>
              <w:rPr>
                <w:rFonts w:ascii="Times New Roman" w:hAnsi="Times New Roman" w:cs="Times New Roman"/>
                <w:color w:val="000000"/>
                <w:lang w:val="uk-UA"/>
              </w:rPr>
            </w:pPr>
          </w:p>
          <w:p w:rsidR="003C4AE4" w:rsidRPr="00670B73" w:rsidRDefault="003C4AE4" w:rsidP="00CA66CD">
            <w:pPr>
              <w:jc w:val="center"/>
              <w:rPr>
                <w:rFonts w:ascii="Times New Roman" w:hAnsi="Times New Roman" w:cs="Times New Roman"/>
                <w:color w:val="000000"/>
                <w:lang w:val="uk-UA"/>
              </w:rPr>
            </w:pPr>
            <w:r w:rsidRPr="00670B73">
              <w:rPr>
                <w:rFonts w:ascii="Times New Roman" w:hAnsi="Times New Roman" w:cs="Times New Roman"/>
                <w:color w:val="000000"/>
                <w:lang w:val="uk-UA"/>
              </w:rPr>
              <w:t>Примітка</w:t>
            </w:r>
          </w:p>
        </w:tc>
      </w:tr>
      <w:tr w:rsidR="003C4AE4" w:rsidRPr="00670B73" w:rsidTr="00CA66CD">
        <w:trPr>
          <w:trHeight w:val="699"/>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rsidR="003C4AE4" w:rsidRPr="00670B73" w:rsidRDefault="003C4AE4" w:rsidP="00CA66CD">
            <w:pPr>
              <w:jc w:val="right"/>
              <w:rPr>
                <w:rFonts w:ascii="Times New Roman" w:hAnsi="Times New Roman" w:cs="Times New Roman"/>
                <w:color w:val="000000"/>
              </w:rPr>
            </w:pPr>
            <w:r w:rsidRPr="00670B73">
              <w:rPr>
                <w:rFonts w:ascii="Times New Roman" w:hAnsi="Times New Roman" w:cs="Times New Roman"/>
                <w:color w:val="000000"/>
                <w:lang w:eastAsia="ar-SA"/>
              </w:rPr>
              <w:t>18010000</w:t>
            </w:r>
          </w:p>
        </w:tc>
        <w:tc>
          <w:tcPr>
            <w:tcW w:w="2268" w:type="dxa"/>
            <w:tcBorders>
              <w:top w:val="single" w:sz="4" w:space="0" w:color="auto"/>
              <w:left w:val="nil"/>
              <w:bottom w:val="single" w:sz="4" w:space="0" w:color="auto"/>
              <w:right w:val="single" w:sz="4" w:space="0" w:color="auto"/>
            </w:tcBorders>
            <w:shd w:val="clear" w:color="auto" w:fill="auto"/>
            <w:vAlign w:val="bottom"/>
          </w:tcPr>
          <w:p w:rsidR="003C4AE4" w:rsidRPr="00670B73" w:rsidRDefault="003C4AE4" w:rsidP="00CA66CD">
            <w:pPr>
              <w:suppressAutoHyphens/>
              <w:rPr>
                <w:rFonts w:ascii="Times New Roman" w:hAnsi="Times New Roman" w:cs="Times New Roman"/>
                <w:color w:val="000000"/>
                <w:lang w:val="uk-UA" w:eastAsia="ar-SA"/>
              </w:rPr>
            </w:pPr>
            <w:r w:rsidRPr="00670B73">
              <w:rPr>
                <w:rFonts w:ascii="Times New Roman" w:hAnsi="Times New Roman" w:cs="Times New Roman"/>
                <w:color w:val="000000"/>
                <w:lang w:eastAsia="ar-SA"/>
              </w:rPr>
              <w:t xml:space="preserve">Податок </w:t>
            </w:r>
            <w:r w:rsidRPr="00670B73">
              <w:rPr>
                <w:rFonts w:ascii="Times New Roman" w:hAnsi="Times New Roman" w:cs="Times New Roman"/>
                <w:color w:val="000000"/>
                <w:lang w:val="uk-UA" w:eastAsia="ar-SA"/>
              </w:rPr>
              <w:t>за землю</w:t>
            </w:r>
          </w:p>
        </w:tc>
        <w:tc>
          <w:tcPr>
            <w:tcW w:w="992"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lang w:val="uk-UA"/>
              </w:rPr>
            </w:pPr>
            <w:r w:rsidRPr="00670B73">
              <w:rPr>
                <w:rFonts w:ascii="Times New Roman" w:hAnsi="Times New Roman" w:cs="Times New Roman"/>
                <w:color w:val="000000"/>
                <w:lang w:val="uk-UA"/>
              </w:rPr>
              <w:t>15 811,1</w:t>
            </w:r>
          </w:p>
        </w:tc>
        <w:tc>
          <w:tcPr>
            <w:tcW w:w="1134"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lang w:val="uk-UA"/>
              </w:rPr>
            </w:pPr>
            <w:r w:rsidRPr="00670B73">
              <w:rPr>
                <w:rFonts w:ascii="Times New Roman" w:hAnsi="Times New Roman" w:cs="Times New Roman"/>
                <w:color w:val="000000"/>
                <w:lang w:val="uk-UA"/>
              </w:rPr>
              <w:t>16 470,0</w:t>
            </w:r>
          </w:p>
        </w:tc>
        <w:tc>
          <w:tcPr>
            <w:tcW w:w="1276"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lang w:val="uk-UA"/>
              </w:rPr>
            </w:pPr>
            <w:r w:rsidRPr="00670B73">
              <w:rPr>
                <w:rFonts w:ascii="Times New Roman" w:hAnsi="Times New Roman" w:cs="Times New Roman"/>
                <w:color w:val="000000"/>
                <w:lang w:val="uk-UA"/>
              </w:rPr>
              <w:t>104,2</w:t>
            </w:r>
          </w:p>
        </w:tc>
        <w:tc>
          <w:tcPr>
            <w:tcW w:w="1417"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lang w:val="uk-UA"/>
              </w:rPr>
            </w:pPr>
            <w:r w:rsidRPr="00670B73">
              <w:rPr>
                <w:rFonts w:ascii="Times New Roman" w:hAnsi="Times New Roman" w:cs="Times New Roman"/>
                <w:color w:val="000000"/>
                <w:lang w:val="uk-UA"/>
              </w:rPr>
              <w:t>658,9</w:t>
            </w:r>
          </w:p>
        </w:tc>
        <w:tc>
          <w:tcPr>
            <w:tcW w:w="1701" w:type="dxa"/>
            <w:tcBorders>
              <w:top w:val="single" w:sz="4" w:space="0" w:color="auto"/>
              <w:left w:val="nil"/>
              <w:bottom w:val="single" w:sz="4" w:space="0" w:color="auto"/>
              <w:right w:val="single" w:sz="4" w:space="0" w:color="auto"/>
            </w:tcBorders>
          </w:tcPr>
          <w:p w:rsidR="003C4AE4" w:rsidRPr="00670B73" w:rsidRDefault="003C4AE4" w:rsidP="00CA66CD">
            <w:pPr>
              <w:rPr>
                <w:rFonts w:ascii="Times New Roman" w:hAnsi="Times New Roman" w:cs="Times New Roman"/>
                <w:color w:val="000000"/>
                <w:lang w:val="uk-UA"/>
              </w:rPr>
            </w:pPr>
          </w:p>
        </w:tc>
      </w:tr>
      <w:tr w:rsidR="003C4AE4" w:rsidRPr="00670B73" w:rsidTr="00CA66CD">
        <w:trPr>
          <w:trHeight w:val="1264"/>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AE4" w:rsidRPr="00670B73" w:rsidRDefault="003C4AE4" w:rsidP="00CA66CD">
            <w:pPr>
              <w:jc w:val="right"/>
              <w:rPr>
                <w:rFonts w:ascii="Times New Roman" w:hAnsi="Times New Roman" w:cs="Times New Roman"/>
                <w:color w:val="000000"/>
              </w:rPr>
            </w:pPr>
            <w:r w:rsidRPr="00670B73">
              <w:rPr>
                <w:rFonts w:ascii="Times New Roman" w:hAnsi="Times New Roman" w:cs="Times New Roman"/>
                <w:color w:val="000000"/>
                <w:lang w:eastAsia="ar-SA"/>
              </w:rPr>
              <w:t>18010500</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3C4AE4" w:rsidRPr="00670B73" w:rsidRDefault="003C4AE4" w:rsidP="00CA66CD">
            <w:pPr>
              <w:suppressAutoHyphens/>
              <w:rPr>
                <w:rFonts w:ascii="Times New Roman" w:hAnsi="Times New Roman" w:cs="Times New Roman"/>
                <w:color w:val="000000"/>
                <w:lang w:eastAsia="ar-SA"/>
              </w:rPr>
            </w:pPr>
            <w:r w:rsidRPr="00670B73">
              <w:rPr>
                <w:rFonts w:ascii="Times New Roman" w:hAnsi="Times New Roman" w:cs="Times New Roman"/>
                <w:color w:val="000000"/>
                <w:lang w:eastAsia="ar-SA"/>
              </w:rPr>
              <w:t xml:space="preserve">Земельний податок з юридичних </w:t>
            </w:r>
            <w:proofErr w:type="gramStart"/>
            <w:r w:rsidRPr="00670B73">
              <w:rPr>
                <w:rFonts w:ascii="Times New Roman" w:hAnsi="Times New Roman" w:cs="Times New Roman"/>
                <w:color w:val="000000"/>
                <w:lang w:eastAsia="ar-SA"/>
              </w:rPr>
              <w:t>осіб</w:t>
            </w:r>
            <w:proofErr w:type="gramEnd"/>
            <w:r w:rsidRPr="00670B73">
              <w:rPr>
                <w:rFonts w:ascii="Times New Roman" w:hAnsi="Times New Roman" w:cs="Times New Roman"/>
                <w:color w:val="000000"/>
                <w:lang w:eastAsia="ar-SA"/>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C4AE4" w:rsidRPr="00670B73" w:rsidRDefault="003C4AE4" w:rsidP="00CA66CD">
            <w:pPr>
              <w:jc w:val="right"/>
              <w:rPr>
                <w:rFonts w:ascii="Times New Roman" w:hAnsi="Times New Roman" w:cs="Times New Roman"/>
                <w:color w:val="000000"/>
              </w:rPr>
            </w:pPr>
            <w:r w:rsidRPr="00670B73">
              <w:rPr>
                <w:rFonts w:ascii="Times New Roman" w:hAnsi="Times New Roman" w:cs="Times New Roman"/>
                <w:color w:val="000000"/>
                <w:lang w:eastAsia="ar-SA"/>
              </w:rPr>
              <w:t>4 422</w:t>
            </w:r>
            <w:r w:rsidRPr="00670B73">
              <w:rPr>
                <w:rFonts w:ascii="Times New Roman" w:hAnsi="Times New Roman" w:cs="Times New Roman"/>
                <w:color w:val="000000"/>
                <w:lang w:val="uk-UA" w:eastAsia="ar-SA"/>
              </w:rPr>
              <w:t>,</w:t>
            </w:r>
            <w:r w:rsidRPr="00670B73">
              <w:rPr>
                <w:rFonts w:ascii="Times New Roman" w:hAnsi="Times New Roman" w:cs="Times New Roman"/>
                <w:color w:val="000000"/>
                <w:lang w:eastAsia="ar-SA"/>
              </w:rPr>
              <w:t xml:space="preserve">7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3C4AE4" w:rsidRPr="00670B73" w:rsidRDefault="003C4AE4" w:rsidP="00CA66CD">
            <w:pPr>
              <w:jc w:val="right"/>
              <w:rPr>
                <w:rFonts w:ascii="Times New Roman" w:hAnsi="Times New Roman" w:cs="Times New Roman"/>
                <w:color w:val="000000"/>
              </w:rPr>
            </w:pPr>
            <w:r w:rsidRPr="00670B73">
              <w:rPr>
                <w:rFonts w:ascii="Times New Roman" w:hAnsi="Times New Roman" w:cs="Times New Roman"/>
                <w:color w:val="000000"/>
                <w:lang w:eastAsia="ar-SA"/>
              </w:rPr>
              <w:t xml:space="preserve">4 680,0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C4AE4" w:rsidRPr="00670B73" w:rsidRDefault="003C4AE4" w:rsidP="00CA66CD">
            <w:pPr>
              <w:jc w:val="right"/>
              <w:rPr>
                <w:rFonts w:ascii="Times New Roman" w:hAnsi="Times New Roman" w:cs="Times New Roman"/>
                <w:color w:val="000000"/>
              </w:rPr>
            </w:pPr>
            <w:r w:rsidRPr="00670B73">
              <w:rPr>
                <w:rFonts w:ascii="Times New Roman" w:hAnsi="Times New Roman" w:cs="Times New Roman"/>
                <w:color w:val="000000"/>
                <w:lang w:eastAsia="ar-SA"/>
              </w:rPr>
              <w:t>105,8</w:t>
            </w:r>
          </w:p>
        </w:tc>
        <w:tc>
          <w:tcPr>
            <w:tcW w:w="1417" w:type="dxa"/>
            <w:tcBorders>
              <w:top w:val="single" w:sz="4" w:space="0" w:color="auto"/>
              <w:left w:val="nil"/>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257</w:t>
            </w:r>
            <w:r w:rsidRPr="00670B73">
              <w:rPr>
                <w:rFonts w:ascii="Times New Roman" w:hAnsi="Times New Roman" w:cs="Times New Roman"/>
                <w:color w:val="000000"/>
                <w:lang w:val="uk-UA" w:eastAsia="ar-SA"/>
              </w:rPr>
              <w:t>,3</w:t>
            </w:r>
            <w:r w:rsidRPr="00670B73">
              <w:rPr>
                <w:rFonts w:ascii="Times New Roman" w:hAnsi="Times New Roman" w:cs="Times New Roman"/>
                <w:color w:val="000000"/>
                <w:lang w:eastAsia="ar-SA"/>
              </w:rPr>
              <w:t xml:space="preserve"> </w:t>
            </w:r>
          </w:p>
        </w:tc>
        <w:tc>
          <w:tcPr>
            <w:tcW w:w="1701" w:type="dxa"/>
            <w:tcBorders>
              <w:top w:val="single" w:sz="4" w:space="0" w:color="auto"/>
              <w:left w:val="nil"/>
              <w:bottom w:val="single" w:sz="4" w:space="0" w:color="auto"/>
              <w:right w:val="single" w:sz="4" w:space="0" w:color="auto"/>
            </w:tcBorders>
          </w:tcPr>
          <w:p w:rsidR="003C4AE4" w:rsidRPr="00670B73" w:rsidRDefault="003C4AE4" w:rsidP="00CA66CD">
            <w:pPr>
              <w:suppressAutoHyphens/>
              <w:rPr>
                <w:rFonts w:ascii="Times New Roman" w:hAnsi="Times New Roman" w:cs="Times New Roman"/>
                <w:color w:val="000000"/>
                <w:lang w:val="uk-UA" w:eastAsia="ar-SA"/>
              </w:rPr>
            </w:pPr>
            <w:r w:rsidRPr="00670B73">
              <w:rPr>
                <w:rFonts w:ascii="Times New Roman" w:hAnsi="Times New Roman" w:cs="Times New Roman"/>
                <w:color w:val="000000"/>
                <w:lang w:val="uk-UA" w:eastAsia="ar-SA"/>
              </w:rPr>
              <w:t>83 юр.ос. Найбілший платник - Філія "Оператор ГТС України", ТОВ "Іскра-Юг"</w:t>
            </w:r>
          </w:p>
        </w:tc>
      </w:tr>
      <w:tr w:rsidR="003C4AE4" w:rsidRPr="00EA79F4" w:rsidTr="00CA66CD">
        <w:trPr>
          <w:trHeight w:val="846"/>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18010600</w:t>
            </w:r>
          </w:p>
        </w:tc>
        <w:tc>
          <w:tcPr>
            <w:tcW w:w="2268" w:type="dxa"/>
            <w:tcBorders>
              <w:top w:val="nil"/>
              <w:left w:val="nil"/>
              <w:bottom w:val="single" w:sz="4" w:space="0" w:color="auto"/>
              <w:right w:val="single" w:sz="4" w:space="0" w:color="auto"/>
            </w:tcBorders>
            <w:shd w:val="clear" w:color="auto" w:fill="auto"/>
            <w:vAlign w:val="bottom"/>
            <w:hideMark/>
          </w:tcPr>
          <w:p w:rsidR="003C4AE4" w:rsidRPr="00670B73" w:rsidRDefault="003C4AE4" w:rsidP="00CA66CD">
            <w:pPr>
              <w:suppressAutoHyphens/>
              <w:rPr>
                <w:rFonts w:ascii="Times New Roman" w:hAnsi="Times New Roman" w:cs="Times New Roman"/>
                <w:color w:val="000000"/>
                <w:lang w:eastAsia="ar-SA"/>
              </w:rPr>
            </w:pPr>
            <w:r w:rsidRPr="00670B73">
              <w:rPr>
                <w:rFonts w:ascii="Times New Roman" w:hAnsi="Times New Roman" w:cs="Times New Roman"/>
                <w:color w:val="000000"/>
                <w:lang w:eastAsia="ar-SA"/>
              </w:rPr>
              <w:t xml:space="preserve">Орендна плата з юридичних </w:t>
            </w:r>
            <w:proofErr w:type="gramStart"/>
            <w:r w:rsidRPr="00670B73">
              <w:rPr>
                <w:rFonts w:ascii="Times New Roman" w:hAnsi="Times New Roman" w:cs="Times New Roman"/>
                <w:color w:val="000000"/>
                <w:lang w:eastAsia="ar-SA"/>
              </w:rPr>
              <w:t>осіб</w:t>
            </w:r>
            <w:proofErr w:type="gramEnd"/>
            <w:r w:rsidRPr="00670B73">
              <w:rPr>
                <w:rFonts w:ascii="Times New Roman" w:hAnsi="Times New Roman" w:cs="Times New Roman"/>
                <w:color w:val="000000"/>
                <w:lang w:eastAsia="ar-SA"/>
              </w:rPr>
              <w:t> </w:t>
            </w:r>
          </w:p>
        </w:tc>
        <w:tc>
          <w:tcPr>
            <w:tcW w:w="992"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6 143</w:t>
            </w:r>
            <w:r w:rsidRPr="00670B73">
              <w:rPr>
                <w:rFonts w:ascii="Times New Roman" w:hAnsi="Times New Roman" w:cs="Times New Roman"/>
                <w:color w:val="000000"/>
                <w:lang w:val="uk-UA" w:eastAsia="ar-SA"/>
              </w:rPr>
              <w:t>,</w:t>
            </w:r>
            <w:r w:rsidRPr="00670B73">
              <w:rPr>
                <w:rFonts w:ascii="Times New Roman" w:hAnsi="Times New Roman" w:cs="Times New Roman"/>
                <w:color w:val="000000"/>
                <w:lang w:eastAsia="ar-SA"/>
              </w:rPr>
              <w:t xml:space="preserve">0 </w:t>
            </w:r>
          </w:p>
        </w:tc>
        <w:tc>
          <w:tcPr>
            <w:tcW w:w="1134"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6 100</w:t>
            </w:r>
            <w:r w:rsidRPr="00670B73">
              <w:rPr>
                <w:rFonts w:ascii="Times New Roman" w:hAnsi="Times New Roman" w:cs="Times New Roman"/>
                <w:color w:val="000000"/>
                <w:lang w:val="uk-UA" w:eastAsia="ar-SA"/>
              </w:rPr>
              <w:t>,0</w:t>
            </w:r>
            <w:r w:rsidRPr="00670B73">
              <w:rPr>
                <w:rFonts w:ascii="Times New Roman" w:hAnsi="Times New Roman" w:cs="Times New Roman"/>
                <w:color w:val="000000"/>
                <w:lang w:eastAsia="ar-SA"/>
              </w:rPr>
              <w:t xml:space="preserve"> </w:t>
            </w:r>
          </w:p>
        </w:tc>
        <w:tc>
          <w:tcPr>
            <w:tcW w:w="1276"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99,3</w:t>
            </w:r>
          </w:p>
        </w:tc>
        <w:tc>
          <w:tcPr>
            <w:tcW w:w="1417" w:type="dxa"/>
            <w:tcBorders>
              <w:top w:val="nil"/>
              <w:left w:val="nil"/>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FF0000"/>
                <w:lang w:eastAsia="ar-SA"/>
              </w:rPr>
              <w:t>-43</w:t>
            </w:r>
            <w:r w:rsidRPr="00670B73">
              <w:rPr>
                <w:rFonts w:ascii="Times New Roman" w:hAnsi="Times New Roman" w:cs="Times New Roman"/>
                <w:color w:val="FF0000"/>
                <w:lang w:val="uk-UA" w:eastAsia="ar-SA"/>
              </w:rPr>
              <w:t>,</w:t>
            </w:r>
            <w:r w:rsidRPr="00670B73">
              <w:rPr>
                <w:rFonts w:ascii="Times New Roman" w:hAnsi="Times New Roman" w:cs="Times New Roman"/>
                <w:color w:val="FF0000"/>
                <w:lang w:eastAsia="ar-SA"/>
              </w:rPr>
              <w:t xml:space="preserve">0 </w:t>
            </w:r>
          </w:p>
        </w:tc>
        <w:tc>
          <w:tcPr>
            <w:tcW w:w="1701" w:type="dxa"/>
            <w:tcBorders>
              <w:top w:val="nil"/>
              <w:left w:val="nil"/>
              <w:bottom w:val="single" w:sz="4" w:space="0" w:color="auto"/>
              <w:right w:val="single" w:sz="4" w:space="0" w:color="auto"/>
            </w:tcBorders>
          </w:tcPr>
          <w:p w:rsidR="003C4AE4" w:rsidRPr="00670B73" w:rsidRDefault="003C4AE4" w:rsidP="00CA66CD">
            <w:pPr>
              <w:suppressAutoHyphens/>
              <w:rPr>
                <w:rFonts w:ascii="Times New Roman" w:hAnsi="Times New Roman" w:cs="Times New Roman"/>
                <w:color w:val="000000"/>
                <w:lang w:val="uk-UA" w:eastAsia="ar-SA"/>
              </w:rPr>
            </w:pPr>
            <w:r w:rsidRPr="00670B73">
              <w:rPr>
                <w:rFonts w:ascii="Times New Roman" w:hAnsi="Times New Roman" w:cs="Times New Roman"/>
                <w:color w:val="000000"/>
                <w:lang w:val="uk-UA" w:eastAsia="ar-SA"/>
              </w:rPr>
              <w:t>51 – юр.ос. Найбіл.плат. - ПП "АГРО-ДIС", ТОВ "Агроюна", ТОВ "Магнолія-Лан". Втрати 872,1 тис.грн. внаслідок оформлення права власності на землю: ТОВ «Іскра-Юг»-250,0 тис.грн., ПП «Астрея»-598,4 тис.грн., ФГ «Любас» - 23,7 тис.грн.</w:t>
            </w:r>
          </w:p>
        </w:tc>
      </w:tr>
      <w:tr w:rsidR="003C4AE4" w:rsidRPr="00670B73" w:rsidTr="00CA66CD">
        <w:trPr>
          <w:trHeight w:val="89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18010700</w:t>
            </w:r>
          </w:p>
        </w:tc>
        <w:tc>
          <w:tcPr>
            <w:tcW w:w="2268" w:type="dxa"/>
            <w:tcBorders>
              <w:top w:val="nil"/>
              <w:left w:val="nil"/>
              <w:bottom w:val="single" w:sz="4" w:space="0" w:color="auto"/>
              <w:right w:val="single" w:sz="4" w:space="0" w:color="auto"/>
            </w:tcBorders>
            <w:shd w:val="clear" w:color="auto" w:fill="auto"/>
            <w:vAlign w:val="bottom"/>
            <w:hideMark/>
          </w:tcPr>
          <w:p w:rsidR="003C4AE4" w:rsidRPr="00670B73" w:rsidRDefault="003C4AE4" w:rsidP="00CA66CD">
            <w:pPr>
              <w:suppressAutoHyphens/>
              <w:rPr>
                <w:rFonts w:ascii="Times New Roman" w:hAnsi="Times New Roman" w:cs="Times New Roman"/>
                <w:color w:val="000000"/>
                <w:lang w:eastAsia="ar-SA"/>
              </w:rPr>
            </w:pPr>
            <w:r w:rsidRPr="00670B73">
              <w:rPr>
                <w:rFonts w:ascii="Times New Roman" w:hAnsi="Times New Roman" w:cs="Times New Roman"/>
                <w:color w:val="000000"/>
                <w:lang w:eastAsia="ar-SA"/>
              </w:rPr>
              <w:t xml:space="preserve">Земельний податок з фізичних </w:t>
            </w:r>
            <w:proofErr w:type="gramStart"/>
            <w:r w:rsidRPr="00670B73">
              <w:rPr>
                <w:rFonts w:ascii="Times New Roman" w:hAnsi="Times New Roman" w:cs="Times New Roman"/>
                <w:color w:val="000000"/>
                <w:lang w:eastAsia="ar-SA"/>
              </w:rPr>
              <w:t>осіб</w:t>
            </w:r>
            <w:proofErr w:type="gramEnd"/>
            <w:r w:rsidRPr="00670B73">
              <w:rPr>
                <w:rFonts w:ascii="Times New Roman" w:hAnsi="Times New Roman" w:cs="Times New Roman"/>
                <w:color w:val="000000"/>
                <w:lang w:eastAsia="ar-SA"/>
              </w:rPr>
              <w:t> </w:t>
            </w:r>
          </w:p>
        </w:tc>
        <w:tc>
          <w:tcPr>
            <w:tcW w:w="992"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2 328</w:t>
            </w:r>
            <w:r w:rsidRPr="00670B73">
              <w:rPr>
                <w:rFonts w:ascii="Times New Roman" w:hAnsi="Times New Roman" w:cs="Times New Roman"/>
                <w:color w:val="000000"/>
                <w:lang w:val="uk-UA" w:eastAsia="ar-SA"/>
              </w:rPr>
              <w:t>,</w:t>
            </w:r>
            <w:r w:rsidRPr="00670B73">
              <w:rPr>
                <w:rFonts w:ascii="Times New Roman" w:hAnsi="Times New Roman" w:cs="Times New Roman"/>
                <w:color w:val="000000"/>
                <w:lang w:eastAsia="ar-SA"/>
              </w:rPr>
              <w:t xml:space="preserve">7 </w:t>
            </w:r>
          </w:p>
        </w:tc>
        <w:tc>
          <w:tcPr>
            <w:tcW w:w="1134"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2 590</w:t>
            </w:r>
            <w:r w:rsidRPr="00670B73">
              <w:rPr>
                <w:rFonts w:ascii="Times New Roman" w:hAnsi="Times New Roman" w:cs="Times New Roman"/>
                <w:color w:val="000000"/>
                <w:lang w:val="uk-UA" w:eastAsia="ar-SA"/>
              </w:rPr>
              <w:t>,</w:t>
            </w:r>
            <w:r w:rsidRPr="00670B73">
              <w:rPr>
                <w:rFonts w:ascii="Times New Roman" w:hAnsi="Times New Roman" w:cs="Times New Roman"/>
                <w:color w:val="000000"/>
                <w:lang w:eastAsia="ar-SA"/>
              </w:rPr>
              <w:t xml:space="preserve">0 </w:t>
            </w:r>
          </w:p>
        </w:tc>
        <w:tc>
          <w:tcPr>
            <w:tcW w:w="1276"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111,2</w:t>
            </w:r>
          </w:p>
        </w:tc>
        <w:tc>
          <w:tcPr>
            <w:tcW w:w="1417" w:type="dxa"/>
            <w:tcBorders>
              <w:top w:val="nil"/>
              <w:left w:val="nil"/>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261</w:t>
            </w:r>
            <w:r w:rsidRPr="00670B73">
              <w:rPr>
                <w:rFonts w:ascii="Times New Roman" w:hAnsi="Times New Roman" w:cs="Times New Roman"/>
                <w:color w:val="000000"/>
                <w:lang w:val="uk-UA" w:eastAsia="ar-SA"/>
              </w:rPr>
              <w:t>,3</w:t>
            </w:r>
            <w:r w:rsidRPr="00670B73">
              <w:rPr>
                <w:rFonts w:ascii="Times New Roman" w:hAnsi="Times New Roman" w:cs="Times New Roman"/>
                <w:color w:val="000000"/>
                <w:lang w:eastAsia="ar-SA"/>
              </w:rPr>
              <w:t xml:space="preserve"> </w:t>
            </w:r>
          </w:p>
        </w:tc>
        <w:tc>
          <w:tcPr>
            <w:tcW w:w="1701" w:type="dxa"/>
            <w:tcBorders>
              <w:top w:val="nil"/>
              <w:left w:val="nil"/>
              <w:bottom w:val="single" w:sz="4" w:space="0" w:color="auto"/>
              <w:right w:val="single" w:sz="4" w:space="0" w:color="auto"/>
            </w:tcBorders>
          </w:tcPr>
          <w:p w:rsidR="003C4AE4" w:rsidRPr="00670B73" w:rsidRDefault="003C4AE4" w:rsidP="00CA66CD">
            <w:pPr>
              <w:suppressAutoHyphens/>
              <w:rPr>
                <w:rFonts w:ascii="Times New Roman" w:hAnsi="Times New Roman" w:cs="Times New Roman"/>
                <w:color w:val="000000"/>
                <w:lang w:val="uk-UA" w:eastAsia="ar-SA"/>
              </w:rPr>
            </w:pPr>
            <w:r w:rsidRPr="00670B73">
              <w:rPr>
                <w:rFonts w:ascii="Times New Roman" w:hAnsi="Times New Roman" w:cs="Times New Roman"/>
                <w:color w:val="000000"/>
                <w:lang w:val="uk-UA" w:eastAsia="ar-SA"/>
              </w:rPr>
              <w:t>284 фіз.ос.</w:t>
            </w:r>
          </w:p>
        </w:tc>
      </w:tr>
      <w:tr w:rsidR="003C4AE4" w:rsidRPr="00670B73" w:rsidTr="00CA66CD">
        <w:trPr>
          <w:trHeight w:val="109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18010900</w:t>
            </w:r>
          </w:p>
        </w:tc>
        <w:tc>
          <w:tcPr>
            <w:tcW w:w="2268" w:type="dxa"/>
            <w:tcBorders>
              <w:top w:val="nil"/>
              <w:left w:val="nil"/>
              <w:bottom w:val="single" w:sz="4" w:space="0" w:color="auto"/>
              <w:right w:val="single" w:sz="4" w:space="0" w:color="auto"/>
            </w:tcBorders>
            <w:shd w:val="clear" w:color="auto" w:fill="auto"/>
            <w:vAlign w:val="bottom"/>
            <w:hideMark/>
          </w:tcPr>
          <w:p w:rsidR="003C4AE4" w:rsidRPr="00670B73" w:rsidRDefault="003C4AE4" w:rsidP="00CA66CD">
            <w:pPr>
              <w:suppressAutoHyphens/>
              <w:rPr>
                <w:rFonts w:ascii="Times New Roman" w:hAnsi="Times New Roman" w:cs="Times New Roman"/>
                <w:color w:val="000000"/>
                <w:lang w:eastAsia="ar-SA"/>
              </w:rPr>
            </w:pPr>
            <w:r w:rsidRPr="00670B73">
              <w:rPr>
                <w:rFonts w:ascii="Times New Roman" w:hAnsi="Times New Roman" w:cs="Times New Roman"/>
                <w:color w:val="000000"/>
                <w:lang w:eastAsia="ar-SA"/>
              </w:rPr>
              <w:t xml:space="preserve">Орендна плата з фізичних </w:t>
            </w:r>
            <w:proofErr w:type="gramStart"/>
            <w:r w:rsidRPr="00670B73">
              <w:rPr>
                <w:rFonts w:ascii="Times New Roman" w:hAnsi="Times New Roman" w:cs="Times New Roman"/>
                <w:color w:val="000000"/>
                <w:lang w:eastAsia="ar-SA"/>
              </w:rPr>
              <w:t>осіб</w:t>
            </w:r>
            <w:proofErr w:type="gramEnd"/>
            <w:r w:rsidRPr="00670B73">
              <w:rPr>
                <w:rFonts w:ascii="Times New Roman" w:hAnsi="Times New Roman" w:cs="Times New Roman"/>
                <w:color w:val="000000"/>
                <w:lang w:eastAsia="ar-SA"/>
              </w:rPr>
              <w:t> </w:t>
            </w:r>
          </w:p>
        </w:tc>
        <w:tc>
          <w:tcPr>
            <w:tcW w:w="992"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2 916</w:t>
            </w:r>
            <w:r w:rsidRPr="00670B73">
              <w:rPr>
                <w:rFonts w:ascii="Times New Roman" w:hAnsi="Times New Roman" w:cs="Times New Roman"/>
                <w:color w:val="000000"/>
                <w:lang w:val="uk-UA" w:eastAsia="ar-SA"/>
              </w:rPr>
              <w:t>,</w:t>
            </w:r>
            <w:r w:rsidRPr="00670B73">
              <w:rPr>
                <w:rFonts w:ascii="Times New Roman" w:hAnsi="Times New Roman" w:cs="Times New Roman"/>
                <w:color w:val="000000"/>
                <w:lang w:eastAsia="ar-SA"/>
              </w:rPr>
              <w:t xml:space="preserve">7 </w:t>
            </w:r>
          </w:p>
        </w:tc>
        <w:tc>
          <w:tcPr>
            <w:tcW w:w="1134"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3 100</w:t>
            </w:r>
            <w:r w:rsidRPr="00670B73">
              <w:rPr>
                <w:rFonts w:ascii="Times New Roman" w:hAnsi="Times New Roman" w:cs="Times New Roman"/>
                <w:color w:val="000000"/>
                <w:lang w:val="uk-UA" w:eastAsia="ar-SA"/>
              </w:rPr>
              <w:t>,</w:t>
            </w:r>
            <w:r w:rsidRPr="00670B73">
              <w:rPr>
                <w:rFonts w:ascii="Times New Roman" w:hAnsi="Times New Roman" w:cs="Times New Roman"/>
                <w:color w:val="000000"/>
                <w:lang w:eastAsia="ar-SA"/>
              </w:rPr>
              <w:t xml:space="preserve">0 </w:t>
            </w:r>
          </w:p>
        </w:tc>
        <w:tc>
          <w:tcPr>
            <w:tcW w:w="1276" w:type="dxa"/>
            <w:tcBorders>
              <w:top w:val="nil"/>
              <w:left w:val="single" w:sz="4" w:space="0" w:color="auto"/>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106,3</w:t>
            </w:r>
          </w:p>
        </w:tc>
        <w:tc>
          <w:tcPr>
            <w:tcW w:w="1417" w:type="dxa"/>
            <w:tcBorders>
              <w:top w:val="nil"/>
              <w:left w:val="nil"/>
              <w:bottom w:val="single" w:sz="4" w:space="0" w:color="auto"/>
              <w:right w:val="single" w:sz="4" w:space="0" w:color="auto"/>
            </w:tcBorders>
            <w:shd w:val="clear" w:color="auto" w:fill="auto"/>
            <w:vAlign w:val="bottom"/>
          </w:tcPr>
          <w:p w:rsidR="003C4AE4" w:rsidRPr="00670B73" w:rsidRDefault="003C4AE4" w:rsidP="00CA66CD">
            <w:pPr>
              <w:suppressAutoHyphens/>
              <w:jc w:val="right"/>
              <w:rPr>
                <w:rFonts w:ascii="Times New Roman" w:hAnsi="Times New Roman" w:cs="Times New Roman"/>
                <w:color w:val="000000"/>
                <w:lang w:eastAsia="ar-SA"/>
              </w:rPr>
            </w:pPr>
            <w:r w:rsidRPr="00670B73">
              <w:rPr>
                <w:rFonts w:ascii="Times New Roman" w:hAnsi="Times New Roman" w:cs="Times New Roman"/>
                <w:color w:val="000000"/>
                <w:lang w:eastAsia="ar-SA"/>
              </w:rPr>
              <w:t>183</w:t>
            </w:r>
            <w:r w:rsidRPr="00670B73">
              <w:rPr>
                <w:rFonts w:ascii="Times New Roman" w:hAnsi="Times New Roman" w:cs="Times New Roman"/>
                <w:color w:val="000000"/>
                <w:lang w:val="uk-UA" w:eastAsia="ar-SA"/>
              </w:rPr>
              <w:t>,</w:t>
            </w:r>
            <w:r w:rsidRPr="00670B73">
              <w:rPr>
                <w:rFonts w:ascii="Times New Roman" w:hAnsi="Times New Roman" w:cs="Times New Roman"/>
                <w:color w:val="000000"/>
                <w:lang w:eastAsia="ar-SA"/>
              </w:rPr>
              <w:t xml:space="preserve">3 </w:t>
            </w:r>
          </w:p>
        </w:tc>
        <w:tc>
          <w:tcPr>
            <w:tcW w:w="1701" w:type="dxa"/>
            <w:tcBorders>
              <w:top w:val="nil"/>
              <w:left w:val="nil"/>
              <w:bottom w:val="single" w:sz="4" w:space="0" w:color="auto"/>
              <w:right w:val="single" w:sz="4" w:space="0" w:color="auto"/>
            </w:tcBorders>
          </w:tcPr>
          <w:p w:rsidR="003C4AE4" w:rsidRPr="00670B73" w:rsidRDefault="003C4AE4" w:rsidP="00CA66CD">
            <w:pPr>
              <w:suppressAutoHyphens/>
              <w:rPr>
                <w:rFonts w:ascii="Times New Roman" w:hAnsi="Times New Roman" w:cs="Times New Roman"/>
                <w:color w:val="000000"/>
                <w:lang w:val="uk-UA" w:eastAsia="ar-SA"/>
              </w:rPr>
            </w:pPr>
            <w:r w:rsidRPr="00670B73">
              <w:rPr>
                <w:rFonts w:ascii="Times New Roman" w:hAnsi="Times New Roman" w:cs="Times New Roman"/>
                <w:color w:val="000000"/>
                <w:lang w:val="uk-UA" w:eastAsia="ar-SA"/>
              </w:rPr>
              <w:t>212 фіз.ос.</w:t>
            </w:r>
          </w:p>
        </w:tc>
      </w:tr>
    </w:tbl>
    <w:p w:rsidR="003C4AE4" w:rsidRPr="00561CA4" w:rsidRDefault="003C4AE4" w:rsidP="00561CA4">
      <w:pPr>
        <w:pStyle w:val="a5"/>
        <w:ind w:firstLine="709"/>
        <w:jc w:val="both"/>
        <w:rPr>
          <w:rFonts w:ascii="Times New Roman" w:hAnsi="Times New Roman" w:cs="Times New Roman"/>
          <w:sz w:val="28"/>
          <w:szCs w:val="28"/>
          <w:lang w:eastAsia="ar-SA"/>
        </w:rPr>
      </w:pPr>
      <w:r w:rsidRPr="00670B73">
        <w:rPr>
          <w:rFonts w:ascii="Times New Roman" w:hAnsi="Times New Roman" w:cs="Times New Roman"/>
          <w:sz w:val="18"/>
          <w:szCs w:val="18"/>
          <w:lang w:eastAsia="ar-SA"/>
        </w:rPr>
        <w:br/>
      </w:r>
      <w:r w:rsidRPr="00561CA4">
        <w:rPr>
          <w:rFonts w:ascii="Times New Roman" w:hAnsi="Times New Roman" w:cs="Times New Roman"/>
          <w:sz w:val="28"/>
          <w:szCs w:val="28"/>
          <w:lang w:eastAsia="ar-SA"/>
        </w:rPr>
        <w:br/>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 xml:space="preserve">Прогнозна сума </w:t>
      </w:r>
      <w:r w:rsidRPr="00561CA4">
        <w:rPr>
          <w:rFonts w:ascii="Times New Roman" w:hAnsi="Times New Roman" w:cs="Times New Roman"/>
          <w:b/>
          <w:bCs/>
          <w:sz w:val="28"/>
          <w:szCs w:val="28"/>
          <w:lang w:eastAsia="ar-SA"/>
        </w:rPr>
        <w:t xml:space="preserve">єдиного податку </w:t>
      </w:r>
      <w:r w:rsidRPr="00561CA4">
        <w:rPr>
          <w:rFonts w:ascii="Times New Roman" w:hAnsi="Times New Roman" w:cs="Times New Roman"/>
          <w:sz w:val="28"/>
          <w:szCs w:val="28"/>
          <w:lang w:eastAsia="ar-SA"/>
        </w:rPr>
        <w:t>на 20</w:t>
      </w:r>
      <w:r w:rsidRPr="00561CA4">
        <w:rPr>
          <w:rFonts w:ascii="Times New Roman" w:hAnsi="Times New Roman" w:cs="Times New Roman"/>
          <w:sz w:val="28"/>
          <w:szCs w:val="28"/>
          <w:lang w:val="uk-UA" w:eastAsia="ar-SA"/>
        </w:rPr>
        <w:t>21</w:t>
      </w:r>
      <w:r w:rsidRPr="00561CA4">
        <w:rPr>
          <w:rFonts w:ascii="Times New Roman" w:hAnsi="Times New Roman" w:cs="Times New Roman"/>
          <w:sz w:val="28"/>
          <w:szCs w:val="28"/>
          <w:lang w:eastAsia="ar-SA"/>
        </w:rPr>
        <w:t xml:space="preserve"> </w:t>
      </w:r>
      <w:proofErr w:type="gramStart"/>
      <w:r w:rsidRPr="00561CA4">
        <w:rPr>
          <w:rFonts w:ascii="Times New Roman" w:hAnsi="Times New Roman" w:cs="Times New Roman"/>
          <w:sz w:val="28"/>
          <w:szCs w:val="28"/>
          <w:lang w:eastAsia="ar-SA"/>
        </w:rPr>
        <w:t>р</w:t>
      </w:r>
      <w:proofErr w:type="gramEnd"/>
      <w:r w:rsidRPr="00561CA4">
        <w:rPr>
          <w:rFonts w:ascii="Times New Roman" w:hAnsi="Times New Roman" w:cs="Times New Roman"/>
          <w:sz w:val="28"/>
          <w:szCs w:val="28"/>
          <w:lang w:eastAsia="ar-SA"/>
        </w:rPr>
        <w:t xml:space="preserve">ік становить </w:t>
      </w:r>
      <w:r w:rsidRPr="00561CA4">
        <w:rPr>
          <w:rFonts w:ascii="Times New Roman" w:hAnsi="Times New Roman" w:cs="Times New Roman"/>
          <w:b/>
          <w:sz w:val="28"/>
          <w:szCs w:val="28"/>
          <w:lang w:eastAsia="ar-SA"/>
        </w:rPr>
        <w:t>1</w:t>
      </w:r>
      <w:r w:rsidRPr="00561CA4">
        <w:rPr>
          <w:rFonts w:ascii="Times New Roman" w:hAnsi="Times New Roman" w:cs="Times New Roman"/>
          <w:b/>
          <w:sz w:val="28"/>
          <w:szCs w:val="28"/>
          <w:lang w:val="uk-UA" w:eastAsia="ar-SA"/>
        </w:rPr>
        <w:t>6 5</w:t>
      </w:r>
      <w:r w:rsidRPr="00561CA4">
        <w:rPr>
          <w:rFonts w:ascii="Times New Roman" w:hAnsi="Times New Roman" w:cs="Times New Roman"/>
          <w:b/>
          <w:sz w:val="28"/>
          <w:szCs w:val="28"/>
          <w:lang w:eastAsia="ar-SA"/>
        </w:rPr>
        <w:t>16,</w:t>
      </w:r>
      <w:r w:rsidRPr="00561CA4">
        <w:rPr>
          <w:rFonts w:ascii="Times New Roman" w:hAnsi="Times New Roman" w:cs="Times New Roman"/>
          <w:b/>
          <w:sz w:val="28"/>
          <w:szCs w:val="28"/>
          <w:lang w:val="uk-UA" w:eastAsia="ar-SA"/>
        </w:rPr>
        <w:t>0</w:t>
      </w:r>
      <w:r w:rsidRPr="00561CA4">
        <w:rPr>
          <w:rFonts w:ascii="Times New Roman" w:hAnsi="Times New Roman" w:cs="Times New Roman"/>
          <w:b/>
          <w:sz w:val="28"/>
          <w:szCs w:val="28"/>
          <w:lang w:eastAsia="ar-SA"/>
        </w:rPr>
        <w:t xml:space="preserve"> </w:t>
      </w:r>
      <w:r w:rsidRPr="00561CA4">
        <w:rPr>
          <w:rFonts w:ascii="Times New Roman" w:hAnsi="Times New Roman" w:cs="Times New Roman"/>
          <w:sz w:val="28"/>
          <w:szCs w:val="28"/>
          <w:lang w:eastAsia="ar-SA"/>
        </w:rPr>
        <w:t>тис.грн.</w:t>
      </w:r>
      <w:r w:rsidRPr="00561CA4">
        <w:rPr>
          <w:rFonts w:ascii="Times New Roman" w:hAnsi="Times New Roman" w:cs="Times New Roman"/>
          <w:sz w:val="28"/>
          <w:szCs w:val="28"/>
          <w:lang w:val="uk-UA" w:eastAsia="ar-SA"/>
        </w:rPr>
        <w:t>,</w:t>
      </w:r>
      <w:r w:rsidR="00670B73"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збільшується порівняно із очікуваним показником у 20</w:t>
      </w:r>
      <w:r w:rsidRPr="00561CA4">
        <w:rPr>
          <w:rFonts w:ascii="Times New Roman" w:hAnsi="Times New Roman" w:cs="Times New Roman"/>
          <w:sz w:val="28"/>
          <w:szCs w:val="28"/>
          <w:lang w:val="uk-UA" w:eastAsia="ar-SA"/>
        </w:rPr>
        <w:t>20</w:t>
      </w:r>
      <w:r w:rsidRPr="00561CA4">
        <w:rPr>
          <w:rFonts w:ascii="Times New Roman" w:hAnsi="Times New Roman" w:cs="Times New Roman"/>
          <w:sz w:val="28"/>
          <w:szCs w:val="28"/>
          <w:lang w:eastAsia="ar-SA"/>
        </w:rPr>
        <w:t xml:space="preserve"> році на</w:t>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b/>
          <w:sz w:val="28"/>
          <w:szCs w:val="28"/>
          <w:lang w:val="uk-UA" w:eastAsia="ar-SA"/>
        </w:rPr>
        <w:lastRenderedPageBreak/>
        <w:t>1 114,5</w:t>
      </w:r>
      <w:r w:rsidRPr="00561CA4">
        <w:rPr>
          <w:rFonts w:ascii="Times New Roman" w:hAnsi="Times New Roman" w:cs="Times New Roman"/>
          <w:sz w:val="28"/>
          <w:szCs w:val="28"/>
          <w:lang w:eastAsia="ar-SA"/>
        </w:rPr>
        <w:t xml:space="preserve"> тис.грн., або на 7,</w:t>
      </w:r>
      <w:r w:rsidRPr="00561CA4">
        <w:rPr>
          <w:rFonts w:ascii="Times New Roman" w:hAnsi="Times New Roman" w:cs="Times New Roman"/>
          <w:sz w:val="28"/>
          <w:szCs w:val="28"/>
          <w:lang w:val="uk-UA" w:eastAsia="ar-SA"/>
        </w:rPr>
        <w:t>3</w:t>
      </w:r>
      <w:r w:rsidRPr="00561CA4">
        <w:rPr>
          <w:rFonts w:ascii="Times New Roman" w:hAnsi="Times New Roman" w:cs="Times New Roman"/>
          <w:sz w:val="28"/>
          <w:szCs w:val="28"/>
          <w:lang w:eastAsia="ar-SA"/>
        </w:rPr>
        <w:t xml:space="preserve"> відсотка за рахунок збільшення прожиткового</w:t>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мінімуму та розміру мінімальної заробітної плати.</w:t>
      </w:r>
    </w:p>
    <w:p w:rsidR="003C4AE4" w:rsidRPr="00725896" w:rsidRDefault="003C4AE4" w:rsidP="00561CA4">
      <w:pPr>
        <w:pStyle w:val="a5"/>
        <w:ind w:firstLine="709"/>
        <w:jc w:val="both"/>
        <w:rPr>
          <w:lang w:val="uk-UA" w:eastAsia="ar-SA"/>
        </w:rPr>
      </w:pPr>
      <w:r w:rsidRPr="00561CA4">
        <w:rPr>
          <w:rFonts w:ascii="Times New Roman" w:hAnsi="Times New Roman" w:cs="Times New Roman"/>
          <w:sz w:val="28"/>
          <w:szCs w:val="28"/>
          <w:lang w:eastAsia="ar-SA"/>
        </w:rPr>
        <w:t>Питома вага зазначеного податку в структурі надходжень загального фонду</w:t>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міського бюджету становить 1</w:t>
      </w:r>
      <w:r w:rsidRPr="00561CA4">
        <w:rPr>
          <w:rFonts w:ascii="Times New Roman" w:hAnsi="Times New Roman" w:cs="Times New Roman"/>
          <w:sz w:val="28"/>
          <w:szCs w:val="28"/>
          <w:lang w:val="uk-UA" w:eastAsia="ar-SA"/>
        </w:rPr>
        <w:t>7</w:t>
      </w:r>
      <w:r w:rsidRPr="00561CA4">
        <w:rPr>
          <w:rFonts w:ascii="Times New Roman" w:hAnsi="Times New Roman" w:cs="Times New Roman"/>
          <w:sz w:val="28"/>
          <w:szCs w:val="28"/>
          <w:lang w:eastAsia="ar-SA"/>
        </w:rPr>
        <w:t>,</w:t>
      </w:r>
      <w:r w:rsidRPr="00561CA4">
        <w:rPr>
          <w:rFonts w:ascii="Times New Roman" w:hAnsi="Times New Roman" w:cs="Times New Roman"/>
          <w:sz w:val="28"/>
          <w:szCs w:val="28"/>
          <w:lang w:val="uk-UA" w:eastAsia="ar-SA"/>
        </w:rPr>
        <w:t xml:space="preserve">2 </w:t>
      </w:r>
      <w:r w:rsidRPr="00561CA4">
        <w:rPr>
          <w:rFonts w:ascii="Times New Roman" w:hAnsi="Times New Roman" w:cs="Times New Roman"/>
          <w:sz w:val="28"/>
          <w:szCs w:val="28"/>
          <w:lang w:eastAsia="ar-SA"/>
        </w:rPr>
        <w:t>%.</w:t>
      </w:r>
      <w:r w:rsidRPr="00561CA4">
        <w:rPr>
          <w:rFonts w:ascii="Times New Roman" w:hAnsi="Times New Roman" w:cs="Times New Roman"/>
          <w:sz w:val="28"/>
          <w:szCs w:val="28"/>
          <w:lang w:val="uk-UA" w:eastAsia="ar-SA"/>
        </w:rPr>
        <w:t xml:space="preserve"> у тому числі в розрізі:</w:t>
      </w:r>
      <w:r w:rsidRPr="00561CA4">
        <w:rPr>
          <w:rFonts w:ascii="Times New Roman" w:hAnsi="Times New Roman" w:cs="Times New Roman"/>
          <w:sz w:val="28"/>
          <w:szCs w:val="28"/>
          <w:lang w:eastAsia="ar-SA"/>
        </w:rPr>
        <w:br/>
      </w:r>
      <w:r w:rsidRPr="00725896">
        <w:rPr>
          <w:lang w:val="uk-UA" w:eastAsia="ar-SA"/>
        </w:rPr>
        <w:t xml:space="preserve">                                                                </w:t>
      </w:r>
      <w:r w:rsidRPr="00725896">
        <w:rPr>
          <w:rFonts w:hint="eastAsia"/>
          <w:lang w:val="uk-UA" w:eastAsia="ar-SA"/>
        </w:rPr>
        <w:t>т</w:t>
      </w:r>
      <w:r w:rsidRPr="00725896">
        <w:rPr>
          <w:lang w:val="uk-UA" w:eastAsia="ar-SA"/>
        </w:rPr>
        <w:t>ис</w:t>
      </w:r>
      <w:proofErr w:type="gramStart"/>
      <w:r w:rsidRPr="00725896">
        <w:rPr>
          <w:lang w:val="uk-UA" w:eastAsia="ar-SA"/>
        </w:rPr>
        <w:t>.г</w:t>
      </w:r>
      <w:proofErr w:type="gramEnd"/>
      <w:r w:rsidRPr="00725896">
        <w:rPr>
          <w:lang w:val="uk-UA" w:eastAsia="ar-SA"/>
        </w:rPr>
        <w:t>рн.</w:t>
      </w:r>
    </w:p>
    <w:tbl>
      <w:tblPr>
        <w:tblW w:w="9923" w:type="dxa"/>
        <w:tblInd w:w="-176" w:type="dxa"/>
        <w:tblLayout w:type="fixed"/>
        <w:tblLook w:val="04A0"/>
      </w:tblPr>
      <w:tblGrid>
        <w:gridCol w:w="1135"/>
        <w:gridCol w:w="2456"/>
        <w:gridCol w:w="990"/>
        <w:gridCol w:w="990"/>
        <w:gridCol w:w="1376"/>
        <w:gridCol w:w="1275"/>
        <w:gridCol w:w="1701"/>
      </w:tblGrid>
      <w:tr w:rsidR="003C4AE4" w:rsidRPr="00725896" w:rsidTr="00CA66CD">
        <w:trPr>
          <w:trHeight w:val="1586"/>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AE4" w:rsidRPr="0035506F" w:rsidRDefault="003C4AE4" w:rsidP="0035506F">
            <w:pPr>
              <w:pStyle w:val="a5"/>
              <w:jc w:val="both"/>
              <w:rPr>
                <w:rFonts w:ascii="Times New Roman" w:hAnsi="Times New Roman" w:cs="Times New Roman"/>
              </w:rPr>
            </w:pPr>
            <w:r w:rsidRPr="0035506F">
              <w:rPr>
                <w:rFonts w:ascii="Times New Roman" w:hAnsi="Times New Roman" w:cs="Times New Roman"/>
              </w:rPr>
              <w:t>ККД</w:t>
            </w:r>
          </w:p>
        </w:tc>
        <w:tc>
          <w:tcPr>
            <w:tcW w:w="2456" w:type="dxa"/>
            <w:tcBorders>
              <w:top w:val="single" w:sz="4" w:space="0" w:color="auto"/>
              <w:left w:val="nil"/>
              <w:bottom w:val="single" w:sz="4" w:space="0" w:color="auto"/>
              <w:right w:val="single" w:sz="4" w:space="0" w:color="auto"/>
            </w:tcBorders>
            <w:shd w:val="clear" w:color="auto" w:fill="auto"/>
            <w:vAlign w:val="bottom"/>
            <w:hideMark/>
          </w:tcPr>
          <w:p w:rsidR="003C4AE4" w:rsidRPr="0035506F" w:rsidRDefault="003C4AE4" w:rsidP="0035506F">
            <w:pPr>
              <w:pStyle w:val="a5"/>
              <w:jc w:val="both"/>
              <w:rPr>
                <w:rFonts w:ascii="Times New Roman" w:hAnsi="Times New Roman" w:cs="Times New Roman"/>
              </w:rPr>
            </w:pPr>
            <w:r w:rsidRPr="0035506F">
              <w:rPr>
                <w:rFonts w:ascii="Times New Roman" w:hAnsi="Times New Roman" w:cs="Times New Roman"/>
              </w:rPr>
              <w:t>Доходи</w:t>
            </w:r>
          </w:p>
        </w:tc>
        <w:tc>
          <w:tcPr>
            <w:tcW w:w="990" w:type="dxa"/>
            <w:tcBorders>
              <w:top w:val="single" w:sz="4" w:space="0" w:color="auto"/>
              <w:left w:val="nil"/>
              <w:bottom w:val="single" w:sz="4" w:space="0" w:color="auto"/>
              <w:right w:val="single" w:sz="4" w:space="0" w:color="auto"/>
            </w:tcBorders>
          </w:tcPr>
          <w:p w:rsidR="003C4AE4" w:rsidRPr="0035506F" w:rsidRDefault="003C4AE4" w:rsidP="0035506F">
            <w:pPr>
              <w:pStyle w:val="a5"/>
              <w:jc w:val="both"/>
              <w:rPr>
                <w:rFonts w:ascii="Times New Roman" w:hAnsi="Times New Roman" w:cs="Times New Roman"/>
              </w:rPr>
            </w:pPr>
            <w:r w:rsidRPr="0035506F">
              <w:rPr>
                <w:rFonts w:ascii="Times New Roman" w:hAnsi="Times New Roman" w:cs="Times New Roman"/>
              </w:rPr>
              <w:t>Очікув. На 2020р.</w:t>
            </w:r>
          </w:p>
        </w:tc>
        <w:tc>
          <w:tcPr>
            <w:tcW w:w="990" w:type="dxa"/>
            <w:tcBorders>
              <w:top w:val="single" w:sz="4" w:space="0" w:color="auto"/>
              <w:left w:val="nil"/>
              <w:bottom w:val="single" w:sz="4" w:space="0" w:color="auto"/>
              <w:right w:val="single" w:sz="4" w:space="0" w:color="auto"/>
            </w:tcBorders>
          </w:tcPr>
          <w:p w:rsidR="003C4AE4" w:rsidRPr="0035506F" w:rsidRDefault="003C4AE4" w:rsidP="0035506F">
            <w:pPr>
              <w:pStyle w:val="a5"/>
              <w:jc w:val="both"/>
              <w:rPr>
                <w:rFonts w:ascii="Times New Roman" w:hAnsi="Times New Roman" w:cs="Times New Roman"/>
              </w:rPr>
            </w:pPr>
            <w:proofErr w:type="gramStart"/>
            <w:r w:rsidRPr="0035506F">
              <w:rPr>
                <w:rFonts w:ascii="Times New Roman" w:hAnsi="Times New Roman" w:cs="Times New Roman"/>
              </w:rPr>
              <w:t>Р</w:t>
            </w:r>
            <w:proofErr w:type="gramEnd"/>
            <w:r w:rsidRPr="0035506F">
              <w:rPr>
                <w:rFonts w:ascii="Times New Roman" w:hAnsi="Times New Roman" w:cs="Times New Roman"/>
              </w:rPr>
              <w:t>ічн. План на 2021р.</w:t>
            </w:r>
          </w:p>
        </w:tc>
        <w:tc>
          <w:tcPr>
            <w:tcW w:w="1376" w:type="dxa"/>
            <w:tcBorders>
              <w:top w:val="single" w:sz="4" w:space="0" w:color="auto"/>
              <w:left w:val="nil"/>
              <w:bottom w:val="single" w:sz="4" w:space="0" w:color="auto"/>
              <w:right w:val="single" w:sz="4" w:space="0" w:color="auto"/>
            </w:tcBorders>
          </w:tcPr>
          <w:p w:rsidR="003C4AE4" w:rsidRPr="0035506F" w:rsidRDefault="003C4AE4" w:rsidP="0035506F">
            <w:pPr>
              <w:pStyle w:val="a5"/>
              <w:jc w:val="both"/>
              <w:rPr>
                <w:rFonts w:ascii="Times New Roman" w:hAnsi="Times New Roman" w:cs="Times New Roman"/>
              </w:rPr>
            </w:pPr>
            <w:r w:rsidRPr="0035506F">
              <w:rPr>
                <w:rFonts w:ascii="Times New Roman" w:hAnsi="Times New Roman" w:cs="Times New Roman"/>
              </w:rPr>
              <w:t>%, викон. Плана на 2021р. до Очікув</w:t>
            </w:r>
            <w:proofErr w:type="gramStart"/>
            <w:r w:rsidRPr="0035506F">
              <w:rPr>
                <w:rFonts w:ascii="Times New Roman" w:hAnsi="Times New Roman" w:cs="Times New Roman"/>
              </w:rPr>
              <w:t>.р</w:t>
            </w:r>
            <w:proofErr w:type="gramEnd"/>
            <w:r w:rsidRPr="0035506F">
              <w:rPr>
                <w:rFonts w:ascii="Times New Roman" w:hAnsi="Times New Roman" w:cs="Times New Roman"/>
              </w:rPr>
              <w:t>іч.факта 2020р.</w:t>
            </w:r>
          </w:p>
        </w:tc>
        <w:tc>
          <w:tcPr>
            <w:tcW w:w="1275" w:type="dxa"/>
            <w:tcBorders>
              <w:top w:val="single" w:sz="4" w:space="0" w:color="auto"/>
              <w:left w:val="nil"/>
              <w:bottom w:val="single" w:sz="4" w:space="0" w:color="auto"/>
              <w:right w:val="single" w:sz="4" w:space="0" w:color="auto"/>
            </w:tcBorders>
          </w:tcPr>
          <w:p w:rsidR="003C4AE4" w:rsidRPr="0035506F" w:rsidRDefault="003C4AE4" w:rsidP="0035506F">
            <w:pPr>
              <w:pStyle w:val="a5"/>
              <w:jc w:val="both"/>
              <w:rPr>
                <w:rFonts w:ascii="Times New Roman" w:hAnsi="Times New Roman" w:cs="Times New Roman"/>
              </w:rPr>
            </w:pPr>
            <w:r w:rsidRPr="0035506F">
              <w:rPr>
                <w:rFonts w:ascii="Times New Roman" w:hAnsi="Times New Roman" w:cs="Times New Roman"/>
              </w:rPr>
              <w:t>(+,-), План на 2021р. До Очікув</w:t>
            </w:r>
            <w:proofErr w:type="gramStart"/>
            <w:r w:rsidRPr="0035506F">
              <w:rPr>
                <w:rFonts w:ascii="Times New Roman" w:hAnsi="Times New Roman" w:cs="Times New Roman"/>
              </w:rPr>
              <w:t>.р</w:t>
            </w:r>
            <w:proofErr w:type="gramEnd"/>
            <w:r w:rsidRPr="0035506F">
              <w:rPr>
                <w:rFonts w:ascii="Times New Roman" w:hAnsi="Times New Roman" w:cs="Times New Roman"/>
              </w:rPr>
              <w:t>іч.факта за 2020р.</w:t>
            </w:r>
          </w:p>
        </w:tc>
        <w:tc>
          <w:tcPr>
            <w:tcW w:w="1701" w:type="dxa"/>
            <w:tcBorders>
              <w:top w:val="single" w:sz="4" w:space="0" w:color="auto"/>
              <w:left w:val="nil"/>
              <w:bottom w:val="single" w:sz="4" w:space="0" w:color="auto"/>
              <w:right w:val="single" w:sz="4" w:space="0" w:color="auto"/>
            </w:tcBorders>
          </w:tcPr>
          <w:p w:rsidR="003C4AE4" w:rsidRPr="0035506F" w:rsidRDefault="003C4AE4" w:rsidP="0035506F">
            <w:pPr>
              <w:pStyle w:val="a5"/>
              <w:jc w:val="both"/>
              <w:rPr>
                <w:rFonts w:ascii="Times New Roman" w:hAnsi="Times New Roman" w:cs="Times New Roman"/>
                <w:lang w:val="uk-UA"/>
              </w:rPr>
            </w:pPr>
          </w:p>
          <w:p w:rsidR="003C4AE4" w:rsidRPr="0035506F" w:rsidRDefault="003C4AE4" w:rsidP="0035506F">
            <w:pPr>
              <w:pStyle w:val="a5"/>
              <w:jc w:val="both"/>
              <w:rPr>
                <w:rFonts w:ascii="Times New Roman" w:hAnsi="Times New Roman" w:cs="Times New Roman"/>
                <w:lang w:val="uk-UA"/>
              </w:rPr>
            </w:pP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 xml:space="preserve">         Примітка</w:t>
            </w:r>
          </w:p>
        </w:tc>
      </w:tr>
      <w:tr w:rsidR="003C4AE4" w:rsidRPr="00725896" w:rsidTr="00CA66CD">
        <w:trPr>
          <w:trHeight w:val="699"/>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rsidR="003C4AE4" w:rsidRPr="0035506F" w:rsidRDefault="003C4AE4" w:rsidP="0035506F">
            <w:pPr>
              <w:pStyle w:val="a5"/>
              <w:jc w:val="both"/>
              <w:rPr>
                <w:rFonts w:ascii="Times New Roman" w:hAnsi="Times New Roman" w:cs="Times New Roman"/>
              </w:rPr>
            </w:pPr>
            <w:r w:rsidRPr="0035506F">
              <w:rPr>
                <w:rFonts w:ascii="Times New Roman" w:hAnsi="Times New Roman" w:cs="Times New Roman"/>
                <w:lang w:eastAsia="ar-SA"/>
              </w:rPr>
              <w:t>18050000</w:t>
            </w:r>
          </w:p>
        </w:tc>
        <w:tc>
          <w:tcPr>
            <w:tcW w:w="2456" w:type="dxa"/>
            <w:tcBorders>
              <w:top w:val="single" w:sz="4" w:space="0" w:color="auto"/>
              <w:left w:val="nil"/>
              <w:bottom w:val="single" w:sz="4" w:space="0" w:color="auto"/>
              <w:right w:val="single" w:sz="4" w:space="0" w:color="auto"/>
            </w:tcBorders>
            <w:shd w:val="clear" w:color="auto" w:fill="auto"/>
            <w:vAlign w:val="bottom"/>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Єдиний податок  </w:t>
            </w:r>
          </w:p>
        </w:tc>
        <w:tc>
          <w:tcPr>
            <w:tcW w:w="990" w:type="dxa"/>
            <w:tcBorders>
              <w:top w:val="single" w:sz="4" w:space="0" w:color="auto"/>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rPr>
            </w:pPr>
            <w:r w:rsidRPr="0035506F">
              <w:rPr>
                <w:rFonts w:ascii="Times New Roman" w:hAnsi="Times New Roman" w:cs="Times New Roman"/>
                <w:lang w:eastAsia="ar-SA"/>
              </w:rPr>
              <w:t>15 401</w:t>
            </w:r>
            <w:r w:rsidRPr="0035506F">
              <w:rPr>
                <w:rFonts w:ascii="Times New Roman" w:hAnsi="Times New Roman" w:cs="Times New Roman"/>
                <w:lang w:val="uk-UA" w:eastAsia="ar-SA"/>
              </w:rPr>
              <w:t>,</w:t>
            </w:r>
            <w:r w:rsidRPr="0035506F">
              <w:rPr>
                <w:rFonts w:ascii="Times New Roman" w:hAnsi="Times New Roman" w:cs="Times New Roman"/>
                <w:lang w:eastAsia="ar-SA"/>
              </w:rPr>
              <w:t xml:space="preserve">5 </w:t>
            </w:r>
          </w:p>
        </w:tc>
        <w:tc>
          <w:tcPr>
            <w:tcW w:w="990" w:type="dxa"/>
            <w:tcBorders>
              <w:top w:val="single" w:sz="4" w:space="0" w:color="auto"/>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rPr>
            </w:pPr>
            <w:r w:rsidRPr="0035506F">
              <w:rPr>
                <w:rFonts w:ascii="Times New Roman" w:hAnsi="Times New Roman" w:cs="Times New Roman"/>
                <w:lang w:eastAsia="ar-SA"/>
              </w:rPr>
              <w:t>16 516</w:t>
            </w:r>
            <w:r w:rsidRPr="0035506F">
              <w:rPr>
                <w:rFonts w:ascii="Times New Roman" w:hAnsi="Times New Roman" w:cs="Times New Roman"/>
                <w:lang w:val="uk-UA" w:eastAsia="ar-SA"/>
              </w:rPr>
              <w:t>,</w:t>
            </w:r>
            <w:r w:rsidRPr="0035506F">
              <w:rPr>
                <w:rFonts w:ascii="Times New Roman" w:hAnsi="Times New Roman" w:cs="Times New Roman"/>
                <w:lang w:eastAsia="ar-SA"/>
              </w:rPr>
              <w:t xml:space="preserve">0 </w:t>
            </w:r>
          </w:p>
        </w:tc>
        <w:tc>
          <w:tcPr>
            <w:tcW w:w="1376" w:type="dxa"/>
            <w:tcBorders>
              <w:top w:val="single" w:sz="4" w:space="0" w:color="auto"/>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rPr>
            </w:pPr>
            <w:r w:rsidRPr="0035506F">
              <w:rPr>
                <w:rFonts w:ascii="Times New Roman" w:hAnsi="Times New Roman" w:cs="Times New Roman"/>
                <w:lang w:eastAsia="ar-SA"/>
              </w:rPr>
              <w:t>107,24</w:t>
            </w:r>
          </w:p>
        </w:tc>
        <w:tc>
          <w:tcPr>
            <w:tcW w:w="1275" w:type="dxa"/>
            <w:tcBorders>
              <w:top w:val="single" w:sz="4" w:space="0" w:color="auto"/>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1 114</w:t>
            </w:r>
            <w:r w:rsidRPr="0035506F">
              <w:rPr>
                <w:rFonts w:ascii="Times New Roman" w:hAnsi="Times New Roman" w:cs="Times New Roman"/>
                <w:lang w:val="uk-UA" w:eastAsia="ar-SA"/>
              </w:rPr>
              <w:t>,5</w:t>
            </w:r>
            <w:r w:rsidRPr="0035506F">
              <w:rPr>
                <w:rFonts w:ascii="Times New Roman" w:hAnsi="Times New Roman" w:cs="Times New Roman"/>
                <w:lang w:eastAsia="ar-SA"/>
              </w:rPr>
              <w:t xml:space="preserve"> </w:t>
            </w:r>
          </w:p>
        </w:tc>
        <w:tc>
          <w:tcPr>
            <w:tcW w:w="1701" w:type="dxa"/>
            <w:tcBorders>
              <w:top w:val="single" w:sz="4" w:space="0" w:color="auto"/>
              <w:left w:val="nil"/>
              <w:bottom w:val="single" w:sz="4" w:space="0" w:color="auto"/>
              <w:right w:val="single" w:sz="4" w:space="0" w:color="auto"/>
            </w:tcBorders>
          </w:tcPr>
          <w:p w:rsidR="003C4AE4" w:rsidRPr="0035506F" w:rsidRDefault="003C4AE4" w:rsidP="0035506F">
            <w:pPr>
              <w:pStyle w:val="a5"/>
              <w:jc w:val="both"/>
              <w:rPr>
                <w:rFonts w:ascii="Times New Roman" w:hAnsi="Times New Roman" w:cs="Times New Roman"/>
                <w:lang w:val="uk-UA"/>
              </w:rPr>
            </w:pPr>
          </w:p>
        </w:tc>
      </w:tr>
      <w:tr w:rsidR="003C4AE4" w:rsidRPr="00725896" w:rsidTr="00CA66CD">
        <w:trPr>
          <w:trHeight w:val="1264"/>
        </w:trPr>
        <w:tc>
          <w:tcPr>
            <w:tcW w:w="11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18050300</w:t>
            </w:r>
          </w:p>
        </w:tc>
        <w:tc>
          <w:tcPr>
            <w:tcW w:w="2456" w:type="dxa"/>
            <w:tcBorders>
              <w:top w:val="single" w:sz="4" w:space="0" w:color="auto"/>
              <w:left w:val="nil"/>
              <w:bottom w:val="single" w:sz="4" w:space="0" w:color="auto"/>
              <w:right w:val="single" w:sz="4" w:space="0" w:color="auto"/>
            </w:tcBorders>
            <w:shd w:val="clear" w:color="auto" w:fill="auto"/>
            <w:vAlign w:val="bottom"/>
            <w:hideMark/>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 xml:space="preserve">Єдиний податок з юридичних </w:t>
            </w:r>
            <w:proofErr w:type="gramStart"/>
            <w:r w:rsidRPr="0035506F">
              <w:rPr>
                <w:rFonts w:ascii="Times New Roman" w:hAnsi="Times New Roman" w:cs="Times New Roman"/>
                <w:lang w:eastAsia="ar-SA"/>
              </w:rPr>
              <w:t>осіб</w:t>
            </w:r>
            <w:proofErr w:type="gramEnd"/>
            <w:r w:rsidRPr="0035506F">
              <w:rPr>
                <w:rFonts w:ascii="Times New Roman" w:hAnsi="Times New Roman" w:cs="Times New Roman"/>
                <w:lang w:eastAsia="ar-SA"/>
              </w:rPr>
              <w:t> </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540</w:t>
            </w:r>
            <w:r w:rsidRPr="0035506F">
              <w:rPr>
                <w:rFonts w:ascii="Times New Roman" w:hAnsi="Times New Roman" w:cs="Times New Roman"/>
                <w:lang w:val="uk-UA" w:eastAsia="ar-SA"/>
              </w:rPr>
              <w:t>,9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676</w:t>
            </w:r>
            <w:r w:rsidRPr="0035506F">
              <w:rPr>
                <w:rFonts w:ascii="Times New Roman" w:hAnsi="Times New Roman" w:cs="Times New Roman"/>
                <w:lang w:val="uk-UA" w:eastAsia="ar-SA"/>
              </w:rPr>
              <w:t>,</w:t>
            </w:r>
            <w:r w:rsidRPr="0035506F">
              <w:rPr>
                <w:rFonts w:ascii="Times New Roman" w:hAnsi="Times New Roman" w:cs="Times New Roman"/>
                <w:lang w:eastAsia="ar-SA"/>
              </w:rPr>
              <w:t>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bottom"/>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124,98</w:t>
            </w:r>
          </w:p>
        </w:tc>
        <w:tc>
          <w:tcPr>
            <w:tcW w:w="1275" w:type="dxa"/>
            <w:tcBorders>
              <w:top w:val="single" w:sz="4" w:space="0" w:color="auto"/>
              <w:left w:val="nil"/>
              <w:bottom w:val="single" w:sz="4" w:space="0" w:color="auto"/>
              <w:right w:val="single" w:sz="4" w:space="0" w:color="auto"/>
            </w:tcBorders>
            <w:shd w:val="clear" w:color="auto" w:fill="auto"/>
            <w:vAlign w:val="bottom"/>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135</w:t>
            </w:r>
            <w:r w:rsidRPr="0035506F">
              <w:rPr>
                <w:rFonts w:ascii="Times New Roman" w:hAnsi="Times New Roman" w:cs="Times New Roman"/>
                <w:lang w:val="uk-UA" w:eastAsia="ar-SA"/>
              </w:rPr>
              <w:t>,</w:t>
            </w:r>
            <w:r w:rsidRPr="0035506F">
              <w:rPr>
                <w:rFonts w:ascii="Times New Roman" w:hAnsi="Times New Roman" w:cs="Times New Roman"/>
                <w:lang w:eastAsia="ar-SA"/>
              </w:rPr>
              <w:t>1</w:t>
            </w:r>
          </w:p>
        </w:tc>
        <w:tc>
          <w:tcPr>
            <w:tcW w:w="1701" w:type="dxa"/>
            <w:tcBorders>
              <w:top w:val="single" w:sz="4" w:space="0" w:color="auto"/>
              <w:left w:val="nil"/>
              <w:bottom w:val="single" w:sz="4" w:space="0" w:color="auto"/>
              <w:right w:val="single" w:sz="4" w:space="0" w:color="auto"/>
            </w:tcBorders>
          </w:tcPr>
          <w:p w:rsidR="003C4AE4" w:rsidRPr="0035506F" w:rsidRDefault="003C4AE4" w:rsidP="0035506F">
            <w:pPr>
              <w:pStyle w:val="a5"/>
              <w:jc w:val="both"/>
              <w:rPr>
                <w:rFonts w:ascii="Times New Roman" w:hAnsi="Times New Roman" w:cs="Times New Roman"/>
                <w:lang w:val="uk-UA" w:eastAsia="ar-SA"/>
              </w:rPr>
            </w:pPr>
            <w:r w:rsidRPr="0035506F">
              <w:rPr>
                <w:rFonts w:ascii="Times New Roman" w:hAnsi="Times New Roman" w:cs="Times New Roman"/>
                <w:lang w:val="uk-UA" w:eastAsia="ar-SA"/>
              </w:rPr>
              <w:t>9 юр.осіб – по місту, сплачують за ставками 3-5%, визначеними ПКУ</w:t>
            </w:r>
          </w:p>
        </w:tc>
      </w:tr>
      <w:tr w:rsidR="003C4AE4" w:rsidRPr="00725896" w:rsidTr="00CA66CD">
        <w:trPr>
          <w:trHeight w:val="846"/>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18050400</w:t>
            </w:r>
          </w:p>
        </w:tc>
        <w:tc>
          <w:tcPr>
            <w:tcW w:w="2456" w:type="dxa"/>
            <w:tcBorders>
              <w:top w:val="nil"/>
              <w:left w:val="nil"/>
              <w:bottom w:val="single" w:sz="4" w:space="0" w:color="auto"/>
              <w:right w:val="single" w:sz="4" w:space="0" w:color="auto"/>
            </w:tcBorders>
            <w:shd w:val="clear" w:color="auto" w:fill="auto"/>
            <w:vAlign w:val="bottom"/>
            <w:hideMark/>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 xml:space="preserve">Єдиний податок з фізичних </w:t>
            </w:r>
            <w:proofErr w:type="gramStart"/>
            <w:r w:rsidRPr="0035506F">
              <w:rPr>
                <w:rFonts w:ascii="Times New Roman" w:hAnsi="Times New Roman" w:cs="Times New Roman"/>
                <w:lang w:eastAsia="ar-SA"/>
              </w:rPr>
              <w:t>осіб</w:t>
            </w:r>
            <w:proofErr w:type="gramEnd"/>
            <w:r w:rsidRPr="0035506F">
              <w:rPr>
                <w:rFonts w:ascii="Times New Roman" w:hAnsi="Times New Roman" w:cs="Times New Roman"/>
                <w:lang w:eastAsia="ar-SA"/>
              </w:rPr>
              <w:t> </w:t>
            </w:r>
          </w:p>
        </w:tc>
        <w:tc>
          <w:tcPr>
            <w:tcW w:w="990" w:type="dxa"/>
            <w:tcBorders>
              <w:top w:val="nil"/>
              <w:left w:val="single" w:sz="4" w:space="0" w:color="auto"/>
              <w:bottom w:val="single" w:sz="4" w:space="0" w:color="auto"/>
              <w:right w:val="single" w:sz="4" w:space="0" w:color="auto"/>
            </w:tcBorders>
            <w:shd w:val="clear" w:color="auto" w:fill="auto"/>
            <w:vAlign w:val="bottom"/>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6 561</w:t>
            </w:r>
            <w:r w:rsidRPr="0035506F">
              <w:rPr>
                <w:rFonts w:ascii="Times New Roman" w:hAnsi="Times New Roman" w:cs="Times New Roman"/>
                <w:lang w:val="uk-UA" w:eastAsia="ar-SA"/>
              </w:rPr>
              <w:t>,2</w:t>
            </w:r>
          </w:p>
        </w:tc>
        <w:tc>
          <w:tcPr>
            <w:tcW w:w="990" w:type="dxa"/>
            <w:tcBorders>
              <w:top w:val="nil"/>
              <w:left w:val="single" w:sz="4" w:space="0" w:color="auto"/>
              <w:bottom w:val="single" w:sz="4" w:space="0" w:color="auto"/>
              <w:right w:val="single" w:sz="4" w:space="0" w:color="auto"/>
            </w:tcBorders>
            <w:shd w:val="clear" w:color="auto" w:fill="auto"/>
            <w:vAlign w:val="bottom"/>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7 840</w:t>
            </w:r>
            <w:r w:rsidRPr="0035506F">
              <w:rPr>
                <w:rFonts w:ascii="Times New Roman" w:hAnsi="Times New Roman" w:cs="Times New Roman"/>
                <w:lang w:val="uk-UA" w:eastAsia="ar-SA"/>
              </w:rPr>
              <w:t>,</w:t>
            </w:r>
            <w:r w:rsidRPr="0035506F">
              <w:rPr>
                <w:rFonts w:ascii="Times New Roman" w:hAnsi="Times New Roman" w:cs="Times New Roman"/>
                <w:lang w:eastAsia="ar-SA"/>
              </w:rPr>
              <w:t>0</w:t>
            </w:r>
          </w:p>
        </w:tc>
        <w:tc>
          <w:tcPr>
            <w:tcW w:w="1376" w:type="dxa"/>
            <w:tcBorders>
              <w:top w:val="nil"/>
              <w:left w:val="single" w:sz="4" w:space="0" w:color="auto"/>
              <w:bottom w:val="single" w:sz="4" w:space="0" w:color="auto"/>
              <w:right w:val="single" w:sz="4" w:space="0" w:color="auto"/>
            </w:tcBorders>
            <w:shd w:val="clear" w:color="auto" w:fill="auto"/>
            <w:vAlign w:val="bottom"/>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119,49</w:t>
            </w:r>
          </w:p>
        </w:tc>
        <w:tc>
          <w:tcPr>
            <w:tcW w:w="1275" w:type="dxa"/>
            <w:tcBorders>
              <w:top w:val="nil"/>
              <w:left w:val="nil"/>
              <w:bottom w:val="single" w:sz="4" w:space="0" w:color="auto"/>
              <w:right w:val="single" w:sz="4" w:space="0" w:color="auto"/>
            </w:tcBorders>
            <w:shd w:val="clear" w:color="auto" w:fill="auto"/>
            <w:vAlign w:val="bottom"/>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1 278</w:t>
            </w:r>
            <w:r w:rsidRPr="0035506F">
              <w:rPr>
                <w:rFonts w:ascii="Times New Roman" w:hAnsi="Times New Roman" w:cs="Times New Roman"/>
                <w:lang w:val="uk-UA" w:eastAsia="ar-SA"/>
              </w:rPr>
              <w:t>,</w:t>
            </w:r>
            <w:r w:rsidRPr="0035506F">
              <w:rPr>
                <w:rFonts w:ascii="Times New Roman" w:hAnsi="Times New Roman" w:cs="Times New Roman"/>
                <w:lang w:eastAsia="ar-SA"/>
              </w:rPr>
              <w:t>8</w:t>
            </w:r>
          </w:p>
        </w:tc>
        <w:tc>
          <w:tcPr>
            <w:tcW w:w="1701" w:type="dxa"/>
            <w:tcBorders>
              <w:top w:val="nil"/>
              <w:left w:val="nil"/>
              <w:bottom w:val="single" w:sz="4" w:space="0" w:color="auto"/>
              <w:right w:val="single" w:sz="4" w:space="0" w:color="auto"/>
            </w:tcBorders>
          </w:tcPr>
          <w:p w:rsidR="003C4AE4" w:rsidRPr="0035506F" w:rsidRDefault="003C4AE4" w:rsidP="0035506F">
            <w:pPr>
              <w:pStyle w:val="a5"/>
              <w:jc w:val="both"/>
              <w:rPr>
                <w:rFonts w:ascii="Times New Roman" w:hAnsi="Times New Roman" w:cs="Times New Roman"/>
                <w:lang w:val="uk-UA" w:eastAsia="ar-SA"/>
              </w:rPr>
            </w:pPr>
            <w:r w:rsidRPr="0035506F">
              <w:rPr>
                <w:rFonts w:ascii="Times New Roman" w:hAnsi="Times New Roman" w:cs="Times New Roman"/>
                <w:lang w:val="uk-UA" w:eastAsia="ar-SA"/>
              </w:rPr>
              <w:t>По місту близько 310 фіз.осіб, враховано надходження з зростанням МЗП на 125,5 % та динаміки зміни структури платників в розрізі груп платників єдиного податку та скорочення підприємницької активності</w:t>
            </w:r>
          </w:p>
        </w:tc>
      </w:tr>
      <w:tr w:rsidR="003C4AE4" w:rsidRPr="00725896" w:rsidTr="00CA66CD">
        <w:trPr>
          <w:trHeight w:val="890"/>
        </w:trPr>
        <w:tc>
          <w:tcPr>
            <w:tcW w:w="1135" w:type="dxa"/>
            <w:tcBorders>
              <w:top w:val="nil"/>
              <w:left w:val="single" w:sz="4" w:space="0" w:color="auto"/>
              <w:bottom w:val="single" w:sz="4" w:space="0" w:color="auto"/>
              <w:right w:val="single" w:sz="4" w:space="0" w:color="auto"/>
            </w:tcBorders>
            <w:shd w:val="clear" w:color="auto" w:fill="auto"/>
            <w:vAlign w:val="bottom"/>
            <w:hideMark/>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18050500</w:t>
            </w:r>
          </w:p>
        </w:tc>
        <w:tc>
          <w:tcPr>
            <w:tcW w:w="2456" w:type="dxa"/>
            <w:tcBorders>
              <w:top w:val="nil"/>
              <w:left w:val="nil"/>
              <w:bottom w:val="single" w:sz="4" w:space="0" w:color="auto"/>
              <w:right w:val="single" w:sz="4" w:space="0" w:color="auto"/>
            </w:tcBorders>
            <w:shd w:val="clear" w:color="auto" w:fill="auto"/>
            <w:vAlign w:val="bottom"/>
            <w:hideMark/>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 xml:space="preserve">Єдиний податок з сільськогосподарських товаровиробників, у яких частка сільськогосподарського товаровиробництва за попередній податковий (звітний) </w:t>
            </w:r>
            <w:proofErr w:type="gramStart"/>
            <w:r w:rsidRPr="0035506F">
              <w:rPr>
                <w:rFonts w:ascii="Times New Roman" w:hAnsi="Times New Roman" w:cs="Times New Roman"/>
                <w:lang w:eastAsia="ar-SA"/>
              </w:rPr>
              <w:t>р</w:t>
            </w:r>
            <w:proofErr w:type="gramEnd"/>
            <w:r w:rsidRPr="0035506F">
              <w:rPr>
                <w:rFonts w:ascii="Times New Roman" w:hAnsi="Times New Roman" w:cs="Times New Roman"/>
                <w:lang w:eastAsia="ar-SA"/>
              </w:rPr>
              <w:t>ік дорівнює або перевищує 75 відсотків` </w:t>
            </w:r>
          </w:p>
        </w:tc>
        <w:tc>
          <w:tcPr>
            <w:tcW w:w="990" w:type="dxa"/>
            <w:tcBorders>
              <w:top w:val="nil"/>
              <w:left w:val="single" w:sz="4" w:space="0" w:color="auto"/>
              <w:bottom w:val="single" w:sz="4" w:space="0" w:color="auto"/>
              <w:right w:val="single" w:sz="4" w:space="0" w:color="auto"/>
            </w:tcBorders>
            <w:shd w:val="clear" w:color="auto" w:fill="auto"/>
            <w:vAlign w:val="bottom"/>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8 299</w:t>
            </w:r>
            <w:r w:rsidRPr="0035506F">
              <w:rPr>
                <w:rFonts w:ascii="Times New Roman" w:hAnsi="Times New Roman" w:cs="Times New Roman"/>
                <w:lang w:val="uk-UA" w:eastAsia="ar-SA"/>
              </w:rPr>
              <w:t>,5</w:t>
            </w:r>
          </w:p>
        </w:tc>
        <w:tc>
          <w:tcPr>
            <w:tcW w:w="990" w:type="dxa"/>
            <w:tcBorders>
              <w:top w:val="nil"/>
              <w:left w:val="single" w:sz="4" w:space="0" w:color="auto"/>
              <w:bottom w:val="single" w:sz="4" w:space="0" w:color="auto"/>
              <w:right w:val="single" w:sz="4" w:space="0" w:color="auto"/>
            </w:tcBorders>
            <w:shd w:val="clear" w:color="auto" w:fill="auto"/>
            <w:vAlign w:val="bottom"/>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8 000</w:t>
            </w:r>
            <w:r w:rsidRPr="0035506F">
              <w:rPr>
                <w:rFonts w:ascii="Times New Roman" w:hAnsi="Times New Roman" w:cs="Times New Roman"/>
                <w:lang w:val="uk-UA" w:eastAsia="ar-SA"/>
              </w:rPr>
              <w:t>,</w:t>
            </w:r>
            <w:r w:rsidRPr="0035506F">
              <w:rPr>
                <w:rFonts w:ascii="Times New Roman" w:hAnsi="Times New Roman" w:cs="Times New Roman"/>
                <w:lang w:eastAsia="ar-SA"/>
              </w:rPr>
              <w:t>0</w:t>
            </w:r>
          </w:p>
        </w:tc>
        <w:tc>
          <w:tcPr>
            <w:tcW w:w="1376" w:type="dxa"/>
            <w:tcBorders>
              <w:top w:val="nil"/>
              <w:left w:val="single" w:sz="4" w:space="0" w:color="auto"/>
              <w:bottom w:val="single" w:sz="4" w:space="0" w:color="auto"/>
              <w:right w:val="single" w:sz="4" w:space="0" w:color="auto"/>
            </w:tcBorders>
            <w:shd w:val="clear" w:color="auto" w:fill="auto"/>
            <w:vAlign w:val="bottom"/>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lang w:eastAsia="ar-SA"/>
              </w:rPr>
              <w:t>96,39</w:t>
            </w:r>
          </w:p>
        </w:tc>
        <w:tc>
          <w:tcPr>
            <w:tcW w:w="1275" w:type="dxa"/>
            <w:tcBorders>
              <w:top w:val="nil"/>
              <w:left w:val="nil"/>
              <w:bottom w:val="single" w:sz="4" w:space="0" w:color="auto"/>
              <w:right w:val="single" w:sz="4" w:space="0" w:color="auto"/>
            </w:tcBorders>
            <w:shd w:val="clear" w:color="auto" w:fill="auto"/>
            <w:vAlign w:val="bottom"/>
          </w:tcPr>
          <w:p w:rsidR="003C4AE4" w:rsidRPr="0035506F" w:rsidRDefault="003C4AE4" w:rsidP="0035506F">
            <w:pPr>
              <w:pStyle w:val="a5"/>
              <w:jc w:val="both"/>
              <w:rPr>
                <w:rFonts w:ascii="Times New Roman" w:hAnsi="Times New Roman" w:cs="Times New Roman"/>
                <w:lang w:eastAsia="ar-SA"/>
              </w:rPr>
            </w:pPr>
            <w:r w:rsidRPr="0035506F">
              <w:rPr>
                <w:rFonts w:ascii="Times New Roman" w:hAnsi="Times New Roman" w:cs="Times New Roman"/>
                <w:color w:val="FF0000"/>
                <w:lang w:eastAsia="ar-SA"/>
              </w:rPr>
              <w:t>-299</w:t>
            </w:r>
            <w:r w:rsidRPr="0035506F">
              <w:rPr>
                <w:rFonts w:ascii="Times New Roman" w:hAnsi="Times New Roman" w:cs="Times New Roman"/>
                <w:color w:val="FF0000"/>
                <w:lang w:val="uk-UA" w:eastAsia="ar-SA"/>
              </w:rPr>
              <w:t>,5</w:t>
            </w:r>
          </w:p>
        </w:tc>
        <w:tc>
          <w:tcPr>
            <w:tcW w:w="1701" w:type="dxa"/>
            <w:tcBorders>
              <w:top w:val="nil"/>
              <w:left w:val="nil"/>
              <w:bottom w:val="single" w:sz="4" w:space="0" w:color="auto"/>
              <w:right w:val="single" w:sz="4" w:space="0" w:color="auto"/>
            </w:tcBorders>
          </w:tcPr>
          <w:p w:rsidR="003C4AE4" w:rsidRPr="0035506F" w:rsidRDefault="003C4AE4" w:rsidP="0035506F">
            <w:pPr>
              <w:pStyle w:val="a5"/>
              <w:jc w:val="both"/>
              <w:rPr>
                <w:rFonts w:ascii="Times New Roman" w:hAnsi="Times New Roman" w:cs="Times New Roman"/>
                <w:lang w:val="uk-UA" w:eastAsia="ar-SA"/>
              </w:rPr>
            </w:pPr>
            <w:r w:rsidRPr="0035506F">
              <w:rPr>
                <w:rFonts w:ascii="Times New Roman" w:hAnsi="Times New Roman" w:cs="Times New Roman"/>
                <w:lang w:val="uk-UA" w:eastAsia="ar-SA"/>
              </w:rPr>
              <w:t xml:space="preserve">Сплата щоквартально за ставками визначеними ПКУ -4 групи. 64 платника. </w:t>
            </w:r>
          </w:p>
          <w:p w:rsidR="003C4AE4" w:rsidRPr="0035506F" w:rsidRDefault="003C4AE4" w:rsidP="0035506F">
            <w:pPr>
              <w:pStyle w:val="a5"/>
              <w:jc w:val="both"/>
              <w:rPr>
                <w:rFonts w:ascii="Times New Roman" w:hAnsi="Times New Roman" w:cs="Times New Roman"/>
                <w:lang w:val="uk-UA" w:eastAsia="ar-SA"/>
              </w:rPr>
            </w:pPr>
            <w:r w:rsidRPr="0035506F">
              <w:rPr>
                <w:rFonts w:ascii="Times New Roman" w:hAnsi="Times New Roman" w:cs="Times New Roman"/>
                <w:lang w:val="uk-UA" w:eastAsia="ar-SA"/>
              </w:rPr>
              <w:t xml:space="preserve">Втрати внаслідок переходу на загальну форму оподаткування: ПП «Астрея»-769,6 тис.грн., </w:t>
            </w:r>
          </w:p>
        </w:tc>
      </w:tr>
    </w:tbl>
    <w:p w:rsidR="003C4AE4" w:rsidRPr="00561CA4" w:rsidRDefault="003C4AE4" w:rsidP="00561CA4">
      <w:pPr>
        <w:pStyle w:val="a5"/>
        <w:ind w:firstLine="709"/>
        <w:jc w:val="both"/>
        <w:rPr>
          <w:rFonts w:ascii="Times New Roman" w:hAnsi="Times New Roman" w:cs="Times New Roman"/>
          <w:sz w:val="28"/>
          <w:szCs w:val="28"/>
          <w:lang w:val="uk-UA" w:eastAsia="ar-SA"/>
        </w:rPr>
      </w:pPr>
      <w:r w:rsidRPr="00725896">
        <w:rPr>
          <w:sz w:val="18"/>
          <w:szCs w:val="18"/>
          <w:lang w:val="uk-UA" w:eastAsia="ar-SA"/>
        </w:rPr>
        <w:br/>
      </w:r>
      <w:r>
        <w:rPr>
          <w:rFonts w:ascii="Calibri" w:hAnsi="Calibri" w:cs="Segoe UI Symbol"/>
          <w:lang w:val="uk-UA" w:eastAsia="ar-SA"/>
        </w:rPr>
        <w:t xml:space="preserve"> </w:t>
      </w:r>
      <w:r>
        <w:rPr>
          <w:rFonts w:ascii="Calibri" w:hAnsi="Calibri" w:cs="Segoe UI Symbol"/>
          <w:lang w:val="uk-UA" w:eastAsia="ar-SA"/>
        </w:rPr>
        <w:tab/>
      </w:r>
      <w:r w:rsidRPr="0035506F">
        <w:rPr>
          <w:rFonts w:ascii="Times New Roman" w:hAnsi="Times New Roman" w:cs="Times New Roman"/>
          <w:b/>
          <w:bCs/>
          <w:sz w:val="28"/>
          <w:szCs w:val="28"/>
          <w:lang w:val="uk-UA" w:eastAsia="ar-SA"/>
        </w:rPr>
        <w:t>Внутрішні податки на товари та послуги до складу яких входить:</w:t>
      </w:r>
      <w:r w:rsidRPr="0035506F">
        <w:rPr>
          <w:rFonts w:ascii="Times New Roman" w:hAnsi="Times New Roman" w:cs="Times New Roman"/>
          <w:sz w:val="28"/>
          <w:szCs w:val="28"/>
          <w:lang w:val="uk-UA" w:eastAsia="ar-SA"/>
        </w:rPr>
        <w:br/>
      </w:r>
      <w:r w:rsidRPr="00561CA4">
        <w:rPr>
          <w:rFonts w:ascii="Times New Roman" w:hAnsi="Times New Roman" w:cs="Times New Roman"/>
          <w:sz w:val="28"/>
          <w:szCs w:val="28"/>
          <w:lang w:val="uk-UA" w:eastAsia="ar-SA"/>
        </w:rPr>
        <w:t>акцизний податок з вироблених в Україні та ввезених в Україну підакцизних товарів (продукції)_(пальне) та акцизний податок з реалізації суб’єктами господарювання роздрібної торгівлі підакцизних товарів</w:t>
      </w:r>
      <w:r w:rsidR="00860C51" w:rsidRPr="00561CA4">
        <w:rPr>
          <w:rFonts w:ascii="Times New Roman" w:hAnsi="Times New Roman" w:cs="Times New Roman"/>
          <w:sz w:val="28"/>
          <w:szCs w:val="28"/>
          <w:lang w:val="uk-UA" w:eastAsia="ar-SA"/>
        </w:rPr>
        <w:t>.</w:t>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val="uk-UA" w:eastAsia="ar-SA"/>
        </w:rPr>
        <w:lastRenderedPageBreak/>
        <w:t xml:space="preserve">Прогнозний показник надходжень вищезазначеного податку на 2021 рік планується у сумі </w:t>
      </w:r>
      <w:r w:rsidRPr="00561CA4">
        <w:rPr>
          <w:rFonts w:ascii="Times New Roman" w:hAnsi="Times New Roman" w:cs="Times New Roman"/>
          <w:b/>
          <w:sz w:val="28"/>
          <w:szCs w:val="28"/>
          <w:lang w:val="uk-UA" w:eastAsia="ar-SA"/>
        </w:rPr>
        <w:t xml:space="preserve">7790,0 </w:t>
      </w:r>
      <w:r w:rsidRPr="00561CA4">
        <w:rPr>
          <w:rFonts w:ascii="Times New Roman" w:hAnsi="Times New Roman" w:cs="Times New Roman"/>
          <w:sz w:val="28"/>
          <w:szCs w:val="28"/>
          <w:lang w:val="uk-UA" w:eastAsia="ar-SA"/>
        </w:rPr>
        <w:t>тис. грн., згідно внесених змін до Бюджетного кодексу України. Очікуване надходження у 2020 році склало в сумі 7 921,1 тис.грн.</w:t>
      </w:r>
    </w:p>
    <w:p w:rsidR="003C4AE4"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 xml:space="preserve">  </w:t>
      </w:r>
      <w:proofErr w:type="gramStart"/>
      <w:r w:rsidRPr="00561CA4">
        <w:rPr>
          <w:rFonts w:ascii="Times New Roman" w:hAnsi="Times New Roman" w:cs="Times New Roman"/>
          <w:sz w:val="28"/>
          <w:szCs w:val="28"/>
          <w:lang w:eastAsia="ar-SA"/>
        </w:rPr>
        <w:t>Питома вага зазначеного податку в структурі надходжень загального фонду</w:t>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 xml:space="preserve">міського бюджету становить </w:t>
      </w:r>
      <w:r w:rsidRPr="00561CA4">
        <w:rPr>
          <w:rFonts w:ascii="Times New Roman" w:hAnsi="Times New Roman" w:cs="Times New Roman"/>
          <w:sz w:val="28"/>
          <w:szCs w:val="28"/>
          <w:lang w:val="uk-UA" w:eastAsia="ar-SA"/>
        </w:rPr>
        <w:t xml:space="preserve">8,1 </w:t>
      </w:r>
      <w:r w:rsidRPr="00561CA4">
        <w:rPr>
          <w:rFonts w:ascii="Times New Roman" w:hAnsi="Times New Roman" w:cs="Times New Roman"/>
          <w:sz w:val="28"/>
          <w:szCs w:val="28"/>
          <w:lang w:eastAsia="ar-SA"/>
        </w:rPr>
        <w:t>%.</w:t>
      </w:r>
      <w:r w:rsidRPr="00561CA4">
        <w:rPr>
          <w:rFonts w:ascii="Times New Roman" w:hAnsi="Times New Roman" w:cs="Times New Roman"/>
          <w:sz w:val="28"/>
          <w:szCs w:val="28"/>
          <w:lang w:val="uk-UA" w:eastAsia="ar-SA"/>
        </w:rPr>
        <w:t xml:space="preserve"> (ДОВІДКОВО: </w:t>
      </w:r>
      <w:r w:rsidRPr="00561CA4">
        <w:rPr>
          <w:rFonts w:ascii="Times New Roman" w:hAnsi="Times New Roman" w:cs="Times New Roman"/>
          <w:sz w:val="28"/>
          <w:szCs w:val="28"/>
          <w:lang w:eastAsia="ar-SA"/>
        </w:rPr>
        <w:t>визначен</w:t>
      </w:r>
      <w:r w:rsidRPr="00561CA4">
        <w:rPr>
          <w:rFonts w:ascii="Times New Roman" w:hAnsi="Times New Roman" w:cs="Times New Roman"/>
          <w:sz w:val="28"/>
          <w:szCs w:val="28"/>
          <w:lang w:val="uk-UA" w:eastAsia="ar-SA"/>
        </w:rPr>
        <w:t>і</w:t>
      </w:r>
      <w:r w:rsidRPr="00561CA4">
        <w:rPr>
          <w:rFonts w:ascii="Times New Roman" w:hAnsi="Times New Roman" w:cs="Times New Roman"/>
          <w:sz w:val="28"/>
          <w:szCs w:val="28"/>
          <w:lang w:eastAsia="ar-SA"/>
        </w:rPr>
        <w:t xml:space="preserve"> норми щодо</w:t>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зарахування 13,44% акцизного податку з виробленого в Україні пального та</w:t>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ввезеного на митну територію України</w:t>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пального</w:t>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до місцевого</w:t>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бюджету.</w:t>
      </w:r>
      <w:proofErr w:type="gramEnd"/>
      <w:r w:rsidRPr="00561CA4">
        <w:rPr>
          <w:rFonts w:ascii="Times New Roman" w:hAnsi="Times New Roman" w:cs="Times New Roman"/>
          <w:sz w:val="28"/>
          <w:szCs w:val="28"/>
          <w:lang w:eastAsia="ar-SA"/>
        </w:rPr>
        <w:br/>
      </w:r>
      <w:r w:rsidRPr="00561CA4">
        <w:rPr>
          <w:rFonts w:ascii="Times New Roman" w:hAnsi="Times New Roman" w:cs="Times New Roman"/>
          <w:sz w:val="28"/>
          <w:szCs w:val="28"/>
          <w:lang w:val="uk-UA" w:eastAsia="ar-SA"/>
        </w:rPr>
        <w:t xml:space="preserve">         Прогнозний показник надходжень </w:t>
      </w:r>
      <w:r w:rsidRPr="00561CA4">
        <w:rPr>
          <w:rFonts w:ascii="Times New Roman" w:hAnsi="Times New Roman" w:cs="Times New Roman"/>
          <w:bCs/>
          <w:sz w:val="28"/>
          <w:szCs w:val="28"/>
          <w:lang w:val="uk-UA" w:eastAsia="ar-SA"/>
        </w:rPr>
        <w:t>акцизного податку з реалізації</w:t>
      </w:r>
      <w:r w:rsidR="00860C51" w:rsidRPr="00561CA4">
        <w:rPr>
          <w:rFonts w:ascii="Times New Roman" w:hAnsi="Times New Roman" w:cs="Times New Roman"/>
          <w:bCs/>
          <w:sz w:val="28"/>
          <w:szCs w:val="28"/>
          <w:lang w:val="uk-UA" w:eastAsia="ar-SA"/>
        </w:rPr>
        <w:t xml:space="preserve"> </w:t>
      </w:r>
      <w:r w:rsidRPr="00561CA4">
        <w:rPr>
          <w:rFonts w:ascii="Times New Roman" w:hAnsi="Times New Roman" w:cs="Times New Roman"/>
          <w:bCs/>
          <w:sz w:val="28"/>
          <w:szCs w:val="28"/>
          <w:lang w:val="uk-UA" w:eastAsia="ar-SA"/>
        </w:rPr>
        <w:t xml:space="preserve">суб’єктами господарювання роздрібної торгівлі підакцизних товарів </w:t>
      </w:r>
      <w:r w:rsidRPr="00561CA4">
        <w:rPr>
          <w:rFonts w:ascii="Times New Roman" w:hAnsi="Times New Roman" w:cs="Times New Roman"/>
          <w:sz w:val="28"/>
          <w:szCs w:val="28"/>
          <w:lang w:val="uk-UA" w:eastAsia="ar-SA"/>
        </w:rPr>
        <w:t>на</w:t>
      </w:r>
      <w:r w:rsidR="00860C51"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val="uk-UA" w:eastAsia="ar-SA"/>
        </w:rPr>
        <w:t>2021 рік визначений з урахуванням прогнозних показників індексу споживчих цін, темпів реалізації оподатковуваних товарів, підвищення ставок на тютюнові вироби та становитиме 790,0 тис. грн., що на 1,4% більше ніж очікується отримати у 2020 році (у 2020 році кількість</w:t>
      </w:r>
      <w:r w:rsidRPr="00725896">
        <w:rPr>
          <w:lang w:val="uk-UA" w:eastAsia="ar-SA"/>
        </w:rPr>
        <w:t xml:space="preserve"> платників </w:t>
      </w:r>
      <w:r w:rsidRPr="00561CA4">
        <w:rPr>
          <w:rFonts w:ascii="Times New Roman" w:hAnsi="Times New Roman" w:cs="Times New Roman"/>
          <w:sz w:val="28"/>
          <w:szCs w:val="28"/>
          <w:lang w:val="uk-UA" w:eastAsia="ar-SA"/>
        </w:rPr>
        <w:t>даного податку склало 41 особа з них 16 платників по сільрадам та 25 платників по місту Ананьїв.</w:t>
      </w:r>
    </w:p>
    <w:p w:rsidR="003C4AE4" w:rsidRDefault="003C4AE4" w:rsidP="003C4AE4">
      <w:pPr>
        <w:suppressAutoHyphens/>
        <w:jc w:val="center"/>
        <w:rPr>
          <w:rFonts w:ascii="TimesNewRomanPS-BoldMT" w:hAnsi="TimesNewRomanPS-BoldMT"/>
          <w:b/>
          <w:bCs/>
          <w:color w:val="000000"/>
          <w:sz w:val="28"/>
          <w:szCs w:val="28"/>
          <w:lang w:val="uk-UA" w:eastAsia="ar-SA"/>
        </w:rPr>
      </w:pPr>
      <w:r w:rsidRPr="00725896">
        <w:rPr>
          <w:rFonts w:ascii="TimesNewRomanPS-BoldMT" w:hAnsi="TimesNewRomanPS-BoldMT"/>
          <w:b/>
          <w:bCs/>
          <w:color w:val="000000"/>
          <w:sz w:val="28"/>
          <w:szCs w:val="28"/>
          <w:lang w:val="uk-UA" w:eastAsia="ar-SA"/>
        </w:rPr>
        <w:t>Плата за надання адміністративних послуг</w:t>
      </w:r>
    </w:p>
    <w:p w:rsidR="003C4AE4"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 xml:space="preserve">      Прогнозний обсяг надходження плати за надання адміністративних послуг на 2021 рік визначено в сумі </w:t>
      </w:r>
      <w:r w:rsidRPr="00561CA4">
        <w:rPr>
          <w:rFonts w:ascii="Times New Roman" w:hAnsi="Times New Roman" w:cs="Times New Roman"/>
          <w:b/>
          <w:sz w:val="28"/>
          <w:szCs w:val="28"/>
          <w:lang w:val="uk-UA" w:eastAsia="ar-SA"/>
        </w:rPr>
        <w:t xml:space="preserve">1 547,5 </w:t>
      </w:r>
      <w:r w:rsidRPr="00561CA4">
        <w:rPr>
          <w:rFonts w:ascii="Times New Roman" w:hAnsi="Times New Roman" w:cs="Times New Roman"/>
          <w:sz w:val="28"/>
          <w:szCs w:val="28"/>
          <w:lang w:val="uk-UA" w:eastAsia="ar-SA"/>
        </w:rPr>
        <w:t>тис. грн., в тому числ</w:t>
      </w:r>
      <w:r w:rsidR="00860C51" w:rsidRPr="00561CA4">
        <w:rPr>
          <w:rFonts w:ascii="Times New Roman" w:hAnsi="Times New Roman" w:cs="Times New Roman"/>
          <w:sz w:val="28"/>
          <w:szCs w:val="28"/>
          <w:lang w:val="uk-UA" w:eastAsia="ar-SA"/>
        </w:rPr>
        <w:t>і</w:t>
      </w:r>
      <w:r w:rsidRPr="00561CA4">
        <w:rPr>
          <w:rFonts w:ascii="Times New Roman" w:hAnsi="Times New Roman" w:cs="Times New Roman"/>
          <w:sz w:val="28"/>
          <w:szCs w:val="28"/>
          <w:lang w:val="uk-UA" w:eastAsia="ar-SA"/>
        </w:rPr>
        <w:t>:</w:t>
      </w:r>
      <w:r w:rsidRPr="00561CA4">
        <w:rPr>
          <w:rFonts w:ascii="Times New Roman" w:hAnsi="Times New Roman" w:cs="Times New Roman"/>
          <w:sz w:val="28"/>
          <w:szCs w:val="28"/>
          <w:lang w:val="uk-UA" w:eastAsia="ar-SA"/>
        </w:rPr>
        <w:br/>
        <w:t>* Адміністративний збір за проведення державної реєстрації юридичних осіб, фізичних осіб - підприємців та громадських формувань – 83,9 тис.грн. (до очікуваних надходжень 2020 року збільшено на 24,9%, або на 16,7 тис.грн.),</w:t>
      </w:r>
    </w:p>
    <w:p w:rsidR="003C4AE4"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 плата за надання інших адміністративних послуг – 388,6 тис.грн. (до очікуваних надходжень 2020 року збільшено на 20,7%, або на 66,8 тис.грн.),</w:t>
      </w:r>
      <w:r w:rsidRPr="00561CA4">
        <w:rPr>
          <w:rFonts w:ascii="Times New Roman" w:hAnsi="Times New Roman" w:cs="Times New Roman"/>
          <w:sz w:val="28"/>
          <w:szCs w:val="28"/>
          <w:lang w:val="uk-UA" w:eastAsia="ar-SA"/>
        </w:rPr>
        <w:br/>
        <w:t>* адміністративний збір за державну реєстрацію речових прав на нерухоме майно та їх обтяжень – 930,0 тис.грн. (до очікуваних надходжень 2020 року збільшено на 0,4%, або на 3,6 тис.грн.)</w:t>
      </w:r>
    </w:p>
    <w:p w:rsidR="003C4AE4" w:rsidRPr="00561CA4" w:rsidRDefault="003C4AE4" w:rsidP="00561CA4">
      <w:pPr>
        <w:pStyle w:val="a5"/>
        <w:ind w:firstLine="709"/>
        <w:jc w:val="both"/>
        <w:rPr>
          <w:rFonts w:ascii="Times New Roman" w:hAnsi="Times New Roman" w:cs="Times New Roman"/>
          <w:sz w:val="28"/>
          <w:szCs w:val="28"/>
          <w:lang w:val="uk-UA" w:eastAsia="ar-SA"/>
        </w:rPr>
      </w:pPr>
      <w:r w:rsidRPr="00561CA4">
        <w:rPr>
          <w:rFonts w:ascii="Times New Roman" w:hAnsi="Times New Roman" w:cs="Times New Roman"/>
          <w:sz w:val="28"/>
          <w:szCs w:val="28"/>
          <w:lang w:val="uk-UA" w:eastAsia="ar-SA"/>
        </w:rPr>
        <w:t>* 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 – 145,0 тис.грн. (до очікуваних надходжень 2020 року збільшено на 4,3%, або на 6,0 тис.грн.)</w:t>
      </w:r>
    </w:p>
    <w:p w:rsidR="003C4AE4" w:rsidRDefault="003C4AE4" w:rsidP="003C4AE4">
      <w:pPr>
        <w:suppressAutoHyphens/>
        <w:jc w:val="center"/>
        <w:rPr>
          <w:rFonts w:ascii="TimesNewRomanPS-BoldMT" w:hAnsi="TimesNewRomanPS-BoldMT"/>
          <w:b/>
          <w:bCs/>
          <w:color w:val="000000"/>
          <w:sz w:val="28"/>
          <w:szCs w:val="28"/>
          <w:lang w:val="uk-UA" w:eastAsia="ar-SA"/>
        </w:rPr>
      </w:pPr>
      <w:r w:rsidRPr="00725896">
        <w:rPr>
          <w:rFonts w:ascii="TimesNewRomanPSMT" w:hAnsi="TimesNewRomanPSMT"/>
          <w:color w:val="000000"/>
          <w:sz w:val="28"/>
          <w:szCs w:val="28"/>
          <w:lang w:val="uk-UA" w:eastAsia="ar-SA"/>
        </w:rPr>
        <w:br/>
      </w:r>
      <w:r w:rsidRPr="00725896">
        <w:rPr>
          <w:rFonts w:ascii="Calibri" w:hAnsi="Calibri" w:cs="Segoe UI Symbol"/>
          <w:color w:val="000000"/>
          <w:sz w:val="28"/>
          <w:szCs w:val="28"/>
          <w:lang w:val="uk-UA" w:eastAsia="ar-SA"/>
        </w:rPr>
        <w:t xml:space="preserve">  </w:t>
      </w:r>
      <w:r>
        <w:rPr>
          <w:rFonts w:ascii="Calibri" w:hAnsi="Calibri" w:cs="Segoe UI Symbol"/>
          <w:color w:val="000000"/>
          <w:sz w:val="28"/>
          <w:szCs w:val="28"/>
          <w:lang w:val="uk-UA" w:eastAsia="ar-SA"/>
        </w:rPr>
        <w:t xml:space="preserve">        </w:t>
      </w:r>
      <w:r w:rsidRPr="00725896">
        <w:rPr>
          <w:rFonts w:ascii="TimesNewRomanPS-BoldMT" w:hAnsi="TimesNewRomanPS-BoldMT"/>
          <w:b/>
          <w:bCs/>
          <w:color w:val="000000"/>
          <w:sz w:val="28"/>
          <w:szCs w:val="28"/>
          <w:lang w:eastAsia="ar-SA"/>
        </w:rPr>
        <w:t>Державне мито</w:t>
      </w:r>
    </w:p>
    <w:p w:rsidR="003C4AE4" w:rsidRDefault="003C4AE4" w:rsidP="00561CA4">
      <w:pPr>
        <w:pStyle w:val="a5"/>
        <w:ind w:firstLine="709"/>
        <w:jc w:val="both"/>
        <w:rPr>
          <w:rFonts w:ascii="Times New Roman" w:hAnsi="Times New Roman" w:cs="Times New Roman"/>
          <w:sz w:val="28"/>
          <w:szCs w:val="28"/>
          <w:lang w:val="uk-UA"/>
        </w:rPr>
      </w:pPr>
      <w:r w:rsidRPr="00561CA4">
        <w:rPr>
          <w:rFonts w:ascii="Times New Roman" w:hAnsi="Times New Roman" w:cs="Times New Roman"/>
          <w:sz w:val="28"/>
          <w:szCs w:val="28"/>
          <w:lang w:eastAsia="ar-SA"/>
        </w:rPr>
        <w:t>Прогнозний показник надходжень до міського бюджету державного мита</w:t>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на 20</w:t>
      </w:r>
      <w:r w:rsidRPr="00561CA4">
        <w:rPr>
          <w:rFonts w:ascii="Times New Roman" w:hAnsi="Times New Roman" w:cs="Times New Roman"/>
          <w:sz w:val="28"/>
          <w:szCs w:val="28"/>
          <w:lang w:val="uk-UA" w:eastAsia="ar-SA"/>
        </w:rPr>
        <w:t>21</w:t>
      </w:r>
      <w:r w:rsidRPr="00561CA4">
        <w:rPr>
          <w:rFonts w:ascii="Times New Roman" w:hAnsi="Times New Roman" w:cs="Times New Roman"/>
          <w:sz w:val="28"/>
          <w:szCs w:val="28"/>
          <w:lang w:eastAsia="ar-SA"/>
        </w:rPr>
        <w:t xml:space="preserve"> </w:t>
      </w:r>
      <w:proofErr w:type="gramStart"/>
      <w:r w:rsidRPr="00561CA4">
        <w:rPr>
          <w:rFonts w:ascii="Times New Roman" w:hAnsi="Times New Roman" w:cs="Times New Roman"/>
          <w:sz w:val="28"/>
          <w:szCs w:val="28"/>
          <w:lang w:eastAsia="ar-SA"/>
        </w:rPr>
        <w:t>р</w:t>
      </w:r>
      <w:proofErr w:type="gramEnd"/>
      <w:r w:rsidRPr="00561CA4">
        <w:rPr>
          <w:rFonts w:ascii="Times New Roman" w:hAnsi="Times New Roman" w:cs="Times New Roman"/>
          <w:sz w:val="28"/>
          <w:szCs w:val="28"/>
          <w:lang w:eastAsia="ar-SA"/>
        </w:rPr>
        <w:t>ік розраховано з урахуванням вимог Бюджетного кодексу України</w:t>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частині зарахування у повному обсязі державного мита до місцевих бюджетів</w:t>
      </w:r>
      <w:r w:rsidRPr="00561CA4">
        <w:rPr>
          <w:rFonts w:ascii="Times New Roman" w:hAnsi="Times New Roman" w:cs="Times New Roman"/>
          <w:sz w:val="28"/>
          <w:szCs w:val="28"/>
          <w:lang w:val="uk-UA" w:eastAsia="ar-SA"/>
        </w:rPr>
        <w:t xml:space="preserve"> </w:t>
      </w:r>
      <w:r w:rsidRPr="00561CA4">
        <w:rPr>
          <w:rFonts w:ascii="Times New Roman" w:hAnsi="Times New Roman" w:cs="Times New Roman"/>
          <w:sz w:val="28"/>
          <w:szCs w:val="28"/>
          <w:lang w:eastAsia="ar-SA"/>
        </w:rPr>
        <w:t xml:space="preserve">становить </w:t>
      </w:r>
      <w:r w:rsidRPr="00561CA4">
        <w:rPr>
          <w:rFonts w:ascii="Times New Roman" w:hAnsi="Times New Roman" w:cs="Times New Roman"/>
          <w:b/>
          <w:sz w:val="28"/>
          <w:szCs w:val="28"/>
          <w:lang w:val="uk-UA" w:eastAsia="ar-SA"/>
        </w:rPr>
        <w:t>103,8</w:t>
      </w:r>
      <w:r w:rsidRPr="00561CA4">
        <w:rPr>
          <w:rFonts w:ascii="Times New Roman" w:hAnsi="Times New Roman" w:cs="Times New Roman"/>
          <w:sz w:val="28"/>
          <w:szCs w:val="28"/>
          <w:lang w:eastAsia="ar-SA"/>
        </w:rPr>
        <w:t xml:space="preserve"> тис.грн. (до очікуваних надходжень 20</w:t>
      </w:r>
      <w:r w:rsidRPr="00561CA4">
        <w:rPr>
          <w:rFonts w:ascii="Times New Roman" w:hAnsi="Times New Roman" w:cs="Times New Roman"/>
          <w:sz w:val="28"/>
          <w:szCs w:val="28"/>
          <w:lang w:val="uk-UA" w:eastAsia="ar-SA"/>
        </w:rPr>
        <w:t>20</w:t>
      </w:r>
      <w:r w:rsidRPr="00561CA4">
        <w:rPr>
          <w:rFonts w:ascii="Times New Roman" w:hAnsi="Times New Roman" w:cs="Times New Roman"/>
          <w:sz w:val="28"/>
          <w:szCs w:val="28"/>
          <w:lang w:eastAsia="ar-SA"/>
        </w:rPr>
        <w:t xml:space="preserve"> року з</w:t>
      </w:r>
      <w:r w:rsidRPr="00561CA4">
        <w:rPr>
          <w:rFonts w:ascii="Times New Roman" w:hAnsi="Times New Roman" w:cs="Times New Roman"/>
          <w:sz w:val="28"/>
          <w:szCs w:val="28"/>
          <w:lang w:val="uk-UA" w:eastAsia="ar-SA"/>
        </w:rPr>
        <w:t>мен</w:t>
      </w:r>
      <w:r w:rsidRPr="00561CA4">
        <w:rPr>
          <w:rFonts w:ascii="Times New Roman" w:hAnsi="Times New Roman" w:cs="Times New Roman"/>
          <w:sz w:val="28"/>
          <w:szCs w:val="28"/>
          <w:lang w:eastAsia="ar-SA"/>
        </w:rPr>
        <w:t>шено</w:t>
      </w:r>
      <w:r w:rsidRPr="00561CA4">
        <w:rPr>
          <w:rFonts w:ascii="Times New Roman" w:hAnsi="Times New Roman" w:cs="Times New Roman"/>
          <w:sz w:val="28"/>
          <w:szCs w:val="28"/>
          <w:lang w:val="uk-UA" w:eastAsia="ar-SA"/>
        </w:rPr>
        <w:t xml:space="preserve"> на </w:t>
      </w:r>
      <w:r w:rsidRPr="00561CA4">
        <w:rPr>
          <w:rFonts w:ascii="Times New Roman" w:hAnsi="Times New Roman" w:cs="Times New Roman"/>
          <w:sz w:val="28"/>
          <w:szCs w:val="28"/>
          <w:lang w:eastAsia="ar-SA"/>
        </w:rPr>
        <w:t>1</w:t>
      </w:r>
      <w:r w:rsidRPr="00561CA4">
        <w:rPr>
          <w:rFonts w:ascii="Times New Roman" w:hAnsi="Times New Roman" w:cs="Times New Roman"/>
          <w:sz w:val="28"/>
          <w:szCs w:val="28"/>
          <w:lang w:val="uk-UA" w:eastAsia="ar-SA"/>
        </w:rPr>
        <w:t>5</w:t>
      </w:r>
      <w:r w:rsidRPr="00561CA4">
        <w:rPr>
          <w:rFonts w:ascii="Times New Roman" w:hAnsi="Times New Roman" w:cs="Times New Roman"/>
          <w:sz w:val="28"/>
          <w:szCs w:val="28"/>
          <w:lang w:eastAsia="ar-SA"/>
        </w:rPr>
        <w:t xml:space="preserve">,8%, або на </w:t>
      </w:r>
      <w:r w:rsidRPr="00561CA4">
        <w:rPr>
          <w:rFonts w:ascii="Times New Roman" w:hAnsi="Times New Roman" w:cs="Times New Roman"/>
          <w:sz w:val="28"/>
          <w:szCs w:val="28"/>
          <w:lang w:val="uk-UA" w:eastAsia="ar-SA"/>
        </w:rPr>
        <w:t>19</w:t>
      </w:r>
      <w:r w:rsidRPr="00561CA4">
        <w:rPr>
          <w:rFonts w:ascii="Times New Roman" w:hAnsi="Times New Roman" w:cs="Times New Roman"/>
          <w:sz w:val="28"/>
          <w:szCs w:val="28"/>
          <w:lang w:eastAsia="ar-SA"/>
        </w:rPr>
        <w:t>,</w:t>
      </w:r>
      <w:r w:rsidRPr="00561CA4">
        <w:rPr>
          <w:rFonts w:ascii="Times New Roman" w:hAnsi="Times New Roman" w:cs="Times New Roman"/>
          <w:sz w:val="28"/>
          <w:szCs w:val="28"/>
          <w:lang w:val="uk-UA" w:eastAsia="ar-SA"/>
        </w:rPr>
        <w:t>4</w:t>
      </w:r>
      <w:r w:rsidRPr="00561CA4">
        <w:rPr>
          <w:rFonts w:ascii="Times New Roman" w:hAnsi="Times New Roman" w:cs="Times New Roman"/>
          <w:sz w:val="28"/>
          <w:szCs w:val="28"/>
          <w:lang w:eastAsia="ar-SA"/>
        </w:rPr>
        <w:t xml:space="preserve"> тис.грн.</w:t>
      </w:r>
      <w:r w:rsidRPr="00561CA4">
        <w:rPr>
          <w:rFonts w:ascii="Times New Roman" w:hAnsi="Times New Roman" w:cs="Times New Roman"/>
          <w:sz w:val="28"/>
          <w:szCs w:val="28"/>
          <w:lang w:val="uk-UA" w:eastAsia="ar-SA"/>
        </w:rPr>
        <w:t xml:space="preserve">, враховуючи тенденцію </w:t>
      </w:r>
      <w:r w:rsidRPr="00561CA4">
        <w:rPr>
          <w:rFonts w:ascii="Times New Roman" w:hAnsi="Times New Roman" w:cs="Times New Roman"/>
          <w:sz w:val="28"/>
          <w:szCs w:val="28"/>
          <w:lang w:val="uk-UA" w:eastAsia="ar-SA"/>
        </w:rPr>
        <w:lastRenderedPageBreak/>
        <w:t xml:space="preserve">зменшення надходжень по даному виду податків у 2020 році очікуване надходження до 2019 року склало лише 94,6%. </w:t>
      </w:r>
      <w:r w:rsidRPr="00561CA4">
        <w:rPr>
          <w:rFonts w:ascii="Times New Roman" w:hAnsi="Times New Roman" w:cs="Times New Roman"/>
          <w:b/>
          <w:sz w:val="28"/>
          <w:szCs w:val="28"/>
          <w:lang w:val="uk-UA"/>
        </w:rPr>
        <w:t xml:space="preserve">  </w:t>
      </w:r>
      <w:r w:rsidRPr="00561CA4">
        <w:rPr>
          <w:rFonts w:ascii="Times New Roman" w:hAnsi="Times New Roman" w:cs="Times New Roman"/>
          <w:sz w:val="28"/>
          <w:szCs w:val="28"/>
          <w:lang w:val="uk-UA"/>
        </w:rPr>
        <w:t>Додатки додаються.</w:t>
      </w:r>
    </w:p>
    <w:p w:rsidR="00561CA4" w:rsidRPr="00561CA4" w:rsidRDefault="00561CA4" w:rsidP="00561CA4">
      <w:pPr>
        <w:pStyle w:val="a5"/>
        <w:ind w:firstLine="709"/>
        <w:jc w:val="both"/>
        <w:rPr>
          <w:rFonts w:ascii="Times New Roman" w:hAnsi="Times New Roman" w:cs="Times New Roman"/>
          <w:sz w:val="28"/>
          <w:szCs w:val="28"/>
          <w:lang w:val="uk-UA"/>
        </w:rPr>
      </w:pPr>
    </w:p>
    <w:p w:rsidR="00D9608F" w:rsidRDefault="003C4AE4" w:rsidP="00D9608F">
      <w:pPr>
        <w:spacing w:after="0" w:line="240" w:lineRule="auto"/>
        <w:ind w:left="360"/>
        <w:jc w:val="center"/>
        <w:rPr>
          <w:rFonts w:ascii="Times New Roman" w:hAnsi="Times New Roman" w:cs="Times New Roman"/>
          <w:b/>
          <w:sz w:val="28"/>
          <w:szCs w:val="28"/>
          <w:lang w:val="uk-UA"/>
        </w:rPr>
      </w:pPr>
      <w:r w:rsidRPr="00860C51">
        <w:rPr>
          <w:rFonts w:ascii="Times New Roman" w:hAnsi="Times New Roman" w:cs="Times New Roman"/>
          <w:b/>
          <w:sz w:val="28"/>
          <w:szCs w:val="28"/>
          <w:lang w:val="uk-UA"/>
        </w:rPr>
        <w:t xml:space="preserve">Прогнозні розрахунки видаткової частини бюджету громади </w:t>
      </w:r>
    </w:p>
    <w:p w:rsidR="003C4AE4" w:rsidRPr="00860C51" w:rsidRDefault="003C4AE4" w:rsidP="00D9608F">
      <w:pPr>
        <w:spacing w:after="0" w:line="240" w:lineRule="auto"/>
        <w:ind w:left="360"/>
        <w:jc w:val="center"/>
        <w:rPr>
          <w:rFonts w:ascii="Times New Roman" w:hAnsi="Times New Roman" w:cs="Times New Roman"/>
          <w:b/>
          <w:color w:val="000000"/>
          <w:sz w:val="28"/>
          <w:szCs w:val="28"/>
          <w:lang w:val="uk-UA"/>
        </w:rPr>
      </w:pPr>
      <w:r w:rsidRPr="00860C51">
        <w:rPr>
          <w:rFonts w:ascii="Times New Roman" w:hAnsi="Times New Roman" w:cs="Times New Roman"/>
          <w:b/>
          <w:sz w:val="28"/>
          <w:szCs w:val="28"/>
          <w:lang w:val="uk-UA"/>
        </w:rPr>
        <w:t>на 2021 рік</w:t>
      </w:r>
    </w:p>
    <w:p w:rsidR="003C4AE4" w:rsidRPr="00561CA4" w:rsidRDefault="003C4AE4" w:rsidP="00561CA4">
      <w:pPr>
        <w:pStyle w:val="a5"/>
        <w:ind w:firstLine="709"/>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Формування видаткової частини бюджету територіальної громади виконано згідно діючого у 2020 році законодавства та статті 77  Бюджетного кодексу України.</w:t>
      </w:r>
    </w:p>
    <w:p w:rsidR="003C4AE4" w:rsidRPr="00561CA4" w:rsidRDefault="003C4AE4" w:rsidP="00561CA4">
      <w:pPr>
        <w:pStyle w:val="a5"/>
        <w:ind w:firstLine="709"/>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Міжбюджетні трансферти , а саме освітня субвенція, врахована на 2021 рік у розмірі визначеному Законом України «Про Державний бюджет України на 2021 рік».</w:t>
      </w:r>
    </w:p>
    <w:p w:rsidR="003C4AE4" w:rsidRPr="00561CA4" w:rsidRDefault="003C4AE4" w:rsidP="00561CA4">
      <w:pPr>
        <w:pStyle w:val="a5"/>
        <w:ind w:firstLine="709"/>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Обсяг субвенцій з обласного бюджету Одеської області до бюджету територіальної громади враховані у розмірах визначених у проекті рішення Одеської обласної ради  «Про обласний бюджет Одеської області на 2021 рік», а саме:</w:t>
      </w:r>
    </w:p>
    <w:p w:rsidR="003C4AE4" w:rsidRPr="00561CA4" w:rsidRDefault="00D9608F" w:rsidP="00561CA4">
      <w:pPr>
        <w:pStyle w:val="a5"/>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3C4AE4" w:rsidRPr="00561CA4">
        <w:rPr>
          <w:rFonts w:ascii="Times New Roman" w:hAnsi="Times New Roman" w:cs="Times New Roman"/>
          <w:sz w:val="28"/>
          <w:szCs w:val="28"/>
          <w:lang w:val="uk-UA"/>
        </w:rPr>
        <w:t>убвенція з місцевого бюджету на здійснення переданих видатків у сфері освіти за рахунок коштів освітньої субвенції (інклюзивно-ресурсні центри) -960,0 тис.грн.;</w:t>
      </w:r>
    </w:p>
    <w:p w:rsidR="003C4AE4" w:rsidRPr="00561CA4" w:rsidRDefault="00D9608F" w:rsidP="00561CA4">
      <w:pPr>
        <w:pStyle w:val="a5"/>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3C4AE4" w:rsidRPr="00561CA4">
        <w:rPr>
          <w:rFonts w:ascii="Times New Roman" w:hAnsi="Times New Roman" w:cs="Times New Roman"/>
          <w:sz w:val="28"/>
          <w:szCs w:val="28"/>
          <w:lang w:val="uk-UA"/>
        </w:rPr>
        <w:t>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-200,28 тис. грн..</w:t>
      </w:r>
    </w:p>
    <w:p w:rsidR="003C4AE4" w:rsidRPr="00561CA4" w:rsidRDefault="00D9608F" w:rsidP="00561CA4">
      <w:pPr>
        <w:pStyle w:val="a5"/>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3C4AE4" w:rsidRPr="00561CA4">
        <w:rPr>
          <w:rFonts w:ascii="Times New Roman" w:hAnsi="Times New Roman" w:cs="Times New Roman"/>
          <w:sz w:val="28"/>
          <w:szCs w:val="28"/>
          <w:lang w:val="uk-UA"/>
        </w:rPr>
        <w:t>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- 927,6 тис.грн..</w:t>
      </w:r>
    </w:p>
    <w:p w:rsidR="003C4AE4" w:rsidRPr="00561CA4" w:rsidRDefault="003C4AE4" w:rsidP="00561CA4">
      <w:pPr>
        <w:pStyle w:val="a5"/>
        <w:ind w:firstLine="709"/>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Проект бюджету громади сформовано на основі програмно-цільового методу бюджетування відповідно до п. 18 Прикінцевих положень Бюджетного кодексу України, та грунтується на  принципах пріоритетності, обґрунтованості витрат, пріоритетності видатків, нормативно-правових актів, що регулюють діяльність головного розпорядника у відповідній сфері та ураховуючи реальні можливості бюджету .</w:t>
      </w:r>
    </w:p>
    <w:p w:rsidR="003C4AE4" w:rsidRPr="00561CA4" w:rsidRDefault="003C4AE4" w:rsidP="00561CA4">
      <w:pPr>
        <w:pStyle w:val="a5"/>
        <w:ind w:firstLine="709"/>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ab/>
        <w:t>При визначенні обсягу видатків бюджету територіальної громади враховані положення  Закону України «Про Державний бюджет на 2021 рік», а саме:</w:t>
      </w:r>
    </w:p>
    <w:p w:rsidR="003C4AE4" w:rsidRPr="00561CA4" w:rsidRDefault="003C4AE4" w:rsidP="00561CA4">
      <w:pPr>
        <w:pStyle w:val="a5"/>
        <w:ind w:firstLine="709"/>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--розмір мінімальної заробітної плати з 1 січня 2021 року – 6000 грн, з 01 грудня 2021 року – 6500 грн.( з 01.01.2020 року  4723 грн., з 01.09.2020 року – 5000 грн.) темп росту 25,5 %;</w:t>
      </w:r>
    </w:p>
    <w:p w:rsidR="003C4AE4" w:rsidRPr="00561CA4" w:rsidRDefault="003C4AE4" w:rsidP="00561CA4">
      <w:pPr>
        <w:pStyle w:val="a5"/>
        <w:ind w:firstLine="709"/>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--розмір посадового окладу працівника I тарифного розряду з з 1 січня 2021 року – 2670 грн, з 01 грудня 2021 року – 2893 грн;</w:t>
      </w:r>
    </w:p>
    <w:p w:rsidR="003C4AE4" w:rsidRPr="00561CA4" w:rsidRDefault="003C4AE4" w:rsidP="00561CA4">
      <w:pPr>
        <w:pStyle w:val="a5"/>
        <w:ind w:firstLine="709"/>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--видатки на енергоносії розраховані виходячи з тарифів грудня 2020 року, зростання тарифів на енергоносії в середньому 110 %  та скорочення споживання устновами на 5 %.</w:t>
      </w:r>
    </w:p>
    <w:p w:rsidR="003C4AE4" w:rsidRPr="00561CA4" w:rsidRDefault="003C4AE4" w:rsidP="00561CA4">
      <w:pPr>
        <w:pStyle w:val="a5"/>
        <w:ind w:firstLine="709"/>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Видатки  бюджету громади на 2021 рік планується затвердити в сумі 176 743,46 тис. грн. , в тому числі:</w:t>
      </w:r>
    </w:p>
    <w:p w:rsidR="003C4AE4" w:rsidRPr="00561CA4" w:rsidRDefault="003C4AE4" w:rsidP="00561CA4">
      <w:pPr>
        <w:pStyle w:val="a5"/>
        <w:ind w:firstLine="709"/>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 обсяг видатків загального фонду – 174 782,7 тис.грн.,</w:t>
      </w:r>
    </w:p>
    <w:p w:rsidR="003C4AE4" w:rsidRPr="00561CA4" w:rsidRDefault="003C4AE4" w:rsidP="00561CA4">
      <w:pPr>
        <w:pStyle w:val="a5"/>
        <w:ind w:firstLine="709"/>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lastRenderedPageBreak/>
        <w:t>- обсяг  видатків  спеціального  фонду – 1960,7  тис.грн. в тому числі власні надходження бюджетних установ -  1895,1 тис.грн .</w:t>
      </w:r>
    </w:p>
    <w:p w:rsidR="003C4AE4" w:rsidRPr="009134A6" w:rsidRDefault="003C4AE4" w:rsidP="009134A6">
      <w:pPr>
        <w:spacing w:after="0"/>
        <w:ind w:firstLine="708"/>
        <w:jc w:val="both"/>
        <w:rPr>
          <w:rFonts w:ascii="Times New Roman" w:hAnsi="Times New Roman" w:cs="Times New Roman"/>
          <w:sz w:val="28"/>
          <w:szCs w:val="28"/>
          <w:lang w:val="uk-UA"/>
        </w:rPr>
      </w:pPr>
      <w:r w:rsidRPr="009134A6">
        <w:rPr>
          <w:rFonts w:ascii="Times New Roman" w:hAnsi="Times New Roman" w:cs="Times New Roman"/>
          <w:sz w:val="28"/>
          <w:szCs w:val="28"/>
          <w:lang w:val="uk-UA"/>
        </w:rPr>
        <w:t xml:space="preserve">              </w:t>
      </w:r>
    </w:p>
    <w:p w:rsidR="003C4AE4" w:rsidRPr="00CE7A46" w:rsidRDefault="00BB16FB" w:rsidP="00BB16FB">
      <w:pPr>
        <w:tabs>
          <w:tab w:val="left" w:pos="2820"/>
        </w:tabs>
        <w:ind w:left="-226"/>
        <w:jc w:val="center"/>
        <w:rPr>
          <w:b/>
          <w:sz w:val="28"/>
          <w:szCs w:val="28"/>
          <w:u w:val="single"/>
          <w:lang w:val="uk-UA"/>
        </w:rPr>
      </w:pPr>
      <w:r>
        <w:rPr>
          <w:rFonts w:ascii="Times New Roman" w:hAnsi="Times New Roman" w:cs="Times New Roman"/>
          <w:b/>
          <w:sz w:val="28"/>
          <w:szCs w:val="28"/>
          <w:lang w:val="uk-UA"/>
        </w:rPr>
        <w:t>Органи місцевого самоврядування</w:t>
      </w:r>
    </w:p>
    <w:p w:rsidR="003C4AE4" w:rsidRPr="00561CA4" w:rsidRDefault="003C4AE4" w:rsidP="00561CA4">
      <w:pPr>
        <w:pStyle w:val="a5"/>
        <w:jc w:val="both"/>
        <w:rPr>
          <w:rFonts w:ascii="Times New Roman" w:hAnsi="Times New Roman" w:cs="Times New Roman"/>
          <w:sz w:val="28"/>
          <w:szCs w:val="28"/>
          <w:lang w:val="uk-UA"/>
        </w:rPr>
      </w:pPr>
      <w:r w:rsidRPr="00BB16FB">
        <w:rPr>
          <w:lang w:val="uk-UA"/>
        </w:rPr>
        <w:t xml:space="preserve">            </w:t>
      </w:r>
      <w:r w:rsidRPr="00561CA4">
        <w:rPr>
          <w:rFonts w:ascii="Times New Roman" w:hAnsi="Times New Roman" w:cs="Times New Roman"/>
          <w:sz w:val="28"/>
          <w:szCs w:val="28"/>
          <w:lang w:val="uk-UA"/>
        </w:rPr>
        <w:t xml:space="preserve">На утримання апарату та структурних підрозділів міської ради ( 105 шт. од.) в бюджеті передбачено на 2021 рік  22 169,5 тис. грн., в тому числі : на заробітну плату з нарахуваннями 20 536,2 тис.грн.., в тому числі враховано 720 тис. грн. для здійснення остаточного розрахунку працівникам сільских рад, що ліквідуються. На комунальні послуги та енергоносії передбачено 826,3 тис. грн.. Враховані видатки на утримання будівель сільських рад 263,5 тис. грн. ( енергоносії, послуги зв'язку) </w:t>
      </w:r>
    </w:p>
    <w:p w:rsidR="006261C0" w:rsidRDefault="006261C0" w:rsidP="003C4AE4">
      <w:pPr>
        <w:tabs>
          <w:tab w:val="left" w:pos="2820"/>
        </w:tabs>
        <w:ind w:left="-226"/>
        <w:jc w:val="center"/>
        <w:rPr>
          <w:rFonts w:ascii="Times New Roman" w:hAnsi="Times New Roman" w:cs="Times New Roman"/>
          <w:b/>
          <w:sz w:val="28"/>
          <w:szCs w:val="28"/>
          <w:lang w:val="uk-UA"/>
        </w:rPr>
      </w:pPr>
    </w:p>
    <w:p w:rsidR="00BB16FB" w:rsidRDefault="00BB16FB" w:rsidP="003C4AE4">
      <w:pPr>
        <w:tabs>
          <w:tab w:val="left" w:pos="2820"/>
        </w:tabs>
        <w:ind w:left="-226"/>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Освіта </w:t>
      </w:r>
    </w:p>
    <w:p w:rsidR="003C4AE4" w:rsidRPr="00BB16FB" w:rsidRDefault="003C4AE4" w:rsidP="003C4AE4">
      <w:pPr>
        <w:tabs>
          <w:tab w:val="left" w:pos="2820"/>
        </w:tabs>
        <w:ind w:left="-226"/>
        <w:jc w:val="center"/>
        <w:rPr>
          <w:rFonts w:ascii="Times New Roman" w:hAnsi="Times New Roman" w:cs="Times New Roman"/>
          <w:b/>
          <w:sz w:val="28"/>
          <w:szCs w:val="28"/>
          <w:lang w:val="uk-UA"/>
        </w:rPr>
      </w:pPr>
    </w:p>
    <w:tbl>
      <w:tblPr>
        <w:tblpPr w:leftFromText="180" w:rightFromText="180" w:vertAnchor="text" w:horzAnchor="margin" w:tblpYSpec="cente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4"/>
        <w:gridCol w:w="4684"/>
      </w:tblGrid>
      <w:tr w:rsidR="003C4AE4" w:rsidRPr="0022238F" w:rsidTr="0035506F">
        <w:trPr>
          <w:trHeight w:val="558"/>
        </w:trPr>
        <w:tc>
          <w:tcPr>
            <w:tcW w:w="4654" w:type="dxa"/>
          </w:tcPr>
          <w:p w:rsidR="003C4AE4" w:rsidRPr="00BB16FB" w:rsidRDefault="003C4AE4" w:rsidP="00CA66CD">
            <w:pPr>
              <w:tabs>
                <w:tab w:val="left" w:pos="2820"/>
              </w:tabs>
              <w:jc w:val="both"/>
              <w:rPr>
                <w:rFonts w:ascii="Times New Roman" w:hAnsi="Times New Roman" w:cs="Times New Roman"/>
                <w:lang w:val="uk-UA"/>
              </w:rPr>
            </w:pPr>
            <w:r w:rsidRPr="00BB16FB">
              <w:rPr>
                <w:rFonts w:ascii="Times New Roman" w:hAnsi="Times New Roman" w:cs="Times New Roman"/>
                <w:lang w:val="uk-UA"/>
              </w:rPr>
              <w:t>Кількість установ -  27 одиниць, в т.ч.</w:t>
            </w:r>
          </w:p>
        </w:tc>
        <w:tc>
          <w:tcPr>
            <w:tcW w:w="4684" w:type="dxa"/>
          </w:tcPr>
          <w:p w:rsidR="003C4AE4" w:rsidRPr="00BB16FB" w:rsidRDefault="003C4AE4" w:rsidP="00CA66CD">
            <w:pPr>
              <w:tabs>
                <w:tab w:val="left" w:pos="2820"/>
              </w:tabs>
              <w:jc w:val="both"/>
              <w:rPr>
                <w:rFonts w:ascii="Times New Roman" w:hAnsi="Times New Roman" w:cs="Times New Roman"/>
                <w:lang w:val="uk-UA"/>
              </w:rPr>
            </w:pPr>
            <w:r w:rsidRPr="00BB16FB">
              <w:rPr>
                <w:rFonts w:ascii="Times New Roman" w:hAnsi="Times New Roman" w:cs="Times New Roman"/>
                <w:lang w:val="uk-UA"/>
              </w:rPr>
              <w:t>Кількість штатних одиниць - 949,76 штатних одиниць,в т.ч</w:t>
            </w:r>
          </w:p>
        </w:tc>
      </w:tr>
      <w:tr w:rsidR="003C4AE4" w:rsidRPr="0022238F" w:rsidTr="0035506F">
        <w:trPr>
          <w:trHeight w:val="1698"/>
        </w:trPr>
        <w:tc>
          <w:tcPr>
            <w:tcW w:w="4654" w:type="dxa"/>
          </w:tcPr>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Загальоосвітні школи ( влючаючи школи-дитячі садки) – 14 ( 4 філій)</w:t>
            </w: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Дошкільні заклади освіти – 6</w:t>
            </w: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Позашкільні заклади освіти –1</w:t>
            </w: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Іші заклади галузі освіти – 1</w:t>
            </w: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Інклюзивно-ресурсний центр – 1</w:t>
            </w:r>
          </w:p>
        </w:tc>
        <w:tc>
          <w:tcPr>
            <w:tcW w:w="4684" w:type="dxa"/>
          </w:tcPr>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Загальоосвітні школи – 659,86 шт.од.</w:t>
            </w: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Дошкільні заклади освіти –  124,01 шт.од.</w:t>
            </w: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Позашкільні заклади освіти –28,25 шт.од</w:t>
            </w: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Іші заклади галузі освіти –30,5  шт.од</w:t>
            </w: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Інклюзивно-ресурсний центр - 5</w:t>
            </w:r>
          </w:p>
          <w:p w:rsidR="003C4AE4" w:rsidRPr="0035506F" w:rsidRDefault="003C4AE4" w:rsidP="0035506F">
            <w:pPr>
              <w:pStyle w:val="a5"/>
              <w:jc w:val="both"/>
              <w:rPr>
                <w:rFonts w:ascii="Times New Roman" w:hAnsi="Times New Roman" w:cs="Times New Roman"/>
                <w:b/>
                <w:lang w:val="uk-UA"/>
              </w:rPr>
            </w:pPr>
          </w:p>
        </w:tc>
      </w:tr>
      <w:tr w:rsidR="003C4AE4" w:rsidRPr="006743F5" w:rsidTr="0035506F">
        <w:trPr>
          <w:trHeight w:val="1981"/>
        </w:trPr>
        <w:tc>
          <w:tcPr>
            <w:tcW w:w="9338" w:type="dxa"/>
            <w:gridSpan w:val="2"/>
          </w:tcPr>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Кількість учнів загальноосвітніх закладів – 2055</w:t>
            </w: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Кількість вихованців дошкільних навчальних закладів –459</w:t>
            </w: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Кількість вихованців дошкільних відділень загальноосвітніх закладів –125</w:t>
            </w: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Кількість вихованців позашкільних навчальних закладів –1125 ( 75 гуртків)</w:t>
            </w: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Середні витрати на 1 дитину в рік  загальноосвітніх закладів – 44018 грн</w:t>
            </w: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Середні витрати на 1 дитину в рік дошкільних відділень загальноосвітніх закладів -48699 грн</w:t>
            </w:r>
          </w:p>
          <w:p w:rsidR="003C4AE4" w:rsidRPr="0035506F" w:rsidRDefault="003C4AE4" w:rsidP="0035506F">
            <w:pPr>
              <w:pStyle w:val="a5"/>
              <w:jc w:val="both"/>
              <w:rPr>
                <w:rFonts w:ascii="Times New Roman" w:hAnsi="Times New Roman" w:cs="Times New Roman"/>
                <w:lang w:val="uk-UA"/>
              </w:rPr>
            </w:pPr>
            <w:r w:rsidRPr="0035506F">
              <w:rPr>
                <w:rFonts w:ascii="Times New Roman" w:hAnsi="Times New Roman" w:cs="Times New Roman"/>
                <w:lang w:val="uk-UA"/>
              </w:rPr>
              <w:t>Середні витрати  на 1 дитину в рік  в дошкільних навчальних закладах – 35338 грн</w:t>
            </w:r>
          </w:p>
          <w:p w:rsidR="003C4AE4" w:rsidRPr="00BB16FB" w:rsidRDefault="003C4AE4" w:rsidP="00CA66CD">
            <w:pPr>
              <w:rPr>
                <w:rFonts w:ascii="Times New Roman" w:hAnsi="Times New Roman" w:cs="Times New Roman"/>
                <w:lang w:val="uk-UA"/>
              </w:rPr>
            </w:pPr>
          </w:p>
        </w:tc>
      </w:tr>
    </w:tbl>
    <w:p w:rsidR="003C4AE4" w:rsidRPr="00561CA4" w:rsidRDefault="003C4AE4" w:rsidP="00561CA4">
      <w:pPr>
        <w:pStyle w:val="a5"/>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ab/>
        <w:t>Видатки на освіту враховано в загальній сумі – 125 457,4 тис. грн. ( в т.ч. власні надходження бюджетних установ- 1124,0 тис. грн.), в тому числі:</w:t>
      </w:r>
    </w:p>
    <w:p w:rsidR="003C4AE4" w:rsidRPr="00561CA4" w:rsidRDefault="003C4AE4" w:rsidP="00561CA4">
      <w:pPr>
        <w:pStyle w:val="a5"/>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 xml:space="preserve">       - на оплату праці з нарахуваннями – 110 184,6 тис. грн. ( 90,3 %);</w:t>
      </w:r>
    </w:p>
    <w:p w:rsidR="003C4AE4" w:rsidRPr="00561CA4" w:rsidRDefault="005E7840" w:rsidP="00561CA4">
      <w:pPr>
        <w:pStyle w:val="a5"/>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 xml:space="preserve">    </w:t>
      </w:r>
      <w:r w:rsidR="00000C39">
        <w:rPr>
          <w:rFonts w:ascii="Times New Roman" w:hAnsi="Times New Roman" w:cs="Times New Roman"/>
          <w:sz w:val="28"/>
          <w:szCs w:val="28"/>
          <w:lang w:val="uk-UA"/>
        </w:rPr>
        <w:t xml:space="preserve">  </w:t>
      </w:r>
      <w:r w:rsidRPr="00561CA4">
        <w:rPr>
          <w:rFonts w:ascii="Times New Roman" w:hAnsi="Times New Roman" w:cs="Times New Roman"/>
          <w:sz w:val="28"/>
          <w:szCs w:val="28"/>
          <w:lang w:val="uk-UA"/>
        </w:rPr>
        <w:t xml:space="preserve"> </w:t>
      </w:r>
      <w:r w:rsidR="003C4AE4" w:rsidRPr="00561CA4">
        <w:rPr>
          <w:rFonts w:ascii="Times New Roman" w:hAnsi="Times New Roman" w:cs="Times New Roman"/>
          <w:sz w:val="28"/>
          <w:szCs w:val="28"/>
          <w:lang w:val="uk-UA"/>
        </w:rPr>
        <w:t>- оплату комунальних послуг та енергоносіїв – 5647,4 тис. грн. ( 4,6 %);</w:t>
      </w:r>
    </w:p>
    <w:p w:rsidR="003C4AE4" w:rsidRPr="00561CA4" w:rsidRDefault="003C4AE4" w:rsidP="00561CA4">
      <w:pPr>
        <w:pStyle w:val="a5"/>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 xml:space="preserve">       - продукти харчування – 3397,0 тис. грн. ( 2,8 %);</w:t>
      </w:r>
    </w:p>
    <w:p w:rsidR="003C4AE4" w:rsidRPr="00561CA4" w:rsidRDefault="003C4AE4" w:rsidP="00561CA4">
      <w:pPr>
        <w:pStyle w:val="a5"/>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 xml:space="preserve">       Видатки загального фонду на утримання </w:t>
      </w:r>
      <w:r w:rsidRPr="00561CA4">
        <w:rPr>
          <w:rFonts w:ascii="Times New Roman" w:hAnsi="Times New Roman" w:cs="Times New Roman"/>
          <w:b/>
          <w:sz w:val="28"/>
          <w:szCs w:val="28"/>
          <w:lang w:val="uk-UA"/>
        </w:rPr>
        <w:t>загальноосвітніх шкіл</w:t>
      </w:r>
      <w:r w:rsidRPr="00561CA4">
        <w:rPr>
          <w:rFonts w:ascii="Times New Roman" w:hAnsi="Times New Roman" w:cs="Times New Roman"/>
          <w:sz w:val="28"/>
          <w:szCs w:val="28"/>
          <w:lang w:val="uk-UA"/>
        </w:rPr>
        <w:t xml:space="preserve"> враховано у сумі 95 896,1 тис. грн., в тому числі:</w:t>
      </w:r>
    </w:p>
    <w:p w:rsidR="003C4AE4" w:rsidRPr="00561CA4" w:rsidRDefault="003C4AE4" w:rsidP="00561CA4">
      <w:pPr>
        <w:pStyle w:val="a5"/>
        <w:jc w:val="both"/>
        <w:rPr>
          <w:rFonts w:ascii="Times New Roman" w:hAnsi="Times New Roman" w:cs="Times New Roman"/>
          <w:sz w:val="28"/>
          <w:szCs w:val="28"/>
          <w:lang w:val="uk-UA"/>
        </w:rPr>
      </w:pPr>
      <w:r w:rsidRPr="00561CA4">
        <w:rPr>
          <w:rFonts w:ascii="Times New Roman" w:hAnsi="Times New Roman" w:cs="Times New Roman"/>
          <w:sz w:val="28"/>
          <w:szCs w:val="28"/>
          <w:lang w:val="uk-UA"/>
        </w:rPr>
        <w:tab/>
        <w:t>- за рахунок освітньої субвенції видатки враховані у сумі  61 965,7 тис. грн. ( заробітна плата з нарахуваннями пед.працівників шкільних віділень ЗОШ);</w:t>
      </w:r>
    </w:p>
    <w:p w:rsidR="003C4AE4" w:rsidRPr="00000C39" w:rsidRDefault="003C4AE4" w:rsidP="00000C39">
      <w:pPr>
        <w:pStyle w:val="a5"/>
        <w:jc w:val="both"/>
        <w:rPr>
          <w:rFonts w:ascii="Times New Roman" w:hAnsi="Times New Roman" w:cs="Times New Roman"/>
          <w:sz w:val="28"/>
          <w:szCs w:val="28"/>
          <w:lang w:val="uk-UA"/>
        </w:rPr>
      </w:pPr>
      <w:r>
        <w:rPr>
          <w:lang w:val="uk-UA"/>
        </w:rPr>
        <w:lastRenderedPageBreak/>
        <w:tab/>
      </w:r>
      <w:r w:rsidRPr="00000C39">
        <w:rPr>
          <w:rFonts w:ascii="Times New Roman" w:hAnsi="Times New Roman" w:cs="Times New Roman"/>
          <w:sz w:val="28"/>
          <w:szCs w:val="28"/>
          <w:lang w:val="uk-UA"/>
        </w:rPr>
        <w:t>- за рахунок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 183,59 тис. грн.;</w:t>
      </w:r>
    </w:p>
    <w:p w:rsidR="003C4AE4" w:rsidRPr="00000C39" w:rsidRDefault="003C4AE4" w:rsidP="00000C39">
      <w:pPr>
        <w:pStyle w:val="a5"/>
        <w:jc w:val="both"/>
        <w:rPr>
          <w:rFonts w:ascii="Times New Roman" w:hAnsi="Times New Roman" w:cs="Times New Roman"/>
          <w:sz w:val="28"/>
          <w:szCs w:val="28"/>
          <w:lang w:val="uk-UA"/>
        </w:rPr>
      </w:pPr>
      <w:r w:rsidRPr="00000C39">
        <w:rPr>
          <w:rFonts w:ascii="Times New Roman" w:hAnsi="Times New Roman" w:cs="Times New Roman"/>
          <w:sz w:val="28"/>
          <w:szCs w:val="28"/>
          <w:lang w:val="uk-UA"/>
        </w:rPr>
        <w:tab/>
        <w:t>- за рахунок Дотації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927,6 тис.грн;</w:t>
      </w:r>
    </w:p>
    <w:p w:rsidR="003C4AE4" w:rsidRPr="00000C39" w:rsidRDefault="003C4AE4" w:rsidP="00000C39">
      <w:pPr>
        <w:pStyle w:val="a5"/>
        <w:jc w:val="both"/>
        <w:rPr>
          <w:rFonts w:ascii="Times New Roman" w:hAnsi="Times New Roman" w:cs="Times New Roman"/>
          <w:sz w:val="28"/>
          <w:szCs w:val="28"/>
          <w:lang w:val="uk-UA"/>
        </w:rPr>
      </w:pPr>
      <w:r w:rsidRPr="00000C39">
        <w:rPr>
          <w:rFonts w:ascii="Times New Roman" w:hAnsi="Times New Roman" w:cs="Times New Roman"/>
          <w:sz w:val="28"/>
          <w:szCs w:val="28"/>
          <w:lang w:val="uk-UA"/>
        </w:rPr>
        <w:t xml:space="preserve">       - за рахунок власних надходжень видатки враховані у сумі 34 179,3 тис.грн..</w:t>
      </w:r>
    </w:p>
    <w:p w:rsidR="003C4AE4" w:rsidRPr="00000C39" w:rsidRDefault="003C4AE4" w:rsidP="00000C39">
      <w:pPr>
        <w:pStyle w:val="a5"/>
        <w:jc w:val="both"/>
        <w:rPr>
          <w:rFonts w:ascii="Times New Roman" w:hAnsi="Times New Roman" w:cs="Times New Roman"/>
          <w:b/>
          <w:sz w:val="28"/>
          <w:szCs w:val="28"/>
          <w:lang w:val="uk-UA"/>
        </w:rPr>
      </w:pPr>
      <w:r w:rsidRPr="00000C39">
        <w:rPr>
          <w:rFonts w:ascii="Times New Roman" w:hAnsi="Times New Roman" w:cs="Times New Roman"/>
          <w:sz w:val="28"/>
          <w:szCs w:val="28"/>
          <w:lang w:val="uk-UA"/>
        </w:rPr>
        <w:t xml:space="preserve">   На оплату комунальних послуг та енергоносіїв враховано  </w:t>
      </w:r>
      <w:r w:rsidRPr="00000C39">
        <w:rPr>
          <w:rFonts w:ascii="Times New Roman" w:hAnsi="Times New Roman" w:cs="Times New Roman"/>
          <w:b/>
          <w:sz w:val="28"/>
          <w:szCs w:val="28"/>
          <w:lang w:val="uk-UA"/>
        </w:rPr>
        <w:t>менше річної потреби на  2550,0 тис.грн</w:t>
      </w:r>
      <w:r w:rsidRPr="00000C39">
        <w:rPr>
          <w:rFonts w:ascii="Times New Roman" w:hAnsi="Times New Roman" w:cs="Times New Roman"/>
          <w:sz w:val="28"/>
          <w:szCs w:val="28"/>
          <w:lang w:val="uk-UA"/>
        </w:rPr>
        <w:t xml:space="preserve">., що є незабезпеченістю на  тверде паливо </w:t>
      </w:r>
    </w:p>
    <w:p w:rsidR="003C4AE4" w:rsidRPr="00000C39" w:rsidRDefault="003C4AE4" w:rsidP="00000C39">
      <w:pPr>
        <w:pStyle w:val="a5"/>
        <w:jc w:val="both"/>
        <w:rPr>
          <w:rFonts w:ascii="Times New Roman" w:hAnsi="Times New Roman" w:cs="Times New Roman"/>
          <w:sz w:val="28"/>
          <w:szCs w:val="28"/>
          <w:lang w:val="uk-UA"/>
        </w:rPr>
      </w:pPr>
      <w:r w:rsidRPr="00000C39">
        <w:rPr>
          <w:rFonts w:ascii="Times New Roman" w:hAnsi="Times New Roman" w:cs="Times New Roman"/>
          <w:sz w:val="28"/>
          <w:szCs w:val="28"/>
          <w:lang w:val="uk-UA"/>
        </w:rPr>
        <w:t xml:space="preserve">       На оплату курсів підвищення кваліфікації педагогічних працівників – 82,0 тис.грн..</w:t>
      </w:r>
    </w:p>
    <w:p w:rsidR="003C4AE4" w:rsidRPr="00000C39" w:rsidRDefault="003C4AE4" w:rsidP="00000C39">
      <w:pPr>
        <w:pStyle w:val="a5"/>
        <w:jc w:val="both"/>
        <w:rPr>
          <w:rFonts w:ascii="Times New Roman" w:hAnsi="Times New Roman" w:cs="Times New Roman"/>
          <w:sz w:val="28"/>
          <w:szCs w:val="28"/>
          <w:lang w:val="uk-UA"/>
        </w:rPr>
      </w:pPr>
      <w:r w:rsidRPr="00000C39">
        <w:rPr>
          <w:rFonts w:ascii="Times New Roman" w:hAnsi="Times New Roman" w:cs="Times New Roman"/>
          <w:sz w:val="28"/>
          <w:szCs w:val="28"/>
          <w:lang w:val="uk-UA"/>
        </w:rPr>
        <w:t xml:space="preserve">      Враховані видатки на виплату одноразової допомоги дітям сиротам та дітям, позбавленим батьківського піклування  батьківського харчування  яким виповнюється 18 років у сумі 23,53 тис.грн..</w:t>
      </w:r>
    </w:p>
    <w:p w:rsidR="003C4AE4" w:rsidRPr="00000C39" w:rsidRDefault="003C4AE4" w:rsidP="00000C39">
      <w:pPr>
        <w:pStyle w:val="a5"/>
        <w:jc w:val="both"/>
        <w:rPr>
          <w:rFonts w:ascii="Times New Roman" w:hAnsi="Times New Roman" w:cs="Times New Roman"/>
          <w:sz w:val="28"/>
          <w:szCs w:val="28"/>
          <w:lang w:val="uk-UA"/>
        </w:rPr>
      </w:pPr>
      <w:r w:rsidRPr="00000C39">
        <w:rPr>
          <w:rFonts w:ascii="Times New Roman" w:hAnsi="Times New Roman" w:cs="Times New Roman"/>
          <w:sz w:val="28"/>
          <w:szCs w:val="28"/>
          <w:lang w:val="uk-UA"/>
        </w:rPr>
        <w:t xml:space="preserve">       Передбачено на  співфінансування на «Нову Українську школу» - 650,00 тис.грн..</w:t>
      </w:r>
    </w:p>
    <w:p w:rsidR="003C4AE4" w:rsidRPr="00000C39" w:rsidRDefault="003C4AE4" w:rsidP="00000C39">
      <w:pPr>
        <w:pStyle w:val="a5"/>
        <w:jc w:val="both"/>
        <w:rPr>
          <w:rFonts w:ascii="Times New Roman" w:hAnsi="Times New Roman" w:cs="Times New Roman"/>
          <w:sz w:val="28"/>
          <w:szCs w:val="28"/>
          <w:lang w:val="uk-UA"/>
        </w:rPr>
      </w:pPr>
      <w:r w:rsidRPr="00000C39">
        <w:rPr>
          <w:rFonts w:ascii="Times New Roman" w:hAnsi="Times New Roman" w:cs="Times New Roman"/>
          <w:sz w:val="28"/>
          <w:szCs w:val="28"/>
          <w:lang w:val="uk-UA"/>
        </w:rPr>
        <w:t xml:space="preserve">       Враховані видатки на оздоровлення дітей ( харчування в літніх таборах при загальноосвітніх школах)  у сумі 202,0 тис.грн..</w:t>
      </w:r>
    </w:p>
    <w:p w:rsidR="003C4AE4" w:rsidRPr="00000C39" w:rsidRDefault="003C4AE4" w:rsidP="00000C39">
      <w:pPr>
        <w:pStyle w:val="a5"/>
        <w:jc w:val="both"/>
        <w:rPr>
          <w:rFonts w:ascii="Times New Roman" w:hAnsi="Times New Roman" w:cs="Times New Roman"/>
          <w:sz w:val="28"/>
          <w:szCs w:val="28"/>
          <w:lang w:val="uk-UA"/>
        </w:rPr>
      </w:pPr>
      <w:r w:rsidRPr="00000C39">
        <w:rPr>
          <w:rFonts w:ascii="Times New Roman" w:hAnsi="Times New Roman" w:cs="Times New Roman"/>
          <w:sz w:val="28"/>
          <w:szCs w:val="28"/>
          <w:lang w:val="uk-UA"/>
        </w:rPr>
        <w:t xml:space="preserve">       Враховані видатки на безкоштовний підвіз учнів та вчителів  у сумі 1968,44 тис.грн.. </w:t>
      </w:r>
    </w:p>
    <w:p w:rsidR="005E7840" w:rsidRPr="00000C39" w:rsidRDefault="003C4AE4" w:rsidP="00000C39">
      <w:pPr>
        <w:pStyle w:val="a5"/>
        <w:jc w:val="both"/>
        <w:rPr>
          <w:rFonts w:ascii="Times New Roman" w:hAnsi="Times New Roman" w:cs="Times New Roman"/>
          <w:sz w:val="28"/>
          <w:szCs w:val="28"/>
          <w:lang w:val="uk-UA"/>
        </w:rPr>
      </w:pPr>
      <w:r w:rsidRPr="00000C39">
        <w:rPr>
          <w:rFonts w:ascii="Times New Roman" w:hAnsi="Times New Roman" w:cs="Times New Roman"/>
          <w:sz w:val="28"/>
          <w:szCs w:val="28"/>
          <w:lang w:val="uk-UA"/>
        </w:rPr>
        <w:t xml:space="preserve"> </w:t>
      </w:r>
      <w:r w:rsidR="005E7840" w:rsidRPr="00000C39">
        <w:rPr>
          <w:rFonts w:ascii="Times New Roman" w:hAnsi="Times New Roman" w:cs="Times New Roman"/>
          <w:sz w:val="28"/>
          <w:szCs w:val="28"/>
          <w:lang w:val="uk-UA"/>
        </w:rPr>
        <w:t xml:space="preserve">  </w:t>
      </w:r>
      <w:r w:rsidRPr="00000C39">
        <w:rPr>
          <w:rFonts w:ascii="Times New Roman" w:hAnsi="Times New Roman" w:cs="Times New Roman"/>
          <w:sz w:val="28"/>
          <w:szCs w:val="28"/>
          <w:lang w:val="uk-UA"/>
        </w:rPr>
        <w:t xml:space="preserve">На надання </w:t>
      </w:r>
      <w:r w:rsidRPr="00000C39">
        <w:rPr>
          <w:rFonts w:ascii="Times New Roman" w:hAnsi="Times New Roman" w:cs="Times New Roman"/>
          <w:b/>
          <w:sz w:val="28"/>
          <w:szCs w:val="28"/>
          <w:lang w:val="uk-UA"/>
        </w:rPr>
        <w:t>дошкільної освіти</w:t>
      </w:r>
      <w:r w:rsidRPr="00000C39">
        <w:rPr>
          <w:rFonts w:ascii="Times New Roman" w:hAnsi="Times New Roman" w:cs="Times New Roman"/>
          <w:sz w:val="28"/>
          <w:szCs w:val="28"/>
          <w:lang w:val="uk-UA"/>
        </w:rPr>
        <w:t xml:space="preserve"> враховано</w:t>
      </w:r>
      <w:r w:rsidR="005E7840" w:rsidRPr="00000C39">
        <w:rPr>
          <w:rFonts w:ascii="Times New Roman" w:hAnsi="Times New Roman" w:cs="Times New Roman"/>
          <w:sz w:val="28"/>
          <w:szCs w:val="28"/>
          <w:lang w:val="uk-UA"/>
        </w:rPr>
        <w:t xml:space="preserve"> 16226,2 тис. грн, в тому числі</w:t>
      </w:r>
    </w:p>
    <w:p w:rsidR="003C4AE4" w:rsidRPr="00000C39" w:rsidRDefault="003C4AE4" w:rsidP="00000C39">
      <w:pPr>
        <w:pStyle w:val="a5"/>
        <w:jc w:val="both"/>
        <w:rPr>
          <w:rFonts w:ascii="Times New Roman" w:hAnsi="Times New Roman" w:cs="Times New Roman"/>
          <w:sz w:val="28"/>
          <w:szCs w:val="28"/>
          <w:lang w:val="uk-UA"/>
        </w:rPr>
      </w:pPr>
      <w:r w:rsidRPr="00000C39">
        <w:rPr>
          <w:rFonts w:ascii="Times New Roman" w:hAnsi="Times New Roman" w:cs="Times New Roman"/>
          <w:sz w:val="28"/>
          <w:szCs w:val="28"/>
          <w:lang w:val="uk-UA"/>
        </w:rPr>
        <w:t>: на заробітну плату з нарахуваннями 13 926,3 тис. грн. ( 85%), оплату комунальних послуг та енергоносіїв - 950,35 тис. грн. ( 6%), харчування – 1108,6 тис. грн. (6,8 %).</w:t>
      </w:r>
    </w:p>
    <w:p w:rsidR="003C4AE4" w:rsidRPr="00000C39" w:rsidRDefault="003C4AE4" w:rsidP="00000C39">
      <w:pPr>
        <w:pStyle w:val="a5"/>
        <w:jc w:val="both"/>
        <w:rPr>
          <w:rFonts w:ascii="Times New Roman" w:hAnsi="Times New Roman" w:cs="Times New Roman"/>
          <w:sz w:val="28"/>
          <w:szCs w:val="28"/>
          <w:lang w:val="uk-UA"/>
        </w:rPr>
      </w:pPr>
      <w:r w:rsidRPr="00000C39">
        <w:rPr>
          <w:rFonts w:ascii="Times New Roman" w:hAnsi="Times New Roman" w:cs="Times New Roman"/>
          <w:sz w:val="28"/>
          <w:szCs w:val="28"/>
          <w:lang w:val="uk-UA"/>
        </w:rPr>
        <w:t xml:space="preserve">        На надання </w:t>
      </w:r>
      <w:r w:rsidRPr="00000C39">
        <w:rPr>
          <w:rFonts w:ascii="Times New Roman" w:hAnsi="Times New Roman" w:cs="Times New Roman"/>
          <w:b/>
          <w:sz w:val="28"/>
          <w:szCs w:val="28"/>
          <w:lang w:val="uk-UA"/>
        </w:rPr>
        <w:t>позашкільної освіти</w:t>
      </w:r>
      <w:r w:rsidRPr="00000C39">
        <w:rPr>
          <w:rFonts w:ascii="Times New Roman" w:hAnsi="Times New Roman" w:cs="Times New Roman"/>
          <w:sz w:val="28"/>
          <w:szCs w:val="28"/>
          <w:lang w:val="uk-UA"/>
        </w:rPr>
        <w:t xml:space="preserve"> позашкільними закладами освіти – 3360,7 тис.грн., в тому числі на заробітну плату з нарахуваннями 3152,7 тис.грн.( 94%).</w:t>
      </w:r>
    </w:p>
    <w:p w:rsidR="003C4AE4" w:rsidRPr="00000C39" w:rsidRDefault="003C4AE4" w:rsidP="00000C39">
      <w:pPr>
        <w:pStyle w:val="a5"/>
        <w:jc w:val="both"/>
        <w:rPr>
          <w:rFonts w:ascii="Times New Roman" w:hAnsi="Times New Roman" w:cs="Times New Roman"/>
          <w:sz w:val="28"/>
          <w:szCs w:val="28"/>
          <w:lang w:val="uk-UA"/>
        </w:rPr>
      </w:pPr>
      <w:r w:rsidRPr="00000C39">
        <w:rPr>
          <w:rFonts w:ascii="Times New Roman" w:hAnsi="Times New Roman" w:cs="Times New Roman"/>
          <w:sz w:val="28"/>
          <w:szCs w:val="28"/>
          <w:lang w:val="uk-UA"/>
        </w:rPr>
        <w:t xml:space="preserve">        На утримання </w:t>
      </w:r>
      <w:r w:rsidRPr="00000C39">
        <w:rPr>
          <w:rFonts w:ascii="Times New Roman" w:hAnsi="Times New Roman" w:cs="Times New Roman"/>
          <w:b/>
          <w:sz w:val="28"/>
          <w:szCs w:val="28"/>
          <w:lang w:val="uk-UA"/>
        </w:rPr>
        <w:t>інклюзивно-ресурсного</w:t>
      </w:r>
      <w:r w:rsidRPr="00000C39">
        <w:rPr>
          <w:rFonts w:ascii="Times New Roman" w:hAnsi="Times New Roman" w:cs="Times New Roman"/>
          <w:sz w:val="28"/>
          <w:szCs w:val="28"/>
          <w:lang w:val="uk-UA"/>
        </w:rPr>
        <w:t xml:space="preserve"> центру враховано 1076,59 тис. грн., в т.ч. : на заробітну плату з нарахуваннями 1053,2  тис. грн. (в т.ч. кошти районного бюджету 116,6 тис. грн.)</w:t>
      </w:r>
    </w:p>
    <w:p w:rsidR="003C4AE4" w:rsidRPr="005E7840" w:rsidRDefault="003C4AE4" w:rsidP="003C4AE4">
      <w:pPr>
        <w:tabs>
          <w:tab w:val="left" w:pos="284"/>
        </w:tabs>
        <w:ind w:left="-226"/>
        <w:jc w:val="center"/>
        <w:rPr>
          <w:rFonts w:ascii="Times New Roman" w:hAnsi="Times New Roman" w:cs="Times New Roman"/>
          <w:sz w:val="28"/>
          <w:szCs w:val="28"/>
          <w:lang w:val="uk-UA"/>
        </w:rPr>
      </w:pPr>
      <w:r w:rsidRPr="005E7840">
        <w:rPr>
          <w:rFonts w:ascii="Times New Roman" w:hAnsi="Times New Roman" w:cs="Times New Roman"/>
          <w:b/>
          <w:sz w:val="28"/>
          <w:szCs w:val="28"/>
          <w:lang w:val="uk-UA"/>
        </w:rPr>
        <w:t>Охорона здоров'я</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5"/>
        <w:gridCol w:w="4123"/>
      </w:tblGrid>
      <w:tr w:rsidR="003C4AE4" w:rsidRPr="0022238F" w:rsidTr="0035506F">
        <w:trPr>
          <w:trHeight w:val="510"/>
        </w:trPr>
        <w:tc>
          <w:tcPr>
            <w:tcW w:w="4375" w:type="dxa"/>
          </w:tcPr>
          <w:p w:rsidR="003C4AE4" w:rsidRPr="0035506F" w:rsidRDefault="003C4AE4" w:rsidP="0035506F">
            <w:pPr>
              <w:pStyle w:val="a5"/>
              <w:jc w:val="both"/>
              <w:rPr>
                <w:rFonts w:ascii="Times New Roman" w:hAnsi="Times New Roman" w:cs="Times New Roman"/>
                <w:sz w:val="20"/>
                <w:szCs w:val="20"/>
                <w:lang w:val="uk-UA"/>
              </w:rPr>
            </w:pPr>
            <w:r w:rsidRPr="0035506F">
              <w:rPr>
                <w:rFonts w:ascii="Times New Roman" w:hAnsi="Times New Roman" w:cs="Times New Roman"/>
                <w:sz w:val="20"/>
                <w:szCs w:val="20"/>
                <w:lang w:val="uk-UA"/>
              </w:rPr>
              <w:t>Кількість установ - 2  од    в т.ч.</w:t>
            </w:r>
          </w:p>
        </w:tc>
        <w:tc>
          <w:tcPr>
            <w:tcW w:w="4123" w:type="dxa"/>
          </w:tcPr>
          <w:p w:rsidR="003C4AE4" w:rsidRPr="0035506F" w:rsidRDefault="003C4AE4" w:rsidP="0035506F">
            <w:pPr>
              <w:pStyle w:val="a5"/>
              <w:jc w:val="both"/>
              <w:rPr>
                <w:rFonts w:ascii="Times New Roman" w:hAnsi="Times New Roman" w:cs="Times New Roman"/>
                <w:sz w:val="20"/>
                <w:szCs w:val="20"/>
                <w:lang w:val="uk-UA"/>
              </w:rPr>
            </w:pPr>
            <w:r w:rsidRPr="0035506F">
              <w:rPr>
                <w:rFonts w:ascii="Times New Roman" w:hAnsi="Times New Roman" w:cs="Times New Roman"/>
                <w:sz w:val="20"/>
                <w:szCs w:val="20"/>
                <w:lang w:val="uk-UA"/>
              </w:rPr>
              <w:t>Кількістьфактично зайнятих штатних одиниць- 309,5   шт.од.  в т.ч</w:t>
            </w:r>
          </w:p>
        </w:tc>
      </w:tr>
      <w:tr w:rsidR="003C4AE4" w:rsidRPr="0022238F" w:rsidTr="0035506F">
        <w:trPr>
          <w:trHeight w:val="1275"/>
        </w:trPr>
        <w:tc>
          <w:tcPr>
            <w:tcW w:w="4375" w:type="dxa"/>
          </w:tcPr>
          <w:p w:rsidR="003C4AE4" w:rsidRPr="0035506F" w:rsidRDefault="003C4AE4" w:rsidP="0035506F">
            <w:pPr>
              <w:pStyle w:val="a5"/>
              <w:jc w:val="both"/>
              <w:rPr>
                <w:rFonts w:ascii="Times New Roman" w:hAnsi="Times New Roman" w:cs="Times New Roman"/>
                <w:sz w:val="20"/>
                <w:szCs w:val="20"/>
                <w:lang w:val="uk-UA"/>
              </w:rPr>
            </w:pPr>
            <w:r w:rsidRPr="0035506F">
              <w:rPr>
                <w:rFonts w:ascii="Times New Roman" w:hAnsi="Times New Roman" w:cs="Times New Roman"/>
                <w:sz w:val="20"/>
                <w:szCs w:val="20"/>
                <w:lang w:val="uk-UA"/>
              </w:rPr>
              <w:t>КНП «Ананьївська центральна районна лікарня» – 1</w:t>
            </w:r>
          </w:p>
          <w:p w:rsidR="003C4AE4" w:rsidRPr="0035506F" w:rsidRDefault="003C4AE4" w:rsidP="0035506F">
            <w:pPr>
              <w:pStyle w:val="a5"/>
              <w:jc w:val="both"/>
              <w:rPr>
                <w:rFonts w:ascii="Times New Roman" w:hAnsi="Times New Roman" w:cs="Times New Roman"/>
                <w:sz w:val="20"/>
                <w:szCs w:val="20"/>
                <w:lang w:val="uk-UA"/>
              </w:rPr>
            </w:pPr>
          </w:p>
          <w:p w:rsidR="003C4AE4" w:rsidRPr="0035506F" w:rsidRDefault="003C4AE4" w:rsidP="0035506F">
            <w:pPr>
              <w:pStyle w:val="a5"/>
              <w:jc w:val="both"/>
              <w:rPr>
                <w:rFonts w:ascii="Times New Roman" w:hAnsi="Times New Roman" w:cs="Times New Roman"/>
                <w:sz w:val="20"/>
                <w:szCs w:val="20"/>
                <w:lang w:val="uk-UA"/>
              </w:rPr>
            </w:pPr>
            <w:r w:rsidRPr="0035506F">
              <w:rPr>
                <w:rFonts w:ascii="Times New Roman" w:hAnsi="Times New Roman" w:cs="Times New Roman"/>
                <w:sz w:val="20"/>
                <w:szCs w:val="20"/>
                <w:lang w:val="uk-UA"/>
              </w:rPr>
              <w:t>КНП «Ананьївський районний центр первинної медико-санітарної допомоги» - 1</w:t>
            </w:r>
          </w:p>
          <w:p w:rsidR="003C4AE4" w:rsidRPr="0035506F" w:rsidRDefault="003C4AE4" w:rsidP="0035506F">
            <w:pPr>
              <w:pStyle w:val="a5"/>
              <w:jc w:val="both"/>
              <w:rPr>
                <w:rFonts w:ascii="Times New Roman" w:hAnsi="Times New Roman" w:cs="Times New Roman"/>
                <w:b/>
                <w:sz w:val="20"/>
                <w:szCs w:val="20"/>
                <w:u w:val="single"/>
                <w:lang w:val="uk-UA"/>
              </w:rPr>
            </w:pPr>
          </w:p>
        </w:tc>
        <w:tc>
          <w:tcPr>
            <w:tcW w:w="4123" w:type="dxa"/>
          </w:tcPr>
          <w:p w:rsidR="003C4AE4" w:rsidRPr="0035506F" w:rsidRDefault="003C4AE4" w:rsidP="0035506F">
            <w:pPr>
              <w:pStyle w:val="a5"/>
              <w:jc w:val="both"/>
              <w:rPr>
                <w:rFonts w:ascii="Times New Roman" w:hAnsi="Times New Roman" w:cs="Times New Roman"/>
                <w:sz w:val="20"/>
                <w:szCs w:val="20"/>
                <w:lang w:val="uk-UA"/>
              </w:rPr>
            </w:pPr>
            <w:r w:rsidRPr="0035506F">
              <w:rPr>
                <w:rFonts w:ascii="Times New Roman" w:hAnsi="Times New Roman" w:cs="Times New Roman"/>
                <w:sz w:val="20"/>
                <w:szCs w:val="20"/>
                <w:lang w:val="uk-UA"/>
              </w:rPr>
              <w:t>КНП «Ананьївська центральна районна лікарня» – 223,250 штатних одиниць</w:t>
            </w:r>
          </w:p>
          <w:p w:rsidR="003C4AE4" w:rsidRPr="0035506F" w:rsidRDefault="003C4AE4" w:rsidP="0035506F">
            <w:pPr>
              <w:pStyle w:val="a5"/>
              <w:jc w:val="both"/>
              <w:rPr>
                <w:rFonts w:ascii="Times New Roman" w:hAnsi="Times New Roman" w:cs="Times New Roman"/>
                <w:sz w:val="20"/>
                <w:szCs w:val="20"/>
                <w:lang w:val="uk-UA"/>
              </w:rPr>
            </w:pPr>
          </w:p>
          <w:p w:rsidR="003C4AE4" w:rsidRPr="0035506F" w:rsidRDefault="003C4AE4" w:rsidP="0035506F">
            <w:pPr>
              <w:pStyle w:val="a5"/>
              <w:jc w:val="both"/>
              <w:rPr>
                <w:rFonts w:ascii="Times New Roman" w:hAnsi="Times New Roman" w:cs="Times New Roman"/>
                <w:b/>
                <w:sz w:val="20"/>
                <w:szCs w:val="20"/>
                <w:u w:val="single"/>
                <w:lang w:val="uk-UA"/>
              </w:rPr>
            </w:pPr>
            <w:r w:rsidRPr="0035506F">
              <w:rPr>
                <w:rFonts w:ascii="Times New Roman" w:hAnsi="Times New Roman" w:cs="Times New Roman"/>
                <w:sz w:val="20"/>
                <w:szCs w:val="20"/>
                <w:lang w:val="uk-UA"/>
              </w:rPr>
              <w:t>КНП «Ананьївський районний центр первинної медико-санітарної допомоги» — 66,0 штатних одиниць</w:t>
            </w:r>
          </w:p>
        </w:tc>
      </w:tr>
    </w:tbl>
    <w:p w:rsidR="003C4AE4" w:rsidRPr="005E7840" w:rsidRDefault="003C4AE4" w:rsidP="005E7840">
      <w:pPr>
        <w:tabs>
          <w:tab w:val="left" w:pos="284"/>
        </w:tabs>
        <w:spacing w:after="0"/>
        <w:ind w:left="-226"/>
        <w:jc w:val="both"/>
        <w:rPr>
          <w:rFonts w:ascii="Times New Roman" w:hAnsi="Times New Roman" w:cs="Times New Roman"/>
          <w:sz w:val="28"/>
          <w:szCs w:val="28"/>
          <w:lang w:val="uk-UA"/>
        </w:rPr>
      </w:pPr>
      <w:r w:rsidRPr="005E7840">
        <w:rPr>
          <w:rFonts w:ascii="Times New Roman" w:hAnsi="Times New Roman" w:cs="Times New Roman"/>
          <w:lang w:val="uk-UA"/>
        </w:rPr>
        <w:t xml:space="preserve">               </w:t>
      </w:r>
      <w:r w:rsidRPr="005E7840">
        <w:rPr>
          <w:rFonts w:ascii="Times New Roman" w:hAnsi="Times New Roman" w:cs="Times New Roman"/>
          <w:sz w:val="28"/>
          <w:szCs w:val="28"/>
          <w:lang w:val="uk-UA"/>
        </w:rPr>
        <w:t>Видатки на охорону здоров'я враховані в загальній сумі – 3625,11 тис. грн..</w:t>
      </w:r>
    </w:p>
    <w:p w:rsidR="003C4AE4" w:rsidRPr="00000C39" w:rsidRDefault="005E7840" w:rsidP="00000C39">
      <w:pPr>
        <w:pStyle w:val="a5"/>
        <w:jc w:val="both"/>
        <w:rPr>
          <w:rFonts w:ascii="Times New Roman" w:hAnsi="Times New Roman" w:cs="Times New Roman"/>
          <w:sz w:val="28"/>
          <w:szCs w:val="28"/>
          <w:lang w:val="uk-UA"/>
        </w:rPr>
      </w:pPr>
      <w:r>
        <w:rPr>
          <w:lang w:val="uk-UA"/>
        </w:rPr>
        <w:t xml:space="preserve">          </w:t>
      </w:r>
      <w:r w:rsidR="003C4AE4" w:rsidRPr="005E7840">
        <w:rPr>
          <w:lang w:val="uk-UA"/>
        </w:rPr>
        <w:t xml:space="preserve"> </w:t>
      </w:r>
      <w:r w:rsidR="003C4AE4" w:rsidRPr="00000C39">
        <w:rPr>
          <w:rFonts w:ascii="Times New Roman" w:hAnsi="Times New Roman" w:cs="Times New Roman"/>
          <w:sz w:val="28"/>
          <w:szCs w:val="28"/>
          <w:lang w:val="uk-UA"/>
        </w:rPr>
        <w:t>Видатки загального фонду на фінансову підтримку   КНП «Ананьївська центральна районна лікарня» враховані в загальній сумі 2434,04 тис.грн., спрямовується на оплату комунальних послуг та енергоносіїв;</w:t>
      </w:r>
    </w:p>
    <w:p w:rsidR="003C4AE4" w:rsidRPr="00000C39" w:rsidRDefault="005E7840" w:rsidP="00000C39">
      <w:pPr>
        <w:pStyle w:val="a5"/>
        <w:jc w:val="both"/>
        <w:rPr>
          <w:rFonts w:ascii="Times New Roman" w:hAnsi="Times New Roman" w:cs="Times New Roman"/>
          <w:sz w:val="28"/>
          <w:szCs w:val="28"/>
          <w:lang w:val="uk-UA"/>
        </w:rPr>
      </w:pPr>
      <w:r w:rsidRPr="00000C39">
        <w:rPr>
          <w:rFonts w:ascii="Times New Roman" w:hAnsi="Times New Roman" w:cs="Times New Roman"/>
          <w:sz w:val="28"/>
          <w:szCs w:val="28"/>
          <w:lang w:val="uk-UA"/>
        </w:rPr>
        <w:lastRenderedPageBreak/>
        <w:t xml:space="preserve">           </w:t>
      </w:r>
      <w:r w:rsidR="003C4AE4" w:rsidRPr="00000C39">
        <w:rPr>
          <w:rFonts w:ascii="Times New Roman" w:hAnsi="Times New Roman" w:cs="Times New Roman"/>
          <w:sz w:val="28"/>
          <w:szCs w:val="28"/>
          <w:lang w:val="uk-UA"/>
        </w:rPr>
        <w:t>Видатки загального фонду на фінансову підтримку КНП «Ананьївський районний центр первинної медико-санітарної допомоги</w:t>
      </w:r>
      <w:r w:rsidR="003C4AE4" w:rsidRPr="00000C39">
        <w:rPr>
          <w:rFonts w:ascii="Times New Roman" w:hAnsi="Times New Roman" w:cs="Times New Roman"/>
          <w:i/>
          <w:sz w:val="28"/>
          <w:szCs w:val="28"/>
          <w:lang w:val="uk-UA"/>
        </w:rPr>
        <w:t>»</w:t>
      </w:r>
      <w:r w:rsidR="003C4AE4" w:rsidRPr="00000C39">
        <w:rPr>
          <w:rFonts w:ascii="Times New Roman" w:hAnsi="Times New Roman" w:cs="Times New Roman"/>
          <w:sz w:val="28"/>
          <w:szCs w:val="28"/>
          <w:lang w:val="uk-UA"/>
        </w:rPr>
        <w:t xml:space="preserve"> враховані в загальній сумі 1191,07 тис. грн.</w:t>
      </w:r>
      <w:r w:rsidR="003C4AE4" w:rsidRPr="00000C39">
        <w:rPr>
          <w:rFonts w:ascii="Times New Roman" w:hAnsi="Times New Roman" w:cs="Times New Roman"/>
          <w:i/>
          <w:sz w:val="28"/>
          <w:szCs w:val="28"/>
          <w:lang w:val="uk-UA"/>
        </w:rPr>
        <w:t xml:space="preserve"> </w:t>
      </w:r>
      <w:r w:rsidR="003C4AE4" w:rsidRPr="00000C39">
        <w:rPr>
          <w:rFonts w:ascii="Times New Roman" w:hAnsi="Times New Roman" w:cs="Times New Roman"/>
          <w:sz w:val="28"/>
          <w:szCs w:val="28"/>
          <w:lang w:val="uk-UA"/>
        </w:rPr>
        <w:t>, в т.ч.: на на медикаменти та перев’язувальний матеріал – 535,0 тис.грн., на оплату комунальних послуг та енергоносіїв –276,72 тис.грн., придбання туберкуліну – 140,0 тис. грн., пільгові медик. (Постанова КМУ від 17.08.1998 №1303) – 40,0 тис. грн.,</w:t>
      </w:r>
      <w:r w:rsidR="003C4AE4" w:rsidRPr="00000C39">
        <w:rPr>
          <w:rFonts w:ascii="Times New Roman" w:hAnsi="Times New Roman" w:cs="Times New Roman"/>
          <w:sz w:val="28"/>
          <w:szCs w:val="28"/>
        </w:rPr>
        <w:t xml:space="preserve"> </w:t>
      </w:r>
      <w:r w:rsidR="003C4AE4" w:rsidRPr="00000C39">
        <w:rPr>
          <w:rFonts w:ascii="Times New Roman" w:hAnsi="Times New Roman" w:cs="Times New Roman"/>
          <w:sz w:val="28"/>
          <w:szCs w:val="28"/>
          <w:lang w:val="uk-UA"/>
        </w:rPr>
        <w:t>інші послуги поязані з забезпеченням виконання програми медичних гарантій – 199,35 тис. грн.</w:t>
      </w:r>
    </w:p>
    <w:p w:rsidR="003C4AE4" w:rsidRPr="005E7840" w:rsidRDefault="003C4AE4" w:rsidP="005E7840">
      <w:pPr>
        <w:tabs>
          <w:tab w:val="left" w:pos="284"/>
        </w:tabs>
        <w:spacing w:after="0"/>
        <w:ind w:left="-226"/>
        <w:jc w:val="both"/>
        <w:rPr>
          <w:rFonts w:ascii="Times New Roman" w:hAnsi="Times New Roman" w:cs="Times New Roman"/>
          <w:sz w:val="28"/>
          <w:szCs w:val="28"/>
          <w:lang w:val="uk-UA"/>
        </w:rPr>
      </w:pPr>
    </w:p>
    <w:p w:rsidR="003C4AE4" w:rsidRPr="005E7840" w:rsidRDefault="003C4AE4" w:rsidP="003C4AE4">
      <w:pPr>
        <w:tabs>
          <w:tab w:val="left" w:pos="284"/>
        </w:tabs>
        <w:ind w:left="-226"/>
        <w:jc w:val="center"/>
        <w:rPr>
          <w:rFonts w:ascii="Times New Roman" w:hAnsi="Times New Roman" w:cs="Times New Roman"/>
          <w:sz w:val="28"/>
          <w:szCs w:val="28"/>
          <w:lang w:val="uk-UA"/>
        </w:rPr>
      </w:pPr>
      <w:r w:rsidRPr="005E7840">
        <w:rPr>
          <w:rFonts w:ascii="Times New Roman" w:hAnsi="Times New Roman" w:cs="Times New Roman"/>
          <w:b/>
          <w:sz w:val="28"/>
          <w:szCs w:val="28"/>
          <w:lang w:val="uk-UA"/>
        </w:rPr>
        <w:t>Соціальний захист та соціальне забезпечення</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1"/>
        <w:gridCol w:w="4266"/>
        <w:gridCol w:w="6"/>
      </w:tblGrid>
      <w:tr w:rsidR="003C4AE4" w:rsidRPr="00AA0C9B" w:rsidTr="0035506F">
        <w:trPr>
          <w:trHeight w:val="450"/>
        </w:trPr>
        <w:tc>
          <w:tcPr>
            <w:tcW w:w="4271" w:type="dxa"/>
          </w:tcPr>
          <w:p w:rsidR="003C4AE4" w:rsidRPr="0035506F" w:rsidRDefault="003C4AE4" w:rsidP="0035506F">
            <w:pPr>
              <w:pStyle w:val="a5"/>
              <w:jc w:val="both"/>
              <w:rPr>
                <w:rFonts w:ascii="Times New Roman" w:hAnsi="Times New Roman" w:cs="Times New Roman"/>
                <w:sz w:val="20"/>
                <w:szCs w:val="20"/>
                <w:lang w:val="uk-UA"/>
              </w:rPr>
            </w:pPr>
            <w:r w:rsidRPr="0035506F">
              <w:rPr>
                <w:rFonts w:ascii="Times New Roman" w:hAnsi="Times New Roman" w:cs="Times New Roman"/>
                <w:sz w:val="20"/>
                <w:szCs w:val="20"/>
                <w:lang w:val="uk-UA"/>
              </w:rPr>
              <w:t>Кількість установ -- 2  од    в т.ч.</w:t>
            </w:r>
          </w:p>
        </w:tc>
        <w:tc>
          <w:tcPr>
            <w:tcW w:w="4272" w:type="dxa"/>
            <w:gridSpan w:val="2"/>
          </w:tcPr>
          <w:p w:rsidR="003C4AE4" w:rsidRPr="0035506F" w:rsidRDefault="003C4AE4" w:rsidP="0035506F">
            <w:pPr>
              <w:pStyle w:val="a5"/>
              <w:jc w:val="both"/>
              <w:rPr>
                <w:rFonts w:ascii="Times New Roman" w:hAnsi="Times New Roman" w:cs="Times New Roman"/>
                <w:sz w:val="20"/>
                <w:szCs w:val="20"/>
                <w:lang w:val="uk-UA"/>
              </w:rPr>
            </w:pPr>
            <w:r w:rsidRPr="0035506F">
              <w:rPr>
                <w:rFonts w:ascii="Times New Roman" w:hAnsi="Times New Roman" w:cs="Times New Roman"/>
                <w:sz w:val="20"/>
                <w:szCs w:val="20"/>
                <w:lang w:val="uk-UA"/>
              </w:rPr>
              <w:t>Кількість фактично зайнятих штатних одиниць- 54   шт.од.  в т.ч</w:t>
            </w:r>
          </w:p>
        </w:tc>
      </w:tr>
      <w:tr w:rsidR="003C4AE4" w:rsidRPr="00AA0C9B" w:rsidTr="0035506F">
        <w:trPr>
          <w:trHeight w:val="825"/>
        </w:trPr>
        <w:tc>
          <w:tcPr>
            <w:tcW w:w="4271" w:type="dxa"/>
          </w:tcPr>
          <w:p w:rsidR="003C4AE4" w:rsidRPr="0035506F" w:rsidRDefault="003C4AE4" w:rsidP="0035506F">
            <w:pPr>
              <w:pStyle w:val="a5"/>
              <w:jc w:val="both"/>
              <w:rPr>
                <w:rFonts w:ascii="Times New Roman" w:hAnsi="Times New Roman" w:cs="Times New Roman"/>
                <w:sz w:val="20"/>
                <w:szCs w:val="20"/>
                <w:lang w:val="uk-UA"/>
              </w:rPr>
            </w:pPr>
          </w:p>
          <w:p w:rsidR="003C4AE4" w:rsidRPr="0035506F" w:rsidRDefault="003C4AE4" w:rsidP="0035506F">
            <w:pPr>
              <w:pStyle w:val="a5"/>
              <w:jc w:val="both"/>
              <w:rPr>
                <w:rFonts w:ascii="Times New Roman" w:hAnsi="Times New Roman" w:cs="Times New Roman"/>
                <w:sz w:val="20"/>
                <w:szCs w:val="20"/>
                <w:lang w:val="uk-UA"/>
              </w:rPr>
            </w:pPr>
            <w:r w:rsidRPr="0035506F">
              <w:rPr>
                <w:rFonts w:ascii="Times New Roman" w:hAnsi="Times New Roman" w:cs="Times New Roman"/>
                <w:sz w:val="20"/>
                <w:szCs w:val="20"/>
                <w:lang w:val="uk-UA"/>
              </w:rPr>
              <w:t>Територіальний центр соціального обслуговування (надання соціальних послуг ) -1</w:t>
            </w:r>
          </w:p>
          <w:p w:rsidR="003C4AE4" w:rsidRPr="0035506F" w:rsidRDefault="003C4AE4" w:rsidP="0035506F">
            <w:pPr>
              <w:pStyle w:val="a5"/>
              <w:jc w:val="both"/>
              <w:rPr>
                <w:rFonts w:ascii="Times New Roman" w:hAnsi="Times New Roman" w:cs="Times New Roman"/>
                <w:sz w:val="20"/>
                <w:szCs w:val="20"/>
                <w:lang w:val="uk-UA"/>
              </w:rPr>
            </w:pPr>
          </w:p>
          <w:p w:rsidR="003C4AE4" w:rsidRPr="0035506F" w:rsidRDefault="003C4AE4" w:rsidP="0035506F">
            <w:pPr>
              <w:pStyle w:val="a5"/>
              <w:jc w:val="both"/>
              <w:rPr>
                <w:rFonts w:ascii="Times New Roman" w:hAnsi="Times New Roman" w:cs="Times New Roman"/>
                <w:sz w:val="20"/>
                <w:szCs w:val="20"/>
                <w:lang w:val="uk-UA"/>
              </w:rPr>
            </w:pPr>
            <w:r w:rsidRPr="0035506F">
              <w:rPr>
                <w:rFonts w:ascii="Times New Roman" w:hAnsi="Times New Roman" w:cs="Times New Roman"/>
                <w:sz w:val="20"/>
                <w:szCs w:val="20"/>
                <w:lang w:val="uk-UA"/>
              </w:rPr>
              <w:t>Центр соціальних служб для сім'ї, дітей та молоді -- 1</w:t>
            </w:r>
          </w:p>
          <w:p w:rsidR="003C4AE4" w:rsidRPr="0035506F" w:rsidRDefault="003C4AE4" w:rsidP="0035506F">
            <w:pPr>
              <w:pStyle w:val="a5"/>
              <w:jc w:val="both"/>
              <w:rPr>
                <w:rFonts w:ascii="Times New Roman" w:hAnsi="Times New Roman" w:cs="Times New Roman"/>
                <w:b/>
                <w:sz w:val="20"/>
                <w:szCs w:val="20"/>
                <w:u w:val="single"/>
                <w:lang w:val="uk-UA"/>
              </w:rPr>
            </w:pPr>
          </w:p>
        </w:tc>
        <w:tc>
          <w:tcPr>
            <w:tcW w:w="4272" w:type="dxa"/>
            <w:gridSpan w:val="2"/>
          </w:tcPr>
          <w:p w:rsidR="003C4AE4" w:rsidRPr="0035506F" w:rsidRDefault="003C4AE4" w:rsidP="0035506F">
            <w:pPr>
              <w:pStyle w:val="a5"/>
              <w:jc w:val="both"/>
              <w:rPr>
                <w:rFonts w:ascii="Times New Roman" w:hAnsi="Times New Roman" w:cs="Times New Roman"/>
                <w:b/>
                <w:sz w:val="20"/>
                <w:szCs w:val="20"/>
                <w:u w:val="single"/>
                <w:lang w:val="uk-UA"/>
              </w:rPr>
            </w:pPr>
          </w:p>
          <w:p w:rsidR="003C4AE4" w:rsidRPr="0035506F" w:rsidRDefault="003C4AE4" w:rsidP="0035506F">
            <w:pPr>
              <w:pStyle w:val="a5"/>
              <w:jc w:val="both"/>
              <w:rPr>
                <w:rFonts w:ascii="Times New Roman" w:hAnsi="Times New Roman" w:cs="Times New Roman"/>
                <w:sz w:val="20"/>
                <w:szCs w:val="20"/>
                <w:lang w:val="uk-UA"/>
              </w:rPr>
            </w:pPr>
            <w:r w:rsidRPr="0035506F">
              <w:rPr>
                <w:rFonts w:ascii="Times New Roman" w:hAnsi="Times New Roman" w:cs="Times New Roman"/>
                <w:sz w:val="20"/>
                <w:szCs w:val="20"/>
                <w:lang w:val="uk-UA"/>
              </w:rPr>
              <w:t>Територіальний центр соціального обслуговування (надання соціальних послуг) - 44,25 шт.од.</w:t>
            </w:r>
          </w:p>
          <w:p w:rsidR="003C4AE4" w:rsidRPr="0035506F" w:rsidRDefault="003C4AE4" w:rsidP="0035506F">
            <w:pPr>
              <w:pStyle w:val="a5"/>
              <w:jc w:val="both"/>
              <w:rPr>
                <w:rFonts w:ascii="Times New Roman" w:hAnsi="Times New Roman" w:cs="Times New Roman"/>
                <w:b/>
                <w:sz w:val="20"/>
                <w:szCs w:val="20"/>
                <w:u w:val="single"/>
                <w:lang w:val="uk-UA"/>
              </w:rPr>
            </w:pPr>
            <w:r w:rsidRPr="0035506F">
              <w:rPr>
                <w:rFonts w:ascii="Times New Roman" w:hAnsi="Times New Roman" w:cs="Times New Roman"/>
                <w:sz w:val="20"/>
                <w:szCs w:val="20"/>
                <w:lang w:val="uk-UA"/>
              </w:rPr>
              <w:t>Центр соціальних служб для сім'ї, дітей та молоді – 5,25</w:t>
            </w:r>
          </w:p>
        </w:tc>
      </w:tr>
      <w:tr w:rsidR="003C4AE4" w:rsidRPr="00AA0C9B" w:rsidTr="0035506F">
        <w:trPr>
          <w:gridAfter w:val="1"/>
          <w:wAfter w:w="6" w:type="dxa"/>
          <w:trHeight w:val="825"/>
        </w:trPr>
        <w:tc>
          <w:tcPr>
            <w:tcW w:w="8537" w:type="dxa"/>
            <w:gridSpan w:val="2"/>
          </w:tcPr>
          <w:p w:rsidR="003C4AE4" w:rsidRPr="0035506F" w:rsidRDefault="003C4AE4" w:rsidP="0035506F">
            <w:pPr>
              <w:pStyle w:val="a5"/>
              <w:jc w:val="both"/>
              <w:rPr>
                <w:rFonts w:ascii="Times New Roman" w:hAnsi="Times New Roman" w:cs="Times New Roman"/>
                <w:sz w:val="20"/>
                <w:szCs w:val="20"/>
                <w:lang w:val="uk-UA"/>
              </w:rPr>
            </w:pPr>
            <w:r w:rsidRPr="0035506F">
              <w:rPr>
                <w:rFonts w:ascii="Times New Roman" w:hAnsi="Times New Roman" w:cs="Times New Roman"/>
                <w:sz w:val="20"/>
                <w:szCs w:val="20"/>
                <w:lang w:val="uk-UA"/>
              </w:rPr>
              <w:t>Середньорічна кількість підопічних в стаціонарному відділенні Територіального цетру - 12</w:t>
            </w:r>
          </w:p>
          <w:p w:rsidR="003C4AE4" w:rsidRPr="0035506F" w:rsidRDefault="003C4AE4" w:rsidP="0035506F">
            <w:pPr>
              <w:pStyle w:val="a5"/>
              <w:jc w:val="both"/>
              <w:rPr>
                <w:rFonts w:ascii="Times New Roman" w:hAnsi="Times New Roman" w:cs="Times New Roman"/>
                <w:sz w:val="20"/>
                <w:szCs w:val="20"/>
                <w:lang w:val="uk-UA"/>
              </w:rPr>
            </w:pPr>
            <w:r w:rsidRPr="0035506F">
              <w:rPr>
                <w:rFonts w:ascii="Times New Roman" w:hAnsi="Times New Roman" w:cs="Times New Roman"/>
                <w:sz w:val="20"/>
                <w:szCs w:val="20"/>
                <w:lang w:val="uk-UA"/>
              </w:rPr>
              <w:t xml:space="preserve">Кількість одиноких та непрацездатних, що обслуговується соціальними робітниками  – 200 </w:t>
            </w:r>
          </w:p>
          <w:p w:rsidR="003C4AE4" w:rsidRPr="0035506F" w:rsidRDefault="003C4AE4" w:rsidP="0035506F">
            <w:pPr>
              <w:pStyle w:val="a5"/>
              <w:jc w:val="both"/>
              <w:rPr>
                <w:rFonts w:ascii="Times New Roman" w:hAnsi="Times New Roman" w:cs="Times New Roman"/>
                <w:i/>
                <w:sz w:val="20"/>
                <w:szCs w:val="20"/>
                <w:lang w:val="uk-UA"/>
              </w:rPr>
            </w:pPr>
          </w:p>
        </w:tc>
      </w:tr>
    </w:tbl>
    <w:p w:rsidR="003C4AE4" w:rsidRPr="0040451B" w:rsidRDefault="003C4AE4" w:rsidP="0035506F">
      <w:pPr>
        <w:tabs>
          <w:tab w:val="left" w:pos="6810"/>
        </w:tabs>
        <w:jc w:val="both"/>
        <w:rPr>
          <w:rFonts w:ascii="Times New Roman" w:hAnsi="Times New Roman" w:cs="Times New Roman"/>
          <w:sz w:val="28"/>
          <w:szCs w:val="28"/>
          <w:lang w:val="uk-UA"/>
        </w:rPr>
      </w:pPr>
      <w:r w:rsidRPr="00AA0C9B">
        <w:rPr>
          <w:sz w:val="28"/>
          <w:szCs w:val="28"/>
          <w:lang w:val="uk-UA"/>
        </w:rPr>
        <w:t xml:space="preserve">      </w:t>
      </w:r>
      <w:r w:rsidRPr="0040451B">
        <w:rPr>
          <w:rFonts w:ascii="Times New Roman" w:hAnsi="Times New Roman" w:cs="Times New Roman"/>
          <w:sz w:val="28"/>
          <w:szCs w:val="28"/>
          <w:lang w:val="uk-UA"/>
        </w:rPr>
        <w:t>Видатки на соціальний захист та соціальне забезпечення враховані в загальній сумі – 7227,95 тис. грн.( в т.ч. власні надходження бюджетних установ 623,1 тис. грн).</w:t>
      </w:r>
    </w:p>
    <w:p w:rsidR="003C4AE4" w:rsidRPr="0040451B" w:rsidRDefault="003C4AE4" w:rsidP="0040451B">
      <w:pPr>
        <w:tabs>
          <w:tab w:val="left" w:pos="284"/>
        </w:tabs>
        <w:spacing w:after="0"/>
        <w:ind w:left="-226"/>
        <w:jc w:val="both"/>
        <w:rPr>
          <w:rFonts w:ascii="Times New Roman" w:hAnsi="Times New Roman" w:cs="Times New Roman"/>
          <w:sz w:val="28"/>
          <w:szCs w:val="28"/>
          <w:lang w:val="uk-UA"/>
        </w:rPr>
      </w:pPr>
      <w:r w:rsidRPr="0040451B">
        <w:rPr>
          <w:rFonts w:ascii="Times New Roman" w:hAnsi="Times New Roman" w:cs="Times New Roman"/>
          <w:sz w:val="28"/>
          <w:szCs w:val="28"/>
          <w:lang w:val="uk-UA"/>
        </w:rPr>
        <w:t xml:space="preserve">        Видатки загального фонду на утримання   Територіального центру соціального обслуговування (надання соціальних послуг ) враховані в загальній сумі 3398,59  тис. грн., в тому числі: на оплату комунальних послуг та енергоносіїв – 33,8 тис.грн., на заробітну плату з нарахуваннями 3320,3 тис. грн.; </w:t>
      </w:r>
    </w:p>
    <w:p w:rsidR="003C4AE4" w:rsidRPr="0040451B" w:rsidRDefault="003C4AE4" w:rsidP="0040451B">
      <w:pPr>
        <w:tabs>
          <w:tab w:val="left" w:pos="284"/>
        </w:tabs>
        <w:spacing w:after="0"/>
        <w:ind w:left="-226"/>
        <w:jc w:val="both"/>
        <w:rPr>
          <w:rFonts w:ascii="Times New Roman" w:hAnsi="Times New Roman" w:cs="Times New Roman"/>
          <w:sz w:val="28"/>
          <w:szCs w:val="28"/>
          <w:lang w:val="uk-UA"/>
        </w:rPr>
      </w:pPr>
      <w:r w:rsidRPr="0040451B">
        <w:rPr>
          <w:rFonts w:ascii="Times New Roman" w:hAnsi="Times New Roman" w:cs="Times New Roman"/>
          <w:sz w:val="28"/>
          <w:szCs w:val="28"/>
          <w:lang w:val="uk-UA"/>
        </w:rPr>
        <w:t xml:space="preserve">         Видатки на утримання відділення стаціонарного догляду для постійного або тимчасового проживання враховані в загальній сумі 1778,1  тис.грн., в тому числі:  на продукти харчування 177,80 тис. грн., на оплату комунальних послуг та енергоносіїв – 154,5 тис.грн., на заробітну плату з нарахуваннями 11354,7 тис.грн..</w:t>
      </w:r>
    </w:p>
    <w:p w:rsidR="003C4AE4" w:rsidRPr="0040451B" w:rsidRDefault="003C4AE4" w:rsidP="0040451B">
      <w:pPr>
        <w:tabs>
          <w:tab w:val="left" w:pos="284"/>
        </w:tabs>
        <w:spacing w:after="0"/>
        <w:ind w:left="-226"/>
        <w:jc w:val="both"/>
        <w:rPr>
          <w:rFonts w:ascii="Times New Roman" w:hAnsi="Times New Roman" w:cs="Times New Roman"/>
          <w:sz w:val="28"/>
          <w:szCs w:val="28"/>
          <w:lang w:val="uk-UA"/>
        </w:rPr>
      </w:pPr>
      <w:r w:rsidRPr="0040451B">
        <w:rPr>
          <w:rFonts w:ascii="Times New Roman" w:hAnsi="Times New Roman" w:cs="Times New Roman"/>
          <w:sz w:val="28"/>
          <w:szCs w:val="28"/>
          <w:lang w:val="uk-UA"/>
        </w:rPr>
        <w:t xml:space="preserve">      </w:t>
      </w:r>
      <w:r w:rsidR="0040451B">
        <w:rPr>
          <w:rFonts w:ascii="Times New Roman" w:hAnsi="Times New Roman" w:cs="Times New Roman"/>
          <w:sz w:val="28"/>
          <w:szCs w:val="28"/>
          <w:lang w:val="uk-UA"/>
        </w:rPr>
        <w:t xml:space="preserve">  </w:t>
      </w:r>
      <w:r w:rsidRPr="0040451B">
        <w:rPr>
          <w:rFonts w:ascii="Times New Roman" w:hAnsi="Times New Roman" w:cs="Times New Roman"/>
          <w:sz w:val="28"/>
          <w:szCs w:val="28"/>
          <w:lang w:val="uk-UA"/>
        </w:rPr>
        <w:t xml:space="preserve">Видатки на утримання Центру соціальних служб для сім'ї, дітей та молоді  враховані в загальній сумі 795,95 тис.грн., </w:t>
      </w:r>
    </w:p>
    <w:p w:rsidR="003C4AE4" w:rsidRPr="0040451B" w:rsidRDefault="003C4AE4" w:rsidP="0040451B">
      <w:pPr>
        <w:tabs>
          <w:tab w:val="left" w:pos="284"/>
        </w:tabs>
        <w:spacing w:after="0"/>
        <w:ind w:left="-226"/>
        <w:jc w:val="both"/>
        <w:rPr>
          <w:rFonts w:ascii="Times New Roman" w:hAnsi="Times New Roman" w:cs="Times New Roman"/>
          <w:sz w:val="28"/>
          <w:szCs w:val="28"/>
          <w:lang w:val="uk-UA"/>
        </w:rPr>
      </w:pPr>
      <w:r w:rsidRPr="0040451B">
        <w:rPr>
          <w:rFonts w:ascii="Times New Roman" w:hAnsi="Times New Roman" w:cs="Times New Roman"/>
          <w:sz w:val="28"/>
          <w:szCs w:val="28"/>
          <w:lang w:val="uk-UA"/>
        </w:rPr>
        <w:t xml:space="preserve">      - враховані видатки на забезпечення роботи мобільної бригади соціально-психологічної допомоги особам, які постраждали від домашнього насильства за ознакою статті – 9,0 тис.грн.. </w:t>
      </w:r>
    </w:p>
    <w:p w:rsidR="003C4AE4" w:rsidRPr="0040451B" w:rsidRDefault="003C4AE4" w:rsidP="0040451B">
      <w:pPr>
        <w:tabs>
          <w:tab w:val="left" w:pos="284"/>
        </w:tabs>
        <w:spacing w:after="0"/>
        <w:ind w:left="-226"/>
        <w:jc w:val="both"/>
        <w:rPr>
          <w:rFonts w:ascii="Times New Roman" w:hAnsi="Times New Roman" w:cs="Times New Roman"/>
          <w:lang w:val="uk-UA"/>
        </w:rPr>
      </w:pPr>
      <w:r w:rsidRPr="0040451B">
        <w:rPr>
          <w:rFonts w:ascii="Times New Roman" w:hAnsi="Times New Roman" w:cs="Times New Roman"/>
          <w:sz w:val="28"/>
          <w:szCs w:val="28"/>
          <w:lang w:val="uk-UA"/>
        </w:rPr>
        <w:t xml:space="preserve">       </w:t>
      </w:r>
      <w:r w:rsidR="0040451B">
        <w:rPr>
          <w:rFonts w:ascii="Times New Roman" w:hAnsi="Times New Roman" w:cs="Times New Roman"/>
          <w:sz w:val="28"/>
          <w:szCs w:val="28"/>
          <w:lang w:val="uk-UA"/>
        </w:rPr>
        <w:t xml:space="preserve"> </w:t>
      </w:r>
      <w:r w:rsidRPr="0040451B">
        <w:rPr>
          <w:rFonts w:ascii="Times New Roman" w:hAnsi="Times New Roman" w:cs="Times New Roman"/>
          <w:sz w:val="28"/>
          <w:szCs w:val="28"/>
          <w:lang w:val="uk-UA"/>
        </w:rPr>
        <w:t>На програму соціального захисту населення передбачено – 586,0 тис. грн. ( надання матеріальної допомоги особам що опинились в складних життєвих обставинах та ін . пільги різним пільговим категоріям населення).</w:t>
      </w:r>
    </w:p>
    <w:p w:rsidR="003C4AE4" w:rsidRPr="00CF5376" w:rsidRDefault="003C4AE4" w:rsidP="0040451B">
      <w:pPr>
        <w:tabs>
          <w:tab w:val="left" w:pos="284"/>
        </w:tabs>
        <w:ind w:left="-226"/>
        <w:jc w:val="center"/>
        <w:rPr>
          <w:sz w:val="28"/>
          <w:szCs w:val="28"/>
          <w:lang w:val="uk-UA"/>
        </w:rPr>
      </w:pPr>
      <w:r w:rsidRPr="0040451B">
        <w:rPr>
          <w:rFonts w:ascii="Times New Roman" w:hAnsi="Times New Roman" w:cs="Times New Roman"/>
          <w:b/>
          <w:sz w:val="28"/>
          <w:szCs w:val="28"/>
          <w:lang w:val="uk-UA" w:eastAsia="uk-UA"/>
        </w:rPr>
        <w:lastRenderedPageBreak/>
        <w:t>Культура</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5"/>
        <w:gridCol w:w="4248"/>
      </w:tblGrid>
      <w:tr w:rsidR="003C4AE4" w:rsidRPr="0040451B" w:rsidTr="00CA66CD">
        <w:trPr>
          <w:trHeight w:val="330"/>
        </w:trPr>
        <w:tc>
          <w:tcPr>
            <w:tcW w:w="4695" w:type="dxa"/>
          </w:tcPr>
          <w:p w:rsidR="003C4AE4" w:rsidRPr="0040451B" w:rsidRDefault="003C4AE4" w:rsidP="00CA66CD">
            <w:pPr>
              <w:tabs>
                <w:tab w:val="left" w:pos="2820"/>
              </w:tabs>
              <w:jc w:val="both"/>
              <w:rPr>
                <w:rFonts w:ascii="Times New Roman" w:hAnsi="Times New Roman" w:cs="Times New Roman"/>
                <w:lang w:val="uk-UA"/>
              </w:rPr>
            </w:pPr>
            <w:r w:rsidRPr="0040451B">
              <w:rPr>
                <w:rFonts w:ascii="Times New Roman" w:hAnsi="Times New Roman" w:cs="Times New Roman"/>
                <w:lang w:val="uk-UA"/>
              </w:rPr>
              <w:t>Кількість установ --  19    од    в т.ч.</w:t>
            </w:r>
          </w:p>
        </w:tc>
        <w:tc>
          <w:tcPr>
            <w:tcW w:w="4575" w:type="dxa"/>
          </w:tcPr>
          <w:p w:rsidR="003C4AE4" w:rsidRPr="0040451B" w:rsidRDefault="003C4AE4" w:rsidP="00CA66CD">
            <w:pPr>
              <w:tabs>
                <w:tab w:val="left" w:pos="2820"/>
              </w:tabs>
              <w:jc w:val="both"/>
              <w:rPr>
                <w:rFonts w:ascii="Times New Roman" w:hAnsi="Times New Roman" w:cs="Times New Roman"/>
                <w:lang w:val="uk-UA"/>
              </w:rPr>
            </w:pPr>
            <w:r w:rsidRPr="0040451B">
              <w:rPr>
                <w:rFonts w:ascii="Times New Roman" w:hAnsi="Times New Roman" w:cs="Times New Roman"/>
                <w:lang w:val="uk-UA"/>
              </w:rPr>
              <w:t>Кількість штатних одиниць- 96,07   шт.од.  в т.ч</w:t>
            </w:r>
          </w:p>
        </w:tc>
      </w:tr>
      <w:tr w:rsidR="003C4AE4" w:rsidRPr="0040451B" w:rsidTr="00CA66CD">
        <w:trPr>
          <w:trHeight w:val="450"/>
        </w:trPr>
        <w:tc>
          <w:tcPr>
            <w:tcW w:w="4695" w:type="dxa"/>
          </w:tcPr>
          <w:p w:rsidR="003C4AE4" w:rsidRPr="0040451B" w:rsidRDefault="003C4AE4" w:rsidP="00CA66CD">
            <w:pPr>
              <w:tabs>
                <w:tab w:val="left" w:pos="2820"/>
              </w:tabs>
              <w:jc w:val="both"/>
              <w:rPr>
                <w:rFonts w:ascii="Times New Roman" w:hAnsi="Times New Roman" w:cs="Times New Roman"/>
                <w:lang w:val="uk-UA"/>
              </w:rPr>
            </w:pPr>
            <w:r w:rsidRPr="0040451B">
              <w:rPr>
                <w:rFonts w:ascii="Times New Roman" w:hAnsi="Times New Roman" w:cs="Times New Roman"/>
                <w:lang w:val="uk-UA"/>
              </w:rPr>
              <w:t>Будинок культури – 1</w:t>
            </w:r>
          </w:p>
          <w:p w:rsidR="003C4AE4" w:rsidRPr="0040451B" w:rsidRDefault="003C4AE4" w:rsidP="00CA66CD">
            <w:pPr>
              <w:tabs>
                <w:tab w:val="left" w:pos="2820"/>
              </w:tabs>
              <w:jc w:val="both"/>
              <w:rPr>
                <w:rFonts w:ascii="Times New Roman" w:hAnsi="Times New Roman" w:cs="Times New Roman"/>
                <w:lang w:val="uk-UA"/>
              </w:rPr>
            </w:pPr>
            <w:r w:rsidRPr="0040451B">
              <w:rPr>
                <w:rFonts w:ascii="Times New Roman" w:hAnsi="Times New Roman" w:cs="Times New Roman"/>
                <w:lang w:val="uk-UA"/>
              </w:rPr>
              <w:t>Сільські будинки культури, клуби -- 14</w:t>
            </w:r>
          </w:p>
          <w:p w:rsidR="003C4AE4" w:rsidRPr="0040451B" w:rsidRDefault="003C4AE4" w:rsidP="00CA66CD">
            <w:pPr>
              <w:tabs>
                <w:tab w:val="left" w:pos="2820"/>
              </w:tabs>
              <w:jc w:val="both"/>
              <w:rPr>
                <w:rFonts w:ascii="Times New Roman" w:hAnsi="Times New Roman" w:cs="Times New Roman"/>
                <w:lang w:val="uk-UA"/>
              </w:rPr>
            </w:pPr>
          </w:p>
          <w:p w:rsidR="003C4AE4" w:rsidRPr="0040451B" w:rsidRDefault="003C4AE4" w:rsidP="00CA66CD">
            <w:pPr>
              <w:tabs>
                <w:tab w:val="left" w:pos="2820"/>
              </w:tabs>
              <w:jc w:val="both"/>
              <w:rPr>
                <w:rFonts w:ascii="Times New Roman" w:hAnsi="Times New Roman" w:cs="Times New Roman"/>
                <w:lang w:val="uk-UA"/>
              </w:rPr>
            </w:pPr>
            <w:r w:rsidRPr="0040451B">
              <w:rPr>
                <w:rFonts w:ascii="Times New Roman" w:hAnsi="Times New Roman" w:cs="Times New Roman"/>
                <w:lang w:val="uk-UA"/>
              </w:rPr>
              <w:t>Централізована бібліотечна система-1 (25філій)</w:t>
            </w:r>
          </w:p>
          <w:p w:rsidR="003C4AE4" w:rsidRPr="0040451B" w:rsidRDefault="003C4AE4" w:rsidP="00CA66CD">
            <w:pPr>
              <w:tabs>
                <w:tab w:val="left" w:pos="2820"/>
              </w:tabs>
              <w:jc w:val="both"/>
              <w:rPr>
                <w:rFonts w:ascii="Times New Roman" w:hAnsi="Times New Roman" w:cs="Times New Roman"/>
                <w:lang w:val="uk-UA"/>
              </w:rPr>
            </w:pPr>
            <w:r w:rsidRPr="0040451B">
              <w:rPr>
                <w:rFonts w:ascii="Times New Roman" w:hAnsi="Times New Roman" w:cs="Times New Roman"/>
                <w:lang w:val="uk-UA"/>
              </w:rPr>
              <w:t>Музична школа --1</w:t>
            </w:r>
          </w:p>
          <w:p w:rsidR="003C4AE4" w:rsidRPr="0040451B" w:rsidRDefault="003C4AE4" w:rsidP="00CA66CD">
            <w:pPr>
              <w:tabs>
                <w:tab w:val="left" w:pos="2820"/>
              </w:tabs>
              <w:jc w:val="both"/>
              <w:rPr>
                <w:rFonts w:ascii="Times New Roman" w:hAnsi="Times New Roman" w:cs="Times New Roman"/>
                <w:lang w:val="uk-UA"/>
              </w:rPr>
            </w:pPr>
          </w:p>
        </w:tc>
        <w:tc>
          <w:tcPr>
            <w:tcW w:w="4575" w:type="dxa"/>
          </w:tcPr>
          <w:p w:rsidR="003C4AE4" w:rsidRPr="0040451B" w:rsidRDefault="003C4AE4" w:rsidP="00CA66CD">
            <w:pPr>
              <w:tabs>
                <w:tab w:val="left" w:pos="2820"/>
              </w:tabs>
              <w:jc w:val="both"/>
              <w:rPr>
                <w:rFonts w:ascii="Times New Roman" w:hAnsi="Times New Roman" w:cs="Times New Roman"/>
                <w:lang w:val="uk-UA"/>
              </w:rPr>
            </w:pPr>
            <w:r w:rsidRPr="0040451B">
              <w:rPr>
                <w:rFonts w:ascii="Times New Roman" w:hAnsi="Times New Roman" w:cs="Times New Roman"/>
                <w:lang w:val="uk-UA"/>
              </w:rPr>
              <w:t>Районний будинок культури –18,5 шт.од.</w:t>
            </w:r>
          </w:p>
          <w:p w:rsidR="003C4AE4" w:rsidRPr="0040451B" w:rsidRDefault="003C4AE4" w:rsidP="00CA66CD">
            <w:pPr>
              <w:tabs>
                <w:tab w:val="left" w:pos="2820"/>
              </w:tabs>
              <w:jc w:val="both"/>
              <w:rPr>
                <w:rFonts w:ascii="Times New Roman" w:hAnsi="Times New Roman" w:cs="Times New Roman"/>
                <w:lang w:val="uk-UA"/>
              </w:rPr>
            </w:pPr>
            <w:r w:rsidRPr="0040451B">
              <w:rPr>
                <w:rFonts w:ascii="Times New Roman" w:hAnsi="Times New Roman" w:cs="Times New Roman"/>
                <w:lang w:val="uk-UA"/>
              </w:rPr>
              <w:t>Сільські будинки культури, клуби – 16 шт.од</w:t>
            </w:r>
          </w:p>
          <w:p w:rsidR="003C4AE4" w:rsidRPr="0040451B" w:rsidRDefault="003C4AE4" w:rsidP="00CA66CD">
            <w:pPr>
              <w:tabs>
                <w:tab w:val="left" w:pos="2820"/>
              </w:tabs>
              <w:jc w:val="both"/>
              <w:rPr>
                <w:rFonts w:ascii="Times New Roman" w:hAnsi="Times New Roman" w:cs="Times New Roman"/>
                <w:lang w:val="uk-UA"/>
              </w:rPr>
            </w:pPr>
            <w:r w:rsidRPr="0040451B">
              <w:rPr>
                <w:rFonts w:ascii="Times New Roman" w:hAnsi="Times New Roman" w:cs="Times New Roman"/>
                <w:lang w:val="uk-UA"/>
              </w:rPr>
              <w:t>Централізована бібліотечна система-1 (29філій)—32 шт.од</w:t>
            </w:r>
          </w:p>
          <w:p w:rsidR="003C4AE4" w:rsidRPr="0040451B" w:rsidRDefault="003C4AE4" w:rsidP="00CA66CD">
            <w:pPr>
              <w:tabs>
                <w:tab w:val="left" w:pos="2820"/>
              </w:tabs>
              <w:jc w:val="both"/>
              <w:rPr>
                <w:rFonts w:ascii="Times New Roman" w:hAnsi="Times New Roman" w:cs="Times New Roman"/>
                <w:lang w:val="uk-UA"/>
              </w:rPr>
            </w:pPr>
            <w:r w:rsidRPr="0040451B">
              <w:rPr>
                <w:rFonts w:ascii="Times New Roman" w:hAnsi="Times New Roman" w:cs="Times New Roman"/>
                <w:lang w:val="uk-UA"/>
              </w:rPr>
              <w:t>Музична школа –24,05 шт.од</w:t>
            </w:r>
          </w:p>
          <w:p w:rsidR="003C4AE4" w:rsidRPr="0040451B" w:rsidRDefault="003C4AE4" w:rsidP="00CA66CD">
            <w:pPr>
              <w:tabs>
                <w:tab w:val="left" w:pos="2820"/>
              </w:tabs>
              <w:jc w:val="both"/>
              <w:rPr>
                <w:rFonts w:ascii="Times New Roman" w:hAnsi="Times New Roman" w:cs="Times New Roman"/>
                <w:lang w:val="uk-UA"/>
              </w:rPr>
            </w:pPr>
          </w:p>
        </w:tc>
      </w:tr>
      <w:tr w:rsidR="003C4AE4" w:rsidRPr="0040451B" w:rsidTr="00CA66CD">
        <w:trPr>
          <w:trHeight w:val="748"/>
        </w:trPr>
        <w:tc>
          <w:tcPr>
            <w:tcW w:w="9270" w:type="dxa"/>
            <w:gridSpan w:val="2"/>
          </w:tcPr>
          <w:p w:rsidR="003C4AE4" w:rsidRPr="0040451B" w:rsidRDefault="003C4AE4" w:rsidP="00CA66CD">
            <w:pPr>
              <w:tabs>
                <w:tab w:val="left" w:pos="6810"/>
              </w:tabs>
              <w:jc w:val="both"/>
              <w:rPr>
                <w:rFonts w:ascii="Times New Roman" w:hAnsi="Times New Roman" w:cs="Times New Roman"/>
                <w:lang w:val="uk-UA"/>
              </w:rPr>
            </w:pPr>
            <w:r w:rsidRPr="0040451B">
              <w:rPr>
                <w:rFonts w:ascii="Times New Roman" w:hAnsi="Times New Roman" w:cs="Times New Roman"/>
                <w:lang w:val="uk-UA"/>
              </w:rPr>
              <w:t>Кількість читачів ( звітні дані) – 11,35 тис.</w:t>
            </w:r>
          </w:p>
          <w:p w:rsidR="003C4AE4" w:rsidRPr="0040451B" w:rsidRDefault="003C4AE4" w:rsidP="00CA66CD">
            <w:pPr>
              <w:tabs>
                <w:tab w:val="left" w:pos="6810"/>
              </w:tabs>
              <w:jc w:val="both"/>
              <w:rPr>
                <w:rFonts w:ascii="Times New Roman" w:hAnsi="Times New Roman" w:cs="Times New Roman"/>
                <w:lang w:val="uk-UA"/>
              </w:rPr>
            </w:pPr>
            <w:r w:rsidRPr="0040451B">
              <w:rPr>
                <w:rFonts w:ascii="Times New Roman" w:hAnsi="Times New Roman" w:cs="Times New Roman"/>
                <w:lang w:val="uk-UA"/>
              </w:rPr>
              <w:t xml:space="preserve">Кількість учнів музичної школи – 160 </w:t>
            </w:r>
          </w:p>
        </w:tc>
      </w:tr>
    </w:tbl>
    <w:p w:rsidR="003C4AE4" w:rsidRPr="0040451B" w:rsidRDefault="003C4AE4" w:rsidP="0040451B">
      <w:pPr>
        <w:tabs>
          <w:tab w:val="left" w:pos="284"/>
        </w:tabs>
        <w:spacing w:after="0"/>
        <w:ind w:left="-226"/>
        <w:jc w:val="both"/>
        <w:rPr>
          <w:rFonts w:ascii="Times New Roman" w:hAnsi="Times New Roman" w:cs="Times New Roman"/>
          <w:sz w:val="28"/>
          <w:szCs w:val="28"/>
          <w:lang w:val="uk-UA"/>
        </w:rPr>
      </w:pPr>
      <w:r w:rsidRPr="00CF5376">
        <w:rPr>
          <w:lang w:val="uk-UA"/>
        </w:rPr>
        <w:t xml:space="preserve">           </w:t>
      </w:r>
      <w:r w:rsidRPr="0040451B">
        <w:rPr>
          <w:rFonts w:ascii="Times New Roman" w:hAnsi="Times New Roman" w:cs="Times New Roman"/>
          <w:sz w:val="28"/>
          <w:szCs w:val="28"/>
          <w:lang w:val="uk-UA"/>
        </w:rPr>
        <w:t>Видатки на культуру враховані в загальній сумі – 10414,64 тис.грн.( в т.ч. власні надходження бюджетних установ  148,0 тис.грн), в тому числі:</w:t>
      </w:r>
    </w:p>
    <w:p w:rsidR="003C4AE4" w:rsidRPr="0040451B" w:rsidRDefault="003C4AE4" w:rsidP="0040451B">
      <w:pPr>
        <w:tabs>
          <w:tab w:val="left" w:pos="284"/>
        </w:tabs>
        <w:spacing w:after="0"/>
        <w:ind w:left="-226"/>
        <w:jc w:val="both"/>
        <w:rPr>
          <w:rFonts w:ascii="Times New Roman" w:hAnsi="Times New Roman" w:cs="Times New Roman"/>
          <w:sz w:val="28"/>
          <w:szCs w:val="28"/>
          <w:lang w:val="uk-UA"/>
        </w:rPr>
      </w:pPr>
      <w:r w:rsidRPr="0040451B">
        <w:rPr>
          <w:rFonts w:ascii="Times New Roman" w:hAnsi="Times New Roman" w:cs="Times New Roman"/>
          <w:sz w:val="28"/>
          <w:szCs w:val="28"/>
          <w:lang w:val="uk-UA"/>
        </w:rPr>
        <w:t xml:space="preserve">             - видатки загального фонду на утримання   районного будику культури враховані в загальній сумі 2214,26 тис.грн., в тому числі : на заробітну плату з нарахуваннями 1908,6 тис. грн.,  на оплату енергоносіїв – 241,0 тис. грн.;</w:t>
      </w:r>
    </w:p>
    <w:p w:rsidR="003C4AE4" w:rsidRPr="0040451B" w:rsidRDefault="003C4AE4" w:rsidP="0040451B">
      <w:pPr>
        <w:tabs>
          <w:tab w:val="left" w:pos="284"/>
        </w:tabs>
        <w:spacing w:after="0"/>
        <w:ind w:left="-226"/>
        <w:jc w:val="both"/>
        <w:rPr>
          <w:rFonts w:ascii="Times New Roman" w:hAnsi="Times New Roman" w:cs="Times New Roman"/>
          <w:sz w:val="28"/>
          <w:szCs w:val="28"/>
          <w:lang w:val="uk-UA"/>
        </w:rPr>
      </w:pPr>
      <w:r w:rsidRPr="0040451B">
        <w:rPr>
          <w:rFonts w:ascii="Times New Roman" w:hAnsi="Times New Roman" w:cs="Times New Roman"/>
          <w:sz w:val="28"/>
          <w:szCs w:val="28"/>
          <w:lang w:val="uk-UA"/>
        </w:rPr>
        <w:t xml:space="preserve">            - видатки загального фонду на утримання   централізованої бібліотечної системи враховані в загальній сумі 3814,86 тис. грн. тому числі: на заробітну плату з нарахуваннями 3580,2 тис.грн., на оплату комунальних послуг та енергоносіїв – 163,86 тис. грн.;</w:t>
      </w:r>
    </w:p>
    <w:p w:rsidR="003C4AE4" w:rsidRPr="0040451B" w:rsidRDefault="003C4AE4" w:rsidP="0040451B">
      <w:pPr>
        <w:tabs>
          <w:tab w:val="left" w:pos="284"/>
        </w:tabs>
        <w:spacing w:after="0"/>
        <w:ind w:left="-226"/>
        <w:jc w:val="both"/>
        <w:rPr>
          <w:rFonts w:ascii="Times New Roman" w:hAnsi="Times New Roman" w:cs="Times New Roman"/>
          <w:sz w:val="28"/>
          <w:szCs w:val="28"/>
          <w:lang w:val="uk-UA"/>
        </w:rPr>
      </w:pPr>
      <w:r w:rsidRPr="0040451B">
        <w:rPr>
          <w:rFonts w:ascii="Times New Roman" w:hAnsi="Times New Roman" w:cs="Times New Roman"/>
          <w:sz w:val="28"/>
          <w:szCs w:val="28"/>
          <w:lang w:val="uk-UA"/>
        </w:rPr>
        <w:t xml:space="preserve">             - видатки загального фонду на утримання музичної школи  враховані в загальній сумі 2551,16 тис.грн., в тому числі: на заробітну плату з нарахуваннями 2382,5 тис. грн, на оплату комунальних послуг та енергоносіїв – 123,4 тис.грн.;</w:t>
      </w:r>
    </w:p>
    <w:p w:rsidR="003C4AE4" w:rsidRPr="0040451B" w:rsidRDefault="003C4AE4" w:rsidP="0040451B">
      <w:pPr>
        <w:tabs>
          <w:tab w:val="left" w:pos="284"/>
        </w:tabs>
        <w:spacing w:after="0"/>
        <w:ind w:left="-226"/>
        <w:jc w:val="both"/>
        <w:rPr>
          <w:rFonts w:ascii="Times New Roman" w:hAnsi="Times New Roman" w:cs="Times New Roman"/>
          <w:sz w:val="28"/>
          <w:szCs w:val="28"/>
          <w:lang w:val="uk-UA"/>
        </w:rPr>
      </w:pPr>
      <w:r w:rsidRPr="0040451B">
        <w:rPr>
          <w:rFonts w:ascii="Times New Roman" w:hAnsi="Times New Roman" w:cs="Times New Roman"/>
          <w:sz w:val="28"/>
          <w:szCs w:val="28"/>
          <w:lang w:val="uk-UA"/>
        </w:rPr>
        <w:t xml:space="preserve">             - на сільські будинки культури, клуби  враховані кошти , що передаються сільським радам – 1651,4 тис. грн., в тому числі на заробітну плату з нарахуваннями – 1632,8 тис.грн.;</w:t>
      </w:r>
    </w:p>
    <w:p w:rsidR="006261C0" w:rsidRDefault="003C4AE4" w:rsidP="0040451B">
      <w:pPr>
        <w:tabs>
          <w:tab w:val="left" w:pos="284"/>
        </w:tabs>
        <w:spacing w:after="0"/>
        <w:ind w:left="-226"/>
        <w:jc w:val="both"/>
        <w:rPr>
          <w:rFonts w:ascii="Times New Roman" w:hAnsi="Times New Roman" w:cs="Times New Roman"/>
          <w:sz w:val="28"/>
          <w:szCs w:val="28"/>
          <w:lang w:val="uk-UA"/>
        </w:rPr>
      </w:pPr>
      <w:r w:rsidRPr="0040451B">
        <w:rPr>
          <w:rFonts w:ascii="Times New Roman" w:hAnsi="Times New Roman" w:cs="Times New Roman"/>
          <w:sz w:val="28"/>
          <w:szCs w:val="28"/>
          <w:lang w:val="uk-UA"/>
        </w:rPr>
        <w:t xml:space="preserve">             - На інші заходи в галузі культури враховано 35,0 тис. грн.  </w:t>
      </w:r>
    </w:p>
    <w:p w:rsidR="003C4AE4" w:rsidRPr="0040451B" w:rsidRDefault="003C4AE4" w:rsidP="0040451B">
      <w:pPr>
        <w:tabs>
          <w:tab w:val="left" w:pos="284"/>
        </w:tabs>
        <w:spacing w:after="0"/>
        <w:ind w:left="-226"/>
        <w:jc w:val="both"/>
        <w:rPr>
          <w:rFonts w:ascii="Times New Roman" w:hAnsi="Times New Roman" w:cs="Times New Roman"/>
          <w:sz w:val="28"/>
          <w:szCs w:val="28"/>
          <w:lang w:val="uk-UA"/>
        </w:rPr>
      </w:pPr>
      <w:r w:rsidRPr="0040451B">
        <w:rPr>
          <w:rFonts w:ascii="Times New Roman" w:hAnsi="Times New Roman" w:cs="Times New Roman"/>
          <w:sz w:val="28"/>
          <w:szCs w:val="28"/>
          <w:lang w:val="uk-UA"/>
        </w:rPr>
        <w:t>(проведення святкових заходів, урочистостей).</w:t>
      </w:r>
    </w:p>
    <w:p w:rsidR="003C4AE4" w:rsidRPr="0040451B" w:rsidRDefault="003C4AE4" w:rsidP="003C4AE4">
      <w:pPr>
        <w:tabs>
          <w:tab w:val="left" w:pos="284"/>
        </w:tabs>
        <w:ind w:left="-226"/>
        <w:jc w:val="center"/>
        <w:rPr>
          <w:rFonts w:ascii="Times New Roman" w:hAnsi="Times New Roman" w:cs="Times New Roman"/>
          <w:sz w:val="28"/>
          <w:szCs w:val="28"/>
          <w:lang w:val="uk-UA"/>
        </w:rPr>
      </w:pPr>
      <w:r w:rsidRPr="0040451B">
        <w:rPr>
          <w:rFonts w:ascii="Times New Roman" w:hAnsi="Times New Roman" w:cs="Times New Roman"/>
          <w:b/>
          <w:sz w:val="28"/>
          <w:szCs w:val="28"/>
          <w:lang w:val="uk-UA"/>
        </w:rPr>
        <w:t>Фізична культура і спорт</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1"/>
        <w:gridCol w:w="4137"/>
      </w:tblGrid>
      <w:tr w:rsidR="003C4AE4" w:rsidRPr="00CF5376" w:rsidTr="0035506F">
        <w:trPr>
          <w:trHeight w:val="435"/>
        </w:trPr>
        <w:tc>
          <w:tcPr>
            <w:tcW w:w="4511" w:type="dxa"/>
          </w:tcPr>
          <w:p w:rsidR="003C4AE4" w:rsidRPr="0040451B" w:rsidRDefault="003C4AE4" w:rsidP="00CA66CD">
            <w:pPr>
              <w:tabs>
                <w:tab w:val="left" w:pos="6810"/>
              </w:tabs>
              <w:jc w:val="both"/>
              <w:rPr>
                <w:rFonts w:ascii="Times New Roman" w:hAnsi="Times New Roman" w:cs="Times New Roman"/>
                <w:sz w:val="28"/>
                <w:szCs w:val="28"/>
                <w:lang w:val="uk-UA"/>
              </w:rPr>
            </w:pPr>
            <w:r w:rsidRPr="00CF5376">
              <w:rPr>
                <w:sz w:val="28"/>
                <w:szCs w:val="28"/>
                <w:lang w:val="uk-UA"/>
              </w:rPr>
              <w:t xml:space="preserve">            </w:t>
            </w:r>
            <w:r w:rsidRPr="0040451B">
              <w:rPr>
                <w:rFonts w:ascii="Times New Roman" w:hAnsi="Times New Roman" w:cs="Times New Roman"/>
                <w:lang w:val="uk-UA"/>
              </w:rPr>
              <w:t>Кількість установ --   1   од    в т.ч</w:t>
            </w:r>
          </w:p>
          <w:p w:rsidR="003C4AE4" w:rsidRPr="0040451B" w:rsidRDefault="003C4AE4" w:rsidP="00CA66CD">
            <w:pPr>
              <w:tabs>
                <w:tab w:val="left" w:pos="6810"/>
              </w:tabs>
              <w:jc w:val="both"/>
              <w:rPr>
                <w:rFonts w:ascii="Times New Roman" w:hAnsi="Times New Roman" w:cs="Times New Roman"/>
                <w:sz w:val="28"/>
                <w:szCs w:val="28"/>
                <w:lang w:val="uk-UA"/>
              </w:rPr>
            </w:pPr>
          </w:p>
        </w:tc>
        <w:tc>
          <w:tcPr>
            <w:tcW w:w="4137" w:type="dxa"/>
          </w:tcPr>
          <w:p w:rsidR="003C4AE4" w:rsidRPr="0040451B" w:rsidRDefault="003C4AE4" w:rsidP="00CA66CD">
            <w:pPr>
              <w:rPr>
                <w:rFonts w:ascii="Times New Roman" w:hAnsi="Times New Roman" w:cs="Times New Roman"/>
                <w:sz w:val="28"/>
                <w:szCs w:val="28"/>
                <w:lang w:val="uk-UA"/>
              </w:rPr>
            </w:pPr>
            <w:r w:rsidRPr="0040451B">
              <w:rPr>
                <w:rFonts w:ascii="Times New Roman" w:hAnsi="Times New Roman" w:cs="Times New Roman"/>
                <w:lang w:val="uk-UA"/>
              </w:rPr>
              <w:t>Кількість  штатних одиниць- 8,0 шт.од.  в т.ч</w:t>
            </w:r>
          </w:p>
          <w:p w:rsidR="003C4AE4" w:rsidRPr="0040451B" w:rsidRDefault="003C4AE4" w:rsidP="00CA66CD">
            <w:pPr>
              <w:tabs>
                <w:tab w:val="left" w:pos="6810"/>
              </w:tabs>
              <w:jc w:val="both"/>
              <w:rPr>
                <w:rFonts w:ascii="Times New Roman" w:hAnsi="Times New Roman" w:cs="Times New Roman"/>
                <w:sz w:val="28"/>
                <w:szCs w:val="28"/>
                <w:lang w:val="uk-UA"/>
              </w:rPr>
            </w:pPr>
          </w:p>
        </w:tc>
      </w:tr>
      <w:tr w:rsidR="003C4AE4" w:rsidRPr="00CF5376" w:rsidTr="0035506F">
        <w:trPr>
          <w:trHeight w:val="673"/>
        </w:trPr>
        <w:tc>
          <w:tcPr>
            <w:tcW w:w="4511" w:type="dxa"/>
          </w:tcPr>
          <w:p w:rsidR="003C4AE4" w:rsidRPr="0040451B" w:rsidRDefault="003C4AE4" w:rsidP="00CA66CD">
            <w:pPr>
              <w:tabs>
                <w:tab w:val="left" w:pos="6810"/>
              </w:tabs>
              <w:jc w:val="both"/>
              <w:rPr>
                <w:rFonts w:ascii="Times New Roman" w:hAnsi="Times New Roman" w:cs="Times New Roman"/>
                <w:lang w:val="uk-UA"/>
              </w:rPr>
            </w:pPr>
            <w:r w:rsidRPr="0040451B">
              <w:rPr>
                <w:rFonts w:ascii="Times New Roman" w:hAnsi="Times New Roman" w:cs="Times New Roman"/>
                <w:lang w:val="uk-UA"/>
              </w:rPr>
              <w:lastRenderedPageBreak/>
              <w:t>Дитяча юнацька спортивна школа --1</w:t>
            </w:r>
          </w:p>
          <w:p w:rsidR="003C4AE4" w:rsidRPr="0040451B" w:rsidRDefault="003C4AE4" w:rsidP="00CA66CD">
            <w:pPr>
              <w:tabs>
                <w:tab w:val="left" w:pos="6810"/>
              </w:tabs>
              <w:jc w:val="both"/>
              <w:rPr>
                <w:rFonts w:ascii="Times New Roman" w:hAnsi="Times New Roman" w:cs="Times New Roman"/>
                <w:lang w:val="uk-UA"/>
              </w:rPr>
            </w:pPr>
          </w:p>
          <w:p w:rsidR="003C4AE4" w:rsidRPr="0040451B" w:rsidRDefault="003C4AE4" w:rsidP="00CA66CD">
            <w:pPr>
              <w:tabs>
                <w:tab w:val="left" w:pos="6810"/>
              </w:tabs>
              <w:jc w:val="both"/>
              <w:rPr>
                <w:rFonts w:ascii="Times New Roman" w:hAnsi="Times New Roman" w:cs="Times New Roman"/>
                <w:lang w:val="uk-UA"/>
              </w:rPr>
            </w:pPr>
            <w:r w:rsidRPr="0040451B">
              <w:rPr>
                <w:rFonts w:ascii="Times New Roman" w:hAnsi="Times New Roman" w:cs="Times New Roman"/>
                <w:lang w:val="uk-UA"/>
              </w:rPr>
              <w:t xml:space="preserve">Кількість організацій, які здійснюють спортивну діяльність та отримують фінансову підтримку - 2 </w:t>
            </w:r>
          </w:p>
        </w:tc>
        <w:tc>
          <w:tcPr>
            <w:tcW w:w="4137" w:type="dxa"/>
          </w:tcPr>
          <w:p w:rsidR="003C4AE4" w:rsidRPr="0040451B" w:rsidRDefault="003C4AE4" w:rsidP="00CA66CD">
            <w:pPr>
              <w:tabs>
                <w:tab w:val="left" w:pos="6810"/>
              </w:tabs>
              <w:jc w:val="both"/>
              <w:rPr>
                <w:rFonts w:ascii="Times New Roman" w:hAnsi="Times New Roman" w:cs="Times New Roman"/>
                <w:lang w:val="uk-UA"/>
              </w:rPr>
            </w:pPr>
            <w:r w:rsidRPr="0040451B">
              <w:rPr>
                <w:rFonts w:ascii="Times New Roman" w:hAnsi="Times New Roman" w:cs="Times New Roman"/>
                <w:lang w:val="uk-UA"/>
              </w:rPr>
              <w:t>Дитяча юнацька спортивна школа –8,0 шт.од.</w:t>
            </w:r>
          </w:p>
          <w:p w:rsidR="003C4AE4" w:rsidRPr="0040451B" w:rsidRDefault="003C4AE4" w:rsidP="00CA66CD">
            <w:pPr>
              <w:tabs>
                <w:tab w:val="left" w:pos="6810"/>
              </w:tabs>
              <w:jc w:val="both"/>
              <w:rPr>
                <w:rFonts w:ascii="Times New Roman" w:hAnsi="Times New Roman" w:cs="Times New Roman"/>
                <w:lang w:val="uk-UA"/>
              </w:rPr>
            </w:pPr>
          </w:p>
        </w:tc>
      </w:tr>
      <w:tr w:rsidR="003C4AE4" w:rsidRPr="00CF5376" w:rsidTr="0035506F">
        <w:trPr>
          <w:trHeight w:val="387"/>
        </w:trPr>
        <w:tc>
          <w:tcPr>
            <w:tcW w:w="8648" w:type="dxa"/>
            <w:gridSpan w:val="2"/>
          </w:tcPr>
          <w:p w:rsidR="003C4AE4" w:rsidRPr="0040451B" w:rsidRDefault="003C4AE4" w:rsidP="00CA66CD">
            <w:pPr>
              <w:tabs>
                <w:tab w:val="left" w:pos="6810"/>
              </w:tabs>
              <w:jc w:val="both"/>
              <w:rPr>
                <w:rFonts w:ascii="Times New Roman" w:hAnsi="Times New Roman" w:cs="Times New Roman"/>
                <w:lang w:val="uk-UA"/>
              </w:rPr>
            </w:pPr>
            <w:r w:rsidRPr="0040451B">
              <w:rPr>
                <w:rFonts w:ascii="Times New Roman" w:hAnsi="Times New Roman" w:cs="Times New Roman"/>
                <w:lang w:val="uk-UA"/>
              </w:rPr>
              <w:t>Контингент учнів - 359</w:t>
            </w:r>
          </w:p>
        </w:tc>
      </w:tr>
    </w:tbl>
    <w:p w:rsidR="003C4AE4" w:rsidRPr="0040451B" w:rsidRDefault="003C4AE4" w:rsidP="0040451B">
      <w:pPr>
        <w:tabs>
          <w:tab w:val="left" w:pos="284"/>
        </w:tabs>
        <w:spacing w:after="0"/>
        <w:ind w:left="-226"/>
        <w:jc w:val="both"/>
        <w:rPr>
          <w:rFonts w:ascii="Times New Roman" w:hAnsi="Times New Roman" w:cs="Times New Roman"/>
          <w:sz w:val="28"/>
          <w:szCs w:val="28"/>
          <w:lang w:val="uk-UA"/>
        </w:rPr>
      </w:pPr>
      <w:r w:rsidRPr="00CF5376">
        <w:rPr>
          <w:lang w:val="uk-UA"/>
        </w:rPr>
        <w:t xml:space="preserve">        </w:t>
      </w:r>
      <w:r w:rsidRPr="0040451B">
        <w:rPr>
          <w:rFonts w:ascii="Times New Roman" w:hAnsi="Times New Roman" w:cs="Times New Roman"/>
          <w:sz w:val="28"/>
          <w:szCs w:val="28"/>
          <w:lang w:val="uk-UA"/>
        </w:rPr>
        <w:t>Видатки районного бюджету на фізичну культуру і спорт враховані в загальній сумі 1031,1  тис.грн., в тому числі:</w:t>
      </w:r>
    </w:p>
    <w:p w:rsidR="003C4AE4" w:rsidRPr="0040451B" w:rsidRDefault="003C4AE4" w:rsidP="0040451B">
      <w:pPr>
        <w:tabs>
          <w:tab w:val="left" w:pos="284"/>
        </w:tabs>
        <w:spacing w:after="0"/>
        <w:ind w:left="-226"/>
        <w:jc w:val="both"/>
        <w:rPr>
          <w:rFonts w:ascii="Times New Roman" w:hAnsi="Times New Roman" w:cs="Times New Roman"/>
          <w:sz w:val="28"/>
          <w:szCs w:val="28"/>
          <w:lang w:val="uk-UA"/>
        </w:rPr>
      </w:pPr>
      <w:r w:rsidRPr="0040451B">
        <w:rPr>
          <w:rFonts w:ascii="Times New Roman" w:hAnsi="Times New Roman" w:cs="Times New Roman"/>
          <w:sz w:val="28"/>
          <w:szCs w:val="28"/>
          <w:lang w:val="uk-UA"/>
        </w:rPr>
        <w:t>видатки загального фонду на утримання ДЮСШ – 932,1 тис. грн. , в тому числі : на заробітну плату з нарахуваннями 871,4 тис. грн., на оплату комунальних послуг та енергоносіїв – 17,7 тис. грн., участь в змаганнях, придбання спортивного інвентаря, нагородних матеріалів ін. - 50,0 тис. грн.</w:t>
      </w:r>
    </w:p>
    <w:p w:rsidR="003C4AE4" w:rsidRPr="0040451B" w:rsidRDefault="003C4AE4" w:rsidP="0040451B">
      <w:pPr>
        <w:tabs>
          <w:tab w:val="left" w:pos="284"/>
        </w:tabs>
        <w:spacing w:after="0"/>
        <w:ind w:left="-226"/>
        <w:jc w:val="both"/>
        <w:rPr>
          <w:rFonts w:ascii="Times New Roman" w:hAnsi="Times New Roman" w:cs="Times New Roman"/>
          <w:sz w:val="28"/>
          <w:szCs w:val="28"/>
          <w:lang w:val="uk-UA"/>
        </w:rPr>
      </w:pPr>
      <w:r w:rsidRPr="0040451B">
        <w:rPr>
          <w:rFonts w:ascii="Times New Roman" w:hAnsi="Times New Roman" w:cs="Times New Roman"/>
          <w:sz w:val="28"/>
          <w:szCs w:val="28"/>
          <w:lang w:val="uk-UA"/>
        </w:rPr>
        <w:t xml:space="preserve">       На підтримку громадських організацій в галузі фізичної культури та спорту передбачено 30 тис.грн..</w:t>
      </w:r>
    </w:p>
    <w:p w:rsidR="003C4AE4" w:rsidRPr="0040451B" w:rsidRDefault="003C4AE4" w:rsidP="0040451B">
      <w:pPr>
        <w:tabs>
          <w:tab w:val="left" w:pos="284"/>
        </w:tabs>
        <w:spacing w:after="0"/>
        <w:ind w:left="-226"/>
        <w:jc w:val="both"/>
        <w:rPr>
          <w:rFonts w:ascii="Times New Roman" w:hAnsi="Times New Roman" w:cs="Times New Roman"/>
          <w:sz w:val="28"/>
          <w:szCs w:val="28"/>
          <w:lang w:val="uk-UA"/>
        </w:rPr>
      </w:pPr>
      <w:r w:rsidRPr="0040451B">
        <w:rPr>
          <w:rFonts w:ascii="Times New Roman" w:hAnsi="Times New Roman" w:cs="Times New Roman"/>
          <w:sz w:val="28"/>
          <w:szCs w:val="28"/>
          <w:lang w:val="uk-UA"/>
        </w:rPr>
        <w:tab/>
        <w:t xml:space="preserve">На проведення та забезпечення участі в спортивних заходах передбачено 62,0 тис. грн. </w:t>
      </w:r>
    </w:p>
    <w:p w:rsidR="003C4AE4" w:rsidRPr="0040451B" w:rsidRDefault="003C4AE4" w:rsidP="003C4AE4">
      <w:pPr>
        <w:tabs>
          <w:tab w:val="left" w:pos="6810"/>
        </w:tabs>
        <w:jc w:val="both"/>
        <w:rPr>
          <w:rFonts w:ascii="Times New Roman" w:hAnsi="Times New Roman" w:cs="Times New Roman"/>
          <w:sz w:val="28"/>
          <w:szCs w:val="28"/>
          <w:lang w:val="uk-UA"/>
        </w:rPr>
      </w:pPr>
      <w:r w:rsidRPr="006743F5">
        <w:rPr>
          <w:sz w:val="28"/>
          <w:szCs w:val="28"/>
          <w:lang w:val="uk-UA"/>
        </w:rPr>
        <w:t xml:space="preserve">       </w:t>
      </w:r>
      <w:r w:rsidRPr="0040451B">
        <w:rPr>
          <w:rFonts w:ascii="Times New Roman" w:hAnsi="Times New Roman" w:cs="Times New Roman"/>
          <w:b/>
          <w:sz w:val="28"/>
          <w:szCs w:val="28"/>
          <w:lang w:val="uk-UA"/>
        </w:rPr>
        <w:t>Забезпечення діяльності водопровідно</w:t>
      </w:r>
      <w:r w:rsidR="0040451B">
        <w:rPr>
          <w:rFonts w:ascii="Times New Roman" w:hAnsi="Times New Roman" w:cs="Times New Roman"/>
          <w:b/>
          <w:sz w:val="28"/>
          <w:szCs w:val="28"/>
          <w:lang w:val="uk-UA"/>
        </w:rPr>
        <w:t xml:space="preserve"> </w:t>
      </w:r>
      <w:r w:rsidRPr="0040451B">
        <w:rPr>
          <w:rFonts w:ascii="Times New Roman" w:hAnsi="Times New Roman" w:cs="Times New Roman"/>
          <w:b/>
          <w:sz w:val="28"/>
          <w:szCs w:val="28"/>
          <w:lang w:val="uk-UA"/>
        </w:rPr>
        <w:t>-</w:t>
      </w:r>
      <w:r w:rsidR="0040451B">
        <w:rPr>
          <w:rFonts w:ascii="Times New Roman" w:hAnsi="Times New Roman" w:cs="Times New Roman"/>
          <w:b/>
          <w:sz w:val="28"/>
          <w:szCs w:val="28"/>
          <w:lang w:val="uk-UA"/>
        </w:rPr>
        <w:t xml:space="preserve"> </w:t>
      </w:r>
      <w:r w:rsidRPr="0040451B">
        <w:rPr>
          <w:rFonts w:ascii="Times New Roman" w:hAnsi="Times New Roman" w:cs="Times New Roman"/>
          <w:b/>
          <w:sz w:val="28"/>
          <w:szCs w:val="28"/>
          <w:lang w:val="uk-UA"/>
        </w:rPr>
        <w:t>каналізаційного господарства</w:t>
      </w:r>
      <w:r>
        <w:rPr>
          <w:sz w:val="28"/>
          <w:szCs w:val="28"/>
          <w:lang w:val="uk-UA"/>
        </w:rPr>
        <w:t xml:space="preserve"> -- 1100,0 грн. </w:t>
      </w:r>
      <w:r w:rsidRPr="0040451B">
        <w:rPr>
          <w:rFonts w:ascii="Times New Roman" w:hAnsi="Times New Roman" w:cs="Times New Roman"/>
          <w:sz w:val="28"/>
          <w:szCs w:val="28"/>
          <w:lang w:val="uk-UA"/>
        </w:rPr>
        <w:t>Передбачено в обсяці видатків проведених в 2020 році міською та сільськими радами , що увійшли до складу громади.</w:t>
      </w:r>
    </w:p>
    <w:p w:rsidR="003C4AE4" w:rsidRDefault="003C4AE4" w:rsidP="003C4AE4">
      <w:pPr>
        <w:tabs>
          <w:tab w:val="left" w:pos="6810"/>
        </w:tabs>
        <w:jc w:val="both"/>
        <w:rPr>
          <w:sz w:val="28"/>
          <w:szCs w:val="28"/>
          <w:lang w:val="uk-UA"/>
        </w:rPr>
      </w:pPr>
      <w:r w:rsidRPr="0040451B">
        <w:rPr>
          <w:rFonts w:ascii="Times New Roman" w:hAnsi="Times New Roman" w:cs="Times New Roman"/>
          <w:sz w:val="28"/>
          <w:szCs w:val="28"/>
          <w:lang w:val="uk-UA"/>
        </w:rPr>
        <w:t xml:space="preserve">      </w:t>
      </w:r>
      <w:r w:rsidR="0040451B" w:rsidRPr="0040451B">
        <w:rPr>
          <w:rFonts w:ascii="Times New Roman" w:hAnsi="Times New Roman" w:cs="Times New Roman"/>
          <w:b/>
          <w:sz w:val="28"/>
          <w:szCs w:val="28"/>
          <w:lang w:val="uk-UA"/>
        </w:rPr>
        <w:t xml:space="preserve">На </w:t>
      </w:r>
      <w:r w:rsidRPr="0040451B">
        <w:rPr>
          <w:rFonts w:ascii="Times New Roman" w:hAnsi="Times New Roman" w:cs="Times New Roman"/>
          <w:b/>
          <w:sz w:val="28"/>
          <w:szCs w:val="28"/>
          <w:lang w:val="uk-UA"/>
        </w:rPr>
        <w:t>Організацію благоустрою населених пунктів</w:t>
      </w:r>
      <w:r w:rsidRPr="0040451B">
        <w:rPr>
          <w:rFonts w:ascii="Times New Roman" w:hAnsi="Times New Roman" w:cs="Times New Roman"/>
          <w:sz w:val="28"/>
          <w:szCs w:val="28"/>
          <w:lang w:val="uk-UA"/>
        </w:rPr>
        <w:t xml:space="preserve"> – 3191,55 тис. грн., в тому числі 561,0 тис. грн. на оплату електроенергії по вуличному освітленню. </w:t>
      </w:r>
    </w:p>
    <w:p w:rsidR="003C4AE4" w:rsidRPr="0040451B" w:rsidRDefault="003C4AE4" w:rsidP="003C4AE4">
      <w:pPr>
        <w:tabs>
          <w:tab w:val="left" w:pos="6810"/>
        </w:tabs>
        <w:jc w:val="both"/>
        <w:rPr>
          <w:rFonts w:ascii="Times New Roman" w:hAnsi="Times New Roman" w:cs="Times New Roman"/>
          <w:sz w:val="28"/>
          <w:szCs w:val="28"/>
          <w:lang w:val="uk-UA"/>
        </w:rPr>
      </w:pPr>
      <w:r w:rsidRPr="0040451B">
        <w:rPr>
          <w:rFonts w:ascii="Times New Roman" w:hAnsi="Times New Roman" w:cs="Times New Roman"/>
          <w:b/>
          <w:sz w:val="28"/>
          <w:szCs w:val="28"/>
          <w:lang w:val="uk-UA"/>
        </w:rPr>
        <w:t xml:space="preserve">     Утримання та розвиток автомобільних доріг</w:t>
      </w:r>
      <w:r w:rsidRPr="0040451B">
        <w:rPr>
          <w:rFonts w:ascii="Times New Roman" w:hAnsi="Times New Roman" w:cs="Times New Roman"/>
          <w:sz w:val="28"/>
          <w:szCs w:val="28"/>
          <w:lang w:val="uk-UA"/>
        </w:rPr>
        <w:t xml:space="preserve"> та дорожної інфраструктури за рахунок коштів місцевого бюджету -  3669,0 тис. грн. , що на 1412,7 тис. грн. більше ніж було проведено видатків в 2020 році сільськими радами , що увійшли до складу громади.</w:t>
      </w:r>
    </w:p>
    <w:p w:rsidR="003C4AE4" w:rsidRPr="004E1B00" w:rsidRDefault="003C4AE4" w:rsidP="004E1B00">
      <w:pPr>
        <w:tabs>
          <w:tab w:val="left" w:pos="6810"/>
        </w:tabs>
        <w:spacing w:after="0"/>
        <w:jc w:val="both"/>
        <w:rPr>
          <w:rFonts w:ascii="Times New Roman" w:hAnsi="Times New Roman" w:cs="Times New Roman"/>
          <w:b/>
          <w:sz w:val="28"/>
          <w:szCs w:val="28"/>
          <w:lang w:val="uk-UA"/>
        </w:rPr>
      </w:pPr>
      <w:r w:rsidRPr="004E1B00">
        <w:rPr>
          <w:rFonts w:ascii="Times New Roman" w:hAnsi="Times New Roman" w:cs="Times New Roman"/>
          <w:sz w:val="28"/>
          <w:szCs w:val="28"/>
          <w:lang w:val="uk-UA"/>
        </w:rPr>
        <w:t xml:space="preserve">     </w:t>
      </w:r>
      <w:r w:rsidRPr="004E1B00">
        <w:rPr>
          <w:rFonts w:ascii="Times New Roman" w:hAnsi="Times New Roman" w:cs="Times New Roman"/>
          <w:b/>
          <w:sz w:val="28"/>
          <w:szCs w:val="28"/>
          <w:lang w:val="uk-UA"/>
        </w:rPr>
        <w:t>Інші видатки</w:t>
      </w:r>
    </w:p>
    <w:p w:rsidR="003C4AE4" w:rsidRPr="004E1B00" w:rsidRDefault="003C4AE4" w:rsidP="004E1B00">
      <w:pPr>
        <w:tabs>
          <w:tab w:val="left" w:pos="284"/>
        </w:tabs>
        <w:spacing w:after="0"/>
        <w:jc w:val="both"/>
        <w:rPr>
          <w:rFonts w:ascii="Times New Roman" w:hAnsi="Times New Roman" w:cs="Times New Roman"/>
          <w:sz w:val="28"/>
          <w:szCs w:val="28"/>
          <w:lang w:val="uk-UA"/>
        </w:rPr>
      </w:pPr>
      <w:r w:rsidRPr="004E1B00">
        <w:rPr>
          <w:rFonts w:ascii="Times New Roman" w:hAnsi="Times New Roman" w:cs="Times New Roman"/>
          <w:sz w:val="28"/>
          <w:szCs w:val="28"/>
          <w:lang w:val="uk-UA"/>
        </w:rPr>
        <w:tab/>
        <w:t>На утримання міського трудового архіву передбачено 355,6 тис. грн., в тому числі на заробітну плату з нарахуваннями 350,8 тис. грн.</w:t>
      </w:r>
    </w:p>
    <w:p w:rsidR="003C4AE4" w:rsidRPr="004E1B00" w:rsidRDefault="003C4AE4" w:rsidP="004E1B00">
      <w:pPr>
        <w:tabs>
          <w:tab w:val="left" w:pos="6810"/>
        </w:tabs>
        <w:spacing w:after="0"/>
        <w:jc w:val="both"/>
        <w:rPr>
          <w:rFonts w:ascii="Times New Roman" w:hAnsi="Times New Roman" w:cs="Times New Roman"/>
          <w:sz w:val="28"/>
          <w:szCs w:val="28"/>
          <w:lang w:val="uk-UA"/>
        </w:rPr>
      </w:pPr>
      <w:r w:rsidRPr="004E1B00">
        <w:rPr>
          <w:rFonts w:ascii="Times New Roman" w:hAnsi="Times New Roman" w:cs="Times New Roman"/>
          <w:b/>
          <w:sz w:val="28"/>
          <w:szCs w:val="28"/>
          <w:lang w:val="uk-UA"/>
        </w:rPr>
        <w:t xml:space="preserve">     </w:t>
      </w:r>
      <w:r w:rsidRPr="004E1B00">
        <w:rPr>
          <w:rFonts w:ascii="Times New Roman" w:hAnsi="Times New Roman" w:cs="Times New Roman"/>
          <w:b/>
          <w:sz w:val="28"/>
          <w:szCs w:val="28"/>
          <w:u w:val="single"/>
          <w:lang w:val="uk-UA"/>
        </w:rPr>
        <w:t>Резервний фонд</w:t>
      </w:r>
      <w:r w:rsidRPr="004E1B00">
        <w:rPr>
          <w:rFonts w:ascii="Times New Roman" w:hAnsi="Times New Roman" w:cs="Times New Roman"/>
          <w:b/>
          <w:sz w:val="28"/>
          <w:szCs w:val="28"/>
          <w:lang w:val="uk-UA"/>
        </w:rPr>
        <w:t xml:space="preserve"> </w:t>
      </w:r>
      <w:r w:rsidRPr="004E1B00">
        <w:rPr>
          <w:rFonts w:ascii="Times New Roman" w:hAnsi="Times New Roman" w:cs="Times New Roman"/>
          <w:sz w:val="28"/>
          <w:szCs w:val="28"/>
          <w:lang w:val="uk-UA"/>
        </w:rPr>
        <w:t>передбачено у сумі 150,0 тис. грн.</w:t>
      </w:r>
      <w:r w:rsidRPr="004E1B00">
        <w:rPr>
          <w:rFonts w:ascii="Times New Roman" w:hAnsi="Times New Roman" w:cs="Times New Roman"/>
          <w:b/>
          <w:sz w:val="28"/>
          <w:szCs w:val="28"/>
          <w:lang w:val="uk-UA"/>
        </w:rPr>
        <w:t xml:space="preserve"> </w:t>
      </w:r>
      <w:r w:rsidRPr="004E1B00">
        <w:rPr>
          <w:rFonts w:ascii="Times New Roman" w:hAnsi="Times New Roman" w:cs="Times New Roman"/>
          <w:sz w:val="28"/>
          <w:szCs w:val="28"/>
          <w:lang w:val="uk-UA"/>
        </w:rPr>
        <w:t xml:space="preserve">на ліквідацію та попередження надзвичайних ситуацій. </w:t>
      </w:r>
    </w:p>
    <w:p w:rsidR="0035506F" w:rsidRDefault="0035506F" w:rsidP="004E1B00">
      <w:pPr>
        <w:tabs>
          <w:tab w:val="left" w:pos="426"/>
          <w:tab w:val="left" w:pos="6810"/>
        </w:tabs>
        <w:spacing w:after="0"/>
        <w:jc w:val="center"/>
        <w:rPr>
          <w:rFonts w:ascii="Times New Roman" w:hAnsi="Times New Roman" w:cs="Times New Roman"/>
          <w:b/>
          <w:sz w:val="28"/>
          <w:szCs w:val="28"/>
          <w:lang w:val="uk-UA"/>
        </w:rPr>
      </w:pPr>
    </w:p>
    <w:p w:rsidR="003C4AE4" w:rsidRPr="004E1B00" w:rsidRDefault="003C4AE4" w:rsidP="004E1B00">
      <w:pPr>
        <w:tabs>
          <w:tab w:val="left" w:pos="426"/>
          <w:tab w:val="left" w:pos="6810"/>
        </w:tabs>
        <w:spacing w:after="0"/>
        <w:jc w:val="center"/>
        <w:rPr>
          <w:rFonts w:ascii="Times New Roman" w:hAnsi="Times New Roman" w:cs="Times New Roman"/>
          <w:b/>
          <w:color w:val="000000"/>
          <w:sz w:val="28"/>
          <w:szCs w:val="28"/>
          <w:lang w:val="uk-UA"/>
        </w:rPr>
      </w:pPr>
      <w:r w:rsidRPr="004E1B00">
        <w:rPr>
          <w:rFonts w:ascii="Times New Roman" w:hAnsi="Times New Roman" w:cs="Times New Roman"/>
          <w:b/>
          <w:sz w:val="28"/>
          <w:szCs w:val="28"/>
          <w:lang w:val="uk-UA"/>
        </w:rPr>
        <w:t>5</w:t>
      </w:r>
      <w:r w:rsidRPr="004E1B00">
        <w:rPr>
          <w:rFonts w:ascii="Times New Roman" w:hAnsi="Times New Roman" w:cs="Times New Roman"/>
          <w:sz w:val="28"/>
          <w:szCs w:val="28"/>
          <w:lang w:val="uk-UA"/>
        </w:rPr>
        <w:t xml:space="preserve">. </w:t>
      </w:r>
      <w:r w:rsidRPr="004E1B00">
        <w:rPr>
          <w:rFonts w:ascii="Times New Roman" w:hAnsi="Times New Roman" w:cs="Times New Roman"/>
          <w:b/>
          <w:color w:val="000000"/>
          <w:sz w:val="28"/>
          <w:szCs w:val="28"/>
          <w:lang w:val="uk-UA"/>
        </w:rPr>
        <w:t xml:space="preserve">Прогнозні розрахунки бюджету </w:t>
      </w:r>
    </w:p>
    <w:p w:rsidR="003C4AE4" w:rsidRPr="004E1B00" w:rsidRDefault="003C4AE4" w:rsidP="004E1B00">
      <w:pPr>
        <w:tabs>
          <w:tab w:val="left" w:pos="426"/>
          <w:tab w:val="left" w:pos="6810"/>
        </w:tabs>
        <w:spacing w:after="0"/>
        <w:jc w:val="center"/>
        <w:rPr>
          <w:rFonts w:ascii="Times New Roman" w:hAnsi="Times New Roman" w:cs="Times New Roman"/>
          <w:b/>
          <w:color w:val="000000"/>
          <w:sz w:val="28"/>
          <w:szCs w:val="28"/>
          <w:lang w:val="uk-UA"/>
        </w:rPr>
      </w:pPr>
      <w:r w:rsidRPr="004E1B00">
        <w:rPr>
          <w:rFonts w:ascii="Times New Roman" w:hAnsi="Times New Roman" w:cs="Times New Roman"/>
          <w:b/>
          <w:color w:val="000000"/>
          <w:sz w:val="28"/>
          <w:szCs w:val="28"/>
          <w:lang w:val="uk-UA"/>
        </w:rPr>
        <w:t>Ананьївської міської територіа</w:t>
      </w:r>
      <w:r w:rsidR="004E1B00" w:rsidRPr="004E1B00">
        <w:rPr>
          <w:rFonts w:ascii="Times New Roman" w:hAnsi="Times New Roman" w:cs="Times New Roman"/>
          <w:b/>
          <w:color w:val="000000"/>
          <w:sz w:val="28"/>
          <w:szCs w:val="28"/>
          <w:lang w:val="uk-UA"/>
        </w:rPr>
        <w:t>льної громади на 2022-2023 роки</w:t>
      </w:r>
    </w:p>
    <w:p w:rsidR="003C4AE4" w:rsidRDefault="003C4AE4" w:rsidP="003C4AE4">
      <w:pPr>
        <w:jc w:val="center"/>
        <w:rPr>
          <w:lang w:val="uk-UA"/>
        </w:rPr>
      </w:pPr>
    </w:p>
    <w:p w:rsidR="003C4AE4" w:rsidRPr="0035506F" w:rsidRDefault="003C4AE4" w:rsidP="0035506F">
      <w:pPr>
        <w:pStyle w:val="a5"/>
        <w:jc w:val="both"/>
        <w:rPr>
          <w:rFonts w:ascii="Times New Roman" w:hAnsi="Times New Roman" w:cs="Times New Roman"/>
          <w:color w:val="000000"/>
          <w:sz w:val="28"/>
          <w:szCs w:val="28"/>
          <w:lang w:val="uk-UA"/>
        </w:rPr>
      </w:pPr>
      <w:r w:rsidRPr="0035506F">
        <w:rPr>
          <w:rFonts w:ascii="Times New Roman" w:hAnsi="Times New Roman" w:cs="Times New Roman"/>
          <w:sz w:val="28"/>
          <w:szCs w:val="28"/>
          <w:shd w:val="clear" w:color="auto" w:fill="FFFFFF"/>
          <w:lang w:val="uk-UA"/>
        </w:rPr>
        <w:t xml:space="preserve">           Прогноз  </w:t>
      </w:r>
      <w:r w:rsidRPr="0035506F">
        <w:rPr>
          <w:rFonts w:ascii="Times New Roman" w:hAnsi="Times New Roman" w:cs="Times New Roman"/>
          <w:color w:val="000000"/>
          <w:sz w:val="28"/>
          <w:szCs w:val="28"/>
          <w:lang w:val="uk-UA"/>
        </w:rPr>
        <w:t>бюджету Ананьївської міської територіальної громади на 2022-2023 роки</w:t>
      </w:r>
      <w:r w:rsidRPr="0035506F">
        <w:rPr>
          <w:rFonts w:ascii="Times New Roman" w:hAnsi="Times New Roman" w:cs="Times New Roman"/>
          <w:sz w:val="28"/>
          <w:szCs w:val="28"/>
          <w:shd w:val="clear" w:color="auto" w:fill="FFFFFF"/>
          <w:lang w:val="uk-UA"/>
        </w:rPr>
        <w:t xml:space="preserve"> розроблений з урахуванням прогнозних показників </w:t>
      </w:r>
      <w:r w:rsidRPr="0035506F">
        <w:rPr>
          <w:rFonts w:ascii="Times New Roman" w:hAnsi="Times New Roman" w:cs="Times New Roman"/>
          <w:sz w:val="28"/>
          <w:szCs w:val="28"/>
          <w:shd w:val="clear" w:color="auto" w:fill="FFFFFF"/>
          <w:lang w:val="uk-UA"/>
        </w:rPr>
        <w:lastRenderedPageBreak/>
        <w:t xml:space="preserve">економічного і соціального розвитку України на </w:t>
      </w:r>
      <w:r w:rsidRPr="0035506F">
        <w:rPr>
          <w:rFonts w:ascii="Times New Roman" w:hAnsi="Times New Roman" w:cs="Times New Roman"/>
          <w:sz w:val="28"/>
          <w:szCs w:val="28"/>
          <w:lang w:val="uk-UA"/>
        </w:rPr>
        <w:t xml:space="preserve">2022-2023 </w:t>
      </w:r>
      <w:r w:rsidRPr="0035506F">
        <w:rPr>
          <w:rFonts w:ascii="Times New Roman" w:hAnsi="Times New Roman" w:cs="Times New Roman"/>
          <w:sz w:val="28"/>
          <w:szCs w:val="28"/>
          <w:shd w:val="clear" w:color="auto" w:fill="FFFFFF"/>
          <w:lang w:val="uk-UA"/>
        </w:rPr>
        <w:t xml:space="preserve">роки, відповідно до норм Податкового та Бюджетного кодексів України, </w:t>
      </w:r>
      <w:r w:rsidRPr="0035506F">
        <w:rPr>
          <w:rFonts w:ascii="Times New Roman" w:hAnsi="Times New Roman" w:cs="Times New Roman"/>
          <w:sz w:val="28"/>
          <w:szCs w:val="28"/>
          <w:lang w:val="uk-UA"/>
        </w:rPr>
        <w:t xml:space="preserve">листа Міністерства фінансів України від </w:t>
      </w:r>
      <w:r w:rsidRPr="0035506F">
        <w:rPr>
          <w:rFonts w:ascii="Times New Roman" w:hAnsi="Times New Roman" w:cs="Times New Roman"/>
          <w:color w:val="000000"/>
          <w:sz w:val="28"/>
          <w:szCs w:val="28"/>
          <w:lang w:val="uk-UA"/>
        </w:rPr>
        <w:t>13.08.2020 року № 05110-14-6/25074 «Про особливості складання проекту місцевих бюджетів на 2021 рік»</w:t>
      </w:r>
    </w:p>
    <w:p w:rsidR="003C4AE4" w:rsidRPr="00EA79F4" w:rsidRDefault="003C4AE4" w:rsidP="0035506F">
      <w:pPr>
        <w:pStyle w:val="a5"/>
        <w:jc w:val="both"/>
        <w:rPr>
          <w:rFonts w:ascii="Times New Roman" w:hAnsi="Times New Roman" w:cs="Times New Roman"/>
          <w:sz w:val="28"/>
          <w:szCs w:val="28"/>
          <w:lang w:val="uk-UA"/>
        </w:rPr>
      </w:pPr>
      <w:r w:rsidRPr="00B220A5">
        <w:rPr>
          <w:rFonts w:ascii="Times New Roman" w:hAnsi="Times New Roman" w:cs="Times New Roman"/>
          <w:sz w:val="28"/>
          <w:szCs w:val="28"/>
          <w:shd w:val="clear" w:color="auto" w:fill="FFFFFF"/>
          <w:lang w:val="uk-UA"/>
        </w:rPr>
        <w:t xml:space="preserve">           </w:t>
      </w:r>
      <w:r w:rsidRPr="00EA79F4">
        <w:rPr>
          <w:rFonts w:ascii="Times New Roman" w:hAnsi="Times New Roman" w:cs="Times New Roman"/>
          <w:sz w:val="28"/>
          <w:szCs w:val="28"/>
          <w:shd w:val="clear" w:color="auto" w:fill="FFFFFF"/>
          <w:lang w:val="uk-UA"/>
        </w:rPr>
        <w:t xml:space="preserve">Метою середньострокового бюджетного прогнозування є створення дієвого механізму управління бюджетним процесом, встановлення зв’язку між стратегічними цілями та можливостями бюджету у середньостроковій перспективі, забезпечення прозорості, передбачуваності та послідовності бюджетної політики району. </w:t>
      </w:r>
    </w:p>
    <w:p w:rsidR="003C4AE4" w:rsidRPr="0035506F" w:rsidRDefault="003C4AE4" w:rsidP="0035506F">
      <w:pPr>
        <w:pStyle w:val="a5"/>
        <w:jc w:val="both"/>
        <w:rPr>
          <w:rFonts w:ascii="Times New Roman" w:hAnsi="Times New Roman" w:cs="Times New Roman"/>
          <w:sz w:val="28"/>
          <w:szCs w:val="28"/>
        </w:rPr>
      </w:pPr>
      <w:r w:rsidRPr="00EA79F4">
        <w:rPr>
          <w:rFonts w:ascii="Times New Roman" w:hAnsi="Times New Roman" w:cs="Times New Roman"/>
          <w:sz w:val="28"/>
          <w:szCs w:val="28"/>
          <w:bdr w:val="none" w:sz="0" w:space="0" w:color="auto" w:frame="1"/>
          <w:shd w:val="clear" w:color="auto" w:fill="FFFFFF"/>
          <w:lang w:val="uk-UA"/>
        </w:rPr>
        <w:t xml:space="preserve">           </w:t>
      </w:r>
      <w:r w:rsidRPr="0035506F">
        <w:rPr>
          <w:rFonts w:ascii="Times New Roman" w:hAnsi="Times New Roman" w:cs="Times New Roman"/>
          <w:sz w:val="28"/>
          <w:szCs w:val="28"/>
          <w:bdr w:val="none" w:sz="0" w:space="0" w:color="auto" w:frame="1"/>
          <w:shd w:val="clear" w:color="auto" w:fill="FFFFFF"/>
        </w:rPr>
        <w:t>На середньострокову перспективу в умовах стабілізації національної  економіки України основними завданнями районного  бюджету</w:t>
      </w:r>
      <w:proofErr w:type="gramStart"/>
      <w:r w:rsidRPr="0035506F">
        <w:rPr>
          <w:rFonts w:ascii="Times New Roman" w:hAnsi="Times New Roman" w:cs="Times New Roman"/>
          <w:sz w:val="28"/>
          <w:szCs w:val="28"/>
          <w:bdr w:val="none" w:sz="0" w:space="0" w:color="auto" w:frame="1"/>
          <w:shd w:val="clear" w:color="auto" w:fill="FFFFFF"/>
        </w:rPr>
        <w:t xml:space="preserve"> є:</w:t>
      </w:r>
      <w:proofErr w:type="gramEnd"/>
    </w:p>
    <w:p w:rsidR="003C4AE4" w:rsidRPr="0035506F" w:rsidRDefault="003C4AE4" w:rsidP="0035506F">
      <w:pPr>
        <w:pStyle w:val="a5"/>
        <w:jc w:val="both"/>
        <w:rPr>
          <w:rFonts w:ascii="Times New Roman" w:hAnsi="Times New Roman" w:cs="Times New Roman"/>
          <w:sz w:val="28"/>
          <w:szCs w:val="28"/>
        </w:rPr>
      </w:pPr>
      <w:r w:rsidRPr="0035506F">
        <w:rPr>
          <w:rFonts w:ascii="Times New Roman" w:hAnsi="Times New Roman" w:cs="Times New Roman"/>
          <w:sz w:val="28"/>
          <w:szCs w:val="28"/>
          <w:bdr w:val="none" w:sz="0" w:space="0" w:color="auto" w:frame="1"/>
          <w:shd w:val="clear" w:color="auto" w:fill="FFFFFF"/>
        </w:rPr>
        <w:t xml:space="preserve">—активізація </w:t>
      </w:r>
      <w:proofErr w:type="gramStart"/>
      <w:r w:rsidRPr="0035506F">
        <w:rPr>
          <w:rFonts w:ascii="Times New Roman" w:hAnsi="Times New Roman" w:cs="Times New Roman"/>
          <w:sz w:val="28"/>
          <w:szCs w:val="28"/>
          <w:bdr w:val="none" w:sz="0" w:space="0" w:color="auto" w:frame="1"/>
          <w:shd w:val="clear" w:color="auto" w:fill="FFFFFF"/>
        </w:rPr>
        <w:t>п</w:t>
      </w:r>
      <w:proofErr w:type="gramEnd"/>
      <w:r w:rsidRPr="0035506F">
        <w:rPr>
          <w:rFonts w:ascii="Times New Roman" w:hAnsi="Times New Roman" w:cs="Times New Roman"/>
          <w:sz w:val="28"/>
          <w:szCs w:val="28"/>
          <w:bdr w:val="none" w:sz="0" w:space="0" w:color="auto" w:frame="1"/>
          <w:shd w:val="clear" w:color="auto" w:fill="FFFFFF"/>
        </w:rPr>
        <w:t xml:space="preserve">ідприємницького потенціалу, підвищення податкоспроможності;  </w:t>
      </w:r>
    </w:p>
    <w:p w:rsidR="003C4AE4" w:rsidRPr="0035506F" w:rsidRDefault="003C4AE4" w:rsidP="0035506F">
      <w:pPr>
        <w:pStyle w:val="a5"/>
        <w:jc w:val="both"/>
        <w:rPr>
          <w:rFonts w:ascii="Times New Roman" w:hAnsi="Times New Roman" w:cs="Times New Roman"/>
          <w:sz w:val="28"/>
          <w:szCs w:val="28"/>
        </w:rPr>
      </w:pPr>
      <w:r w:rsidRPr="0035506F">
        <w:rPr>
          <w:rFonts w:ascii="Times New Roman" w:hAnsi="Times New Roman" w:cs="Times New Roman"/>
          <w:sz w:val="28"/>
          <w:szCs w:val="28"/>
          <w:bdr w:val="none" w:sz="0" w:space="0" w:color="auto" w:frame="1"/>
          <w:shd w:val="clear" w:color="auto" w:fill="FFFFFF"/>
        </w:rPr>
        <w:t xml:space="preserve">— </w:t>
      </w:r>
      <w:proofErr w:type="gramStart"/>
      <w:r w:rsidRPr="0035506F">
        <w:rPr>
          <w:rFonts w:ascii="Times New Roman" w:hAnsi="Times New Roman" w:cs="Times New Roman"/>
          <w:sz w:val="28"/>
          <w:szCs w:val="28"/>
          <w:bdr w:val="none" w:sz="0" w:space="0" w:color="auto" w:frame="1"/>
          <w:shd w:val="clear" w:color="auto" w:fill="FFFFFF"/>
        </w:rPr>
        <w:t>п</w:t>
      </w:r>
      <w:proofErr w:type="gramEnd"/>
      <w:r w:rsidRPr="0035506F">
        <w:rPr>
          <w:rFonts w:ascii="Times New Roman" w:hAnsi="Times New Roman" w:cs="Times New Roman"/>
          <w:sz w:val="28"/>
          <w:szCs w:val="28"/>
          <w:bdr w:val="none" w:sz="0" w:space="0" w:color="auto" w:frame="1"/>
          <w:shd w:val="clear" w:color="auto" w:fill="FFFFFF"/>
        </w:rPr>
        <w:t>ідвищення результативності та ефективності бюджетних видатків;</w:t>
      </w:r>
    </w:p>
    <w:p w:rsidR="003C4AE4" w:rsidRPr="0035506F" w:rsidRDefault="003C4AE4" w:rsidP="0035506F">
      <w:pPr>
        <w:pStyle w:val="a5"/>
        <w:jc w:val="both"/>
        <w:rPr>
          <w:rFonts w:ascii="Times New Roman" w:hAnsi="Times New Roman" w:cs="Times New Roman"/>
          <w:sz w:val="28"/>
          <w:szCs w:val="28"/>
        </w:rPr>
      </w:pPr>
      <w:r w:rsidRPr="0035506F">
        <w:rPr>
          <w:rFonts w:ascii="Times New Roman" w:hAnsi="Times New Roman" w:cs="Times New Roman"/>
          <w:sz w:val="28"/>
          <w:szCs w:val="28"/>
          <w:bdr w:val="none" w:sz="0" w:space="0" w:color="auto" w:frame="1"/>
          <w:shd w:val="clear" w:color="auto" w:fill="FFFFFF"/>
        </w:rPr>
        <w:t>— посилення бюджетної дисципліни та контролю за витратами бюджету;</w:t>
      </w:r>
    </w:p>
    <w:p w:rsidR="003C4AE4" w:rsidRPr="0035506F" w:rsidRDefault="003C4AE4" w:rsidP="0035506F">
      <w:pPr>
        <w:pStyle w:val="a5"/>
        <w:jc w:val="both"/>
        <w:rPr>
          <w:rFonts w:ascii="Times New Roman" w:hAnsi="Times New Roman" w:cs="Times New Roman"/>
          <w:sz w:val="28"/>
          <w:szCs w:val="28"/>
        </w:rPr>
      </w:pPr>
      <w:r w:rsidRPr="0035506F">
        <w:rPr>
          <w:rFonts w:ascii="Times New Roman" w:hAnsi="Times New Roman" w:cs="Times New Roman"/>
          <w:sz w:val="28"/>
          <w:szCs w:val="28"/>
          <w:bdr w:val="none" w:sz="0" w:space="0" w:color="auto" w:frame="1"/>
          <w:shd w:val="clear" w:color="auto" w:fill="FFFFFF"/>
        </w:rPr>
        <w:t xml:space="preserve">— </w:t>
      </w:r>
      <w:proofErr w:type="gramStart"/>
      <w:r w:rsidRPr="0035506F">
        <w:rPr>
          <w:rFonts w:ascii="Times New Roman" w:hAnsi="Times New Roman" w:cs="Times New Roman"/>
          <w:sz w:val="28"/>
          <w:szCs w:val="28"/>
          <w:bdr w:val="none" w:sz="0" w:space="0" w:color="auto" w:frame="1"/>
          <w:shd w:val="clear" w:color="auto" w:fill="FFFFFF"/>
        </w:rPr>
        <w:t>п</w:t>
      </w:r>
      <w:proofErr w:type="gramEnd"/>
      <w:r w:rsidRPr="0035506F">
        <w:rPr>
          <w:rFonts w:ascii="Times New Roman" w:hAnsi="Times New Roman" w:cs="Times New Roman"/>
          <w:sz w:val="28"/>
          <w:szCs w:val="28"/>
          <w:bdr w:val="none" w:sz="0" w:space="0" w:color="auto" w:frame="1"/>
          <w:shd w:val="clear" w:color="auto" w:fill="FFFFFF"/>
        </w:rPr>
        <w:t xml:space="preserve">ідтримка економічного зростання, підвищення рівня прозорості та раціональності бюджетного процесу, зміцнення фінансово-економічної самостійності  </w:t>
      </w:r>
      <w:r w:rsidRPr="0035506F">
        <w:rPr>
          <w:rFonts w:ascii="Times New Roman" w:hAnsi="Times New Roman" w:cs="Times New Roman"/>
          <w:color w:val="000000"/>
          <w:sz w:val="28"/>
          <w:szCs w:val="28"/>
        </w:rPr>
        <w:t>Ананьївської міської територіальної громади</w:t>
      </w:r>
      <w:r w:rsidRPr="0035506F">
        <w:rPr>
          <w:rFonts w:ascii="Times New Roman" w:hAnsi="Times New Roman" w:cs="Times New Roman"/>
          <w:sz w:val="28"/>
          <w:szCs w:val="28"/>
          <w:bdr w:val="none" w:sz="0" w:space="0" w:color="auto" w:frame="1"/>
          <w:shd w:val="clear" w:color="auto" w:fill="FFFFFF"/>
        </w:rPr>
        <w:t>.</w:t>
      </w:r>
    </w:p>
    <w:p w:rsidR="004E1B00" w:rsidRDefault="004E1B00" w:rsidP="004E1B00">
      <w:pPr>
        <w:pStyle w:val="a3"/>
        <w:spacing w:before="0" w:beforeAutospacing="0" w:after="0" w:afterAutospacing="0"/>
        <w:jc w:val="center"/>
        <w:rPr>
          <w:b/>
          <w:color w:val="000000"/>
          <w:sz w:val="28"/>
          <w:szCs w:val="28"/>
        </w:rPr>
      </w:pPr>
    </w:p>
    <w:p w:rsidR="003C4AE4" w:rsidRPr="004E1B00" w:rsidRDefault="003C4AE4" w:rsidP="004E1B00">
      <w:pPr>
        <w:pStyle w:val="a3"/>
        <w:spacing w:before="0" w:beforeAutospacing="0" w:after="0" w:afterAutospacing="0"/>
        <w:jc w:val="center"/>
        <w:rPr>
          <w:b/>
          <w:bCs/>
          <w:sz w:val="28"/>
          <w:szCs w:val="28"/>
          <w:bdr w:val="none" w:sz="0" w:space="0" w:color="auto" w:frame="1"/>
          <w:shd w:val="clear" w:color="auto" w:fill="FFFFFF"/>
        </w:rPr>
      </w:pPr>
      <w:r w:rsidRPr="00B54A92">
        <w:rPr>
          <w:b/>
          <w:color w:val="000000"/>
          <w:sz w:val="28"/>
          <w:szCs w:val="28"/>
        </w:rPr>
        <w:t xml:space="preserve">Прогнозний розрахунок надходжень </w:t>
      </w:r>
      <w:r w:rsidRPr="00242C54">
        <w:rPr>
          <w:b/>
          <w:color w:val="000000"/>
          <w:sz w:val="28"/>
          <w:szCs w:val="28"/>
        </w:rPr>
        <w:t>Ананьївської міської територіальної громади</w:t>
      </w:r>
      <w:r w:rsidRPr="00B54A92">
        <w:rPr>
          <w:b/>
          <w:color w:val="000000"/>
          <w:sz w:val="28"/>
          <w:szCs w:val="28"/>
        </w:rPr>
        <w:t xml:space="preserve"> на  наступні за плановим два бюджетні періоди</w:t>
      </w:r>
    </w:p>
    <w:tbl>
      <w:tblPr>
        <w:tblW w:w="9351" w:type="dxa"/>
        <w:tblInd w:w="113" w:type="dxa"/>
        <w:tblLook w:val="04A0"/>
      </w:tblPr>
      <w:tblGrid>
        <w:gridCol w:w="1109"/>
        <w:gridCol w:w="3706"/>
        <w:gridCol w:w="2268"/>
        <w:gridCol w:w="2268"/>
      </w:tblGrid>
      <w:tr w:rsidR="003C4AE4" w:rsidRPr="004E1B00" w:rsidTr="00CA66CD">
        <w:trPr>
          <w:trHeight w:val="300"/>
        </w:trPr>
        <w:tc>
          <w:tcPr>
            <w:tcW w:w="4815" w:type="dxa"/>
            <w:gridSpan w:val="2"/>
            <w:tcBorders>
              <w:top w:val="nil"/>
              <w:left w:val="nil"/>
              <w:bottom w:val="nil"/>
              <w:right w:val="nil"/>
            </w:tcBorders>
            <w:shd w:val="clear" w:color="auto" w:fill="auto"/>
            <w:noWrap/>
            <w:vAlign w:val="bottom"/>
            <w:hideMark/>
          </w:tcPr>
          <w:p w:rsidR="003C4AE4" w:rsidRPr="004E1B00" w:rsidRDefault="003C4AE4" w:rsidP="00CA66CD">
            <w:pPr>
              <w:rPr>
                <w:rFonts w:ascii="Times New Roman" w:hAnsi="Times New Roman" w:cs="Times New Roman"/>
                <w:color w:val="000000"/>
                <w:sz w:val="20"/>
                <w:szCs w:val="20"/>
                <w:lang w:val="uk-UA"/>
              </w:rPr>
            </w:pPr>
            <w:r w:rsidRPr="004E1B00">
              <w:rPr>
                <w:rFonts w:ascii="Times New Roman" w:hAnsi="Times New Roman" w:cs="Times New Roman"/>
                <w:color w:val="000000"/>
                <w:sz w:val="20"/>
                <w:szCs w:val="20"/>
              </w:rPr>
              <w:t>ЗАГАЛЬНИЙ ФОНД</w:t>
            </w:r>
            <w:r w:rsidRPr="004E1B00">
              <w:rPr>
                <w:rFonts w:ascii="Times New Roman" w:hAnsi="Times New Roman" w:cs="Times New Roman"/>
                <w:color w:val="000000"/>
                <w:sz w:val="20"/>
                <w:szCs w:val="20"/>
                <w:lang w:val="uk-UA"/>
              </w:rPr>
              <w:t xml:space="preserve">                    (грн.)</w:t>
            </w:r>
          </w:p>
        </w:tc>
        <w:tc>
          <w:tcPr>
            <w:tcW w:w="2268" w:type="dxa"/>
            <w:tcBorders>
              <w:top w:val="nil"/>
              <w:left w:val="nil"/>
              <w:bottom w:val="single" w:sz="4" w:space="0" w:color="auto"/>
              <w:right w:val="nil"/>
            </w:tcBorders>
            <w:vAlign w:val="bottom"/>
          </w:tcPr>
          <w:p w:rsidR="003C4AE4" w:rsidRPr="004E1B00" w:rsidRDefault="003C4AE4" w:rsidP="00CA66CD">
            <w:pPr>
              <w:jc w:val="right"/>
              <w:rPr>
                <w:rFonts w:ascii="Times New Roman" w:hAnsi="Times New Roman" w:cs="Times New Roman"/>
                <w:color w:val="000000"/>
              </w:rPr>
            </w:pPr>
            <w:r w:rsidRPr="004E1B00">
              <w:rPr>
                <w:rFonts w:ascii="Times New Roman" w:hAnsi="Times New Roman" w:cs="Times New Roman"/>
                <w:color w:val="000000"/>
              </w:rPr>
              <w:t>105%</w:t>
            </w:r>
          </w:p>
        </w:tc>
        <w:tc>
          <w:tcPr>
            <w:tcW w:w="2268" w:type="dxa"/>
            <w:tcBorders>
              <w:top w:val="nil"/>
              <w:left w:val="nil"/>
              <w:bottom w:val="single" w:sz="4" w:space="0" w:color="auto"/>
              <w:right w:val="nil"/>
            </w:tcBorders>
            <w:vAlign w:val="bottom"/>
          </w:tcPr>
          <w:p w:rsidR="003C4AE4" w:rsidRPr="004E1B00" w:rsidRDefault="003C4AE4" w:rsidP="00CA66CD">
            <w:pPr>
              <w:jc w:val="right"/>
              <w:rPr>
                <w:rFonts w:ascii="Times New Roman" w:hAnsi="Times New Roman" w:cs="Times New Roman"/>
                <w:color w:val="000000"/>
              </w:rPr>
            </w:pPr>
            <w:r w:rsidRPr="004E1B00">
              <w:rPr>
                <w:rFonts w:ascii="Times New Roman" w:hAnsi="Times New Roman" w:cs="Times New Roman"/>
                <w:color w:val="000000"/>
              </w:rPr>
              <w:t>105%</w:t>
            </w:r>
          </w:p>
        </w:tc>
      </w:tr>
      <w:tr w:rsidR="003C4AE4" w:rsidRPr="004E1B00" w:rsidTr="00CA66CD">
        <w:trPr>
          <w:trHeight w:val="880"/>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AE4" w:rsidRPr="004E1B00" w:rsidRDefault="003C4AE4" w:rsidP="00CA66CD">
            <w:pPr>
              <w:jc w:val="center"/>
              <w:rPr>
                <w:rFonts w:ascii="Times New Roman" w:hAnsi="Times New Roman" w:cs="Times New Roman"/>
                <w:b/>
                <w:bCs/>
                <w:color w:val="000000"/>
              </w:rPr>
            </w:pPr>
            <w:r w:rsidRPr="004E1B00">
              <w:rPr>
                <w:rFonts w:ascii="Times New Roman" w:hAnsi="Times New Roman" w:cs="Times New Roman"/>
                <w:b/>
                <w:bCs/>
                <w:color w:val="000000"/>
              </w:rPr>
              <w:t>ККД</w:t>
            </w:r>
          </w:p>
        </w:tc>
        <w:tc>
          <w:tcPr>
            <w:tcW w:w="3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AE4" w:rsidRPr="004E1B00" w:rsidRDefault="003C4AE4" w:rsidP="00CA66CD">
            <w:pPr>
              <w:jc w:val="center"/>
              <w:rPr>
                <w:rFonts w:ascii="Times New Roman" w:hAnsi="Times New Roman" w:cs="Times New Roman"/>
                <w:b/>
                <w:bCs/>
                <w:color w:val="000000"/>
              </w:rPr>
            </w:pPr>
            <w:r w:rsidRPr="004E1B00">
              <w:rPr>
                <w:rFonts w:ascii="Times New Roman" w:hAnsi="Times New Roman" w:cs="Times New Roman"/>
                <w:b/>
                <w:bCs/>
                <w:color w:val="000000"/>
              </w:rPr>
              <w:t>Доходи</w:t>
            </w:r>
          </w:p>
        </w:tc>
        <w:tc>
          <w:tcPr>
            <w:tcW w:w="2268" w:type="dxa"/>
            <w:tcBorders>
              <w:top w:val="single" w:sz="4" w:space="0" w:color="auto"/>
              <w:left w:val="single" w:sz="4" w:space="0" w:color="auto"/>
              <w:bottom w:val="single" w:sz="4" w:space="0" w:color="auto"/>
              <w:right w:val="single" w:sz="4" w:space="0" w:color="auto"/>
            </w:tcBorders>
            <w:vAlign w:val="center"/>
          </w:tcPr>
          <w:p w:rsidR="003C4AE4" w:rsidRPr="004E1B00" w:rsidRDefault="003C4AE4" w:rsidP="00CA66CD">
            <w:pPr>
              <w:jc w:val="center"/>
              <w:rPr>
                <w:rFonts w:ascii="Times New Roman" w:hAnsi="Times New Roman" w:cs="Times New Roman"/>
                <w:b/>
                <w:bCs/>
                <w:color w:val="000000"/>
              </w:rPr>
            </w:pPr>
            <w:r w:rsidRPr="004E1B00">
              <w:rPr>
                <w:rFonts w:ascii="Times New Roman" w:hAnsi="Times New Roman" w:cs="Times New Roman"/>
                <w:b/>
                <w:bCs/>
                <w:color w:val="000000"/>
              </w:rPr>
              <w:t xml:space="preserve">Прогноз на 2022р. </w:t>
            </w:r>
          </w:p>
        </w:tc>
        <w:tc>
          <w:tcPr>
            <w:tcW w:w="2268" w:type="dxa"/>
            <w:tcBorders>
              <w:top w:val="single" w:sz="4" w:space="0" w:color="auto"/>
              <w:left w:val="single" w:sz="4" w:space="0" w:color="auto"/>
              <w:bottom w:val="single" w:sz="4" w:space="0" w:color="auto"/>
              <w:right w:val="single" w:sz="4" w:space="0" w:color="auto"/>
            </w:tcBorders>
            <w:vAlign w:val="center"/>
          </w:tcPr>
          <w:p w:rsidR="003C4AE4" w:rsidRPr="004E1B00" w:rsidRDefault="003C4AE4" w:rsidP="00CA66CD">
            <w:pPr>
              <w:jc w:val="center"/>
              <w:rPr>
                <w:rFonts w:ascii="Times New Roman" w:hAnsi="Times New Roman" w:cs="Times New Roman"/>
                <w:b/>
                <w:bCs/>
                <w:color w:val="000000"/>
              </w:rPr>
            </w:pPr>
            <w:r w:rsidRPr="004E1B00">
              <w:rPr>
                <w:rFonts w:ascii="Times New Roman" w:hAnsi="Times New Roman" w:cs="Times New Roman"/>
                <w:b/>
                <w:bCs/>
                <w:color w:val="000000"/>
              </w:rPr>
              <w:t xml:space="preserve">Прогноз на 2023р. </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10000000</w:t>
            </w:r>
          </w:p>
        </w:tc>
        <w:tc>
          <w:tcPr>
            <w:tcW w:w="3706" w:type="dxa"/>
            <w:tcBorders>
              <w:top w:val="single" w:sz="4" w:space="0" w:color="auto"/>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Податкові надходження  </w:t>
            </w:r>
          </w:p>
        </w:tc>
        <w:tc>
          <w:tcPr>
            <w:tcW w:w="2268" w:type="dxa"/>
            <w:tcBorders>
              <w:top w:val="single" w:sz="4" w:space="0" w:color="auto"/>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99 185 700,00 </w:t>
            </w:r>
          </w:p>
        </w:tc>
        <w:tc>
          <w:tcPr>
            <w:tcW w:w="2268" w:type="dxa"/>
            <w:tcBorders>
              <w:top w:val="single" w:sz="4" w:space="0" w:color="auto"/>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104 144 800,00 </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11000000</w:t>
            </w: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Податки </w:t>
            </w:r>
            <w:proofErr w:type="gramStart"/>
            <w:r w:rsidRPr="0035506F">
              <w:rPr>
                <w:rFonts w:ascii="Times New Roman" w:hAnsi="Times New Roman" w:cs="Times New Roman"/>
                <w:sz w:val="20"/>
                <w:szCs w:val="20"/>
              </w:rPr>
              <w:t>на доходи</w:t>
            </w:r>
            <w:proofErr w:type="gramEnd"/>
            <w:r w:rsidRPr="0035506F">
              <w:rPr>
                <w:rFonts w:ascii="Times New Roman" w:hAnsi="Times New Roman" w:cs="Times New Roman"/>
                <w:sz w:val="20"/>
                <w:szCs w:val="20"/>
              </w:rPr>
              <w:t>, податки на прибуток, податки на збільшення ринкової вартості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55 400 100,00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58 170 000,00 </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11010000</w:t>
            </w: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Податок та збі</w:t>
            </w:r>
            <w:proofErr w:type="gramStart"/>
            <w:r w:rsidRPr="0035506F">
              <w:rPr>
                <w:rFonts w:ascii="Times New Roman" w:hAnsi="Times New Roman" w:cs="Times New Roman"/>
                <w:sz w:val="20"/>
                <w:szCs w:val="20"/>
              </w:rPr>
              <w:t>р</w:t>
            </w:r>
            <w:proofErr w:type="gramEnd"/>
            <w:r w:rsidRPr="0035506F">
              <w:rPr>
                <w:rFonts w:ascii="Times New Roman" w:hAnsi="Times New Roman" w:cs="Times New Roman"/>
                <w:sz w:val="20"/>
                <w:szCs w:val="20"/>
              </w:rPr>
              <w:t xml:space="preserve"> на доходи фізичних осіб</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55 387 500,00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58 156 800,00 </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13000000</w:t>
            </w: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Рентна плата та плата за використання інших природних ресурсі</w:t>
            </w:r>
            <w:proofErr w:type="gramStart"/>
            <w:r w:rsidRPr="0035506F">
              <w:rPr>
                <w:rFonts w:ascii="Times New Roman" w:hAnsi="Times New Roman" w:cs="Times New Roman"/>
                <w:sz w:val="20"/>
                <w:szCs w:val="20"/>
              </w:rPr>
              <w:t>в</w:t>
            </w:r>
            <w:proofErr w:type="gramEnd"/>
            <w:r w:rsidRPr="0035506F">
              <w:rPr>
                <w:rFonts w:ascii="Times New Roman" w:hAnsi="Times New Roman" w:cs="Times New Roman"/>
                <w:sz w:val="20"/>
                <w:szCs w:val="20"/>
              </w:rPr>
              <w:t>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68 900,00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72 500,00 </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14000000</w:t>
            </w: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Внутрішні податки на товари та послуги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8 179 500,00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8 588 300,00 </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18000000</w:t>
            </w: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Місцеві податки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35 537 200,00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37 314 000,00 </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18010000</w:t>
            </w: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Податок на майно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18 195 400,00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19 105 100,00 </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18050000</w:t>
            </w: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Єдиний податок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17 341 800,00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18 208 900,00 </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20000000</w:t>
            </w: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Неподаткові надходження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1 733 800,00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1 820 600,00 </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22000000</w:t>
            </w: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Адміністративні збори та платежі, доходи від некомерційної господарської діяльності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1 733 800,00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1 820 600,00 </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22010000</w:t>
            </w: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Плата за надання адміністративних послуг</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1 624 800,00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1 706 100,00 </w:t>
            </w:r>
          </w:p>
        </w:tc>
      </w:tr>
      <w:tr w:rsidR="003C4AE4" w:rsidRPr="004E1B00" w:rsidTr="00CA66CD">
        <w:trPr>
          <w:trHeight w:val="300"/>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22090000</w:t>
            </w:r>
          </w:p>
        </w:tc>
        <w:tc>
          <w:tcPr>
            <w:tcW w:w="3706" w:type="dxa"/>
            <w:tcBorders>
              <w:top w:val="single" w:sz="4" w:space="0" w:color="auto"/>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Державне мито  </w:t>
            </w:r>
          </w:p>
        </w:tc>
        <w:tc>
          <w:tcPr>
            <w:tcW w:w="2268" w:type="dxa"/>
            <w:tcBorders>
              <w:top w:val="single" w:sz="4" w:space="0" w:color="auto"/>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109 000,00 </w:t>
            </w:r>
          </w:p>
        </w:tc>
        <w:tc>
          <w:tcPr>
            <w:tcW w:w="2268" w:type="dxa"/>
            <w:tcBorders>
              <w:top w:val="single" w:sz="4" w:space="0" w:color="auto"/>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114 500,00 </w:t>
            </w:r>
          </w:p>
        </w:tc>
      </w:tr>
      <w:tr w:rsidR="003C4AE4" w:rsidRPr="004E1B00" w:rsidTr="00CA66CD">
        <w:trPr>
          <w:trHeight w:val="56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4AE4" w:rsidRPr="004E1B00" w:rsidRDefault="003C4AE4" w:rsidP="00CA66CD">
            <w:pPr>
              <w:jc w:val="right"/>
              <w:rPr>
                <w:rFonts w:ascii="Times New Roman" w:hAnsi="Times New Roman" w:cs="Times New Roman"/>
                <w:color w:val="000000"/>
              </w:rPr>
            </w:pPr>
          </w:p>
        </w:tc>
        <w:tc>
          <w:tcPr>
            <w:tcW w:w="3706" w:type="dxa"/>
            <w:tcBorders>
              <w:top w:val="single" w:sz="4" w:space="0" w:color="auto"/>
              <w:left w:val="nil"/>
              <w:bottom w:val="single" w:sz="4" w:space="0" w:color="auto"/>
              <w:right w:val="single" w:sz="4" w:space="0" w:color="auto"/>
            </w:tcBorders>
            <w:shd w:val="clear" w:color="auto" w:fill="auto"/>
            <w:noWrap/>
            <w:vAlign w:val="bottom"/>
          </w:tcPr>
          <w:p w:rsidR="003C4AE4" w:rsidRPr="004E1B00" w:rsidRDefault="003C4AE4" w:rsidP="00CA66CD">
            <w:pPr>
              <w:rPr>
                <w:rFonts w:ascii="Times New Roman" w:hAnsi="Times New Roman" w:cs="Times New Roman"/>
                <w:b/>
                <w:color w:val="000000"/>
              </w:rPr>
            </w:pPr>
            <w:r w:rsidRPr="004E1B00">
              <w:rPr>
                <w:rFonts w:ascii="Times New Roman" w:hAnsi="Times New Roman" w:cs="Times New Roman"/>
                <w:b/>
                <w:color w:val="000000"/>
              </w:rPr>
              <w:t>Всього без урахування трансферт</w:t>
            </w:r>
          </w:p>
        </w:tc>
        <w:tc>
          <w:tcPr>
            <w:tcW w:w="2268" w:type="dxa"/>
            <w:tcBorders>
              <w:top w:val="single" w:sz="4" w:space="0" w:color="auto"/>
              <w:left w:val="nil"/>
              <w:bottom w:val="single" w:sz="4" w:space="0" w:color="auto"/>
              <w:right w:val="single" w:sz="4" w:space="0" w:color="auto"/>
            </w:tcBorders>
            <w:vAlign w:val="bottom"/>
          </w:tcPr>
          <w:p w:rsidR="003C4AE4" w:rsidRPr="004E1B00" w:rsidRDefault="003C4AE4" w:rsidP="00CA66CD">
            <w:pPr>
              <w:jc w:val="right"/>
              <w:rPr>
                <w:rFonts w:ascii="Times New Roman" w:hAnsi="Times New Roman" w:cs="Times New Roman"/>
                <w:b/>
                <w:bCs/>
                <w:color w:val="000000"/>
              </w:rPr>
            </w:pPr>
            <w:r w:rsidRPr="004E1B00">
              <w:rPr>
                <w:rFonts w:ascii="Times New Roman" w:hAnsi="Times New Roman" w:cs="Times New Roman"/>
                <w:b/>
                <w:bCs/>
                <w:color w:val="000000"/>
              </w:rPr>
              <w:t xml:space="preserve">100 919 500,00 </w:t>
            </w:r>
          </w:p>
        </w:tc>
        <w:tc>
          <w:tcPr>
            <w:tcW w:w="2268" w:type="dxa"/>
            <w:tcBorders>
              <w:top w:val="single" w:sz="4" w:space="0" w:color="auto"/>
              <w:left w:val="nil"/>
              <w:bottom w:val="single" w:sz="4" w:space="0" w:color="auto"/>
              <w:right w:val="single" w:sz="4" w:space="0" w:color="auto"/>
            </w:tcBorders>
            <w:vAlign w:val="bottom"/>
          </w:tcPr>
          <w:p w:rsidR="003C4AE4" w:rsidRPr="004E1B00" w:rsidRDefault="003C4AE4" w:rsidP="00CA66CD">
            <w:pPr>
              <w:jc w:val="right"/>
              <w:rPr>
                <w:rFonts w:ascii="Times New Roman" w:hAnsi="Times New Roman" w:cs="Times New Roman"/>
                <w:b/>
                <w:bCs/>
                <w:color w:val="000000"/>
              </w:rPr>
            </w:pPr>
            <w:r w:rsidRPr="004E1B00">
              <w:rPr>
                <w:rFonts w:ascii="Times New Roman" w:hAnsi="Times New Roman" w:cs="Times New Roman"/>
                <w:b/>
                <w:bCs/>
                <w:color w:val="000000"/>
              </w:rPr>
              <w:t xml:space="preserve">105 965 400,00 </w:t>
            </w:r>
          </w:p>
        </w:tc>
      </w:tr>
      <w:tr w:rsidR="003C4AE4" w:rsidRPr="004E1B00" w:rsidTr="00CA66CD">
        <w:trPr>
          <w:trHeight w:val="300"/>
        </w:trPr>
        <w:tc>
          <w:tcPr>
            <w:tcW w:w="4815" w:type="dxa"/>
            <w:gridSpan w:val="2"/>
            <w:tcBorders>
              <w:top w:val="nil"/>
              <w:left w:val="nil"/>
              <w:bottom w:val="nil"/>
              <w:right w:val="nil"/>
            </w:tcBorders>
            <w:shd w:val="clear" w:color="auto" w:fill="auto"/>
            <w:noWrap/>
            <w:vAlign w:val="bottom"/>
            <w:hideMark/>
          </w:tcPr>
          <w:p w:rsidR="003C4AE4" w:rsidRPr="004E1B00" w:rsidRDefault="003C4AE4" w:rsidP="00CA66CD">
            <w:pPr>
              <w:rPr>
                <w:rFonts w:ascii="Times New Roman" w:hAnsi="Times New Roman" w:cs="Times New Roman"/>
                <w:color w:val="000000"/>
                <w:sz w:val="20"/>
                <w:szCs w:val="20"/>
              </w:rPr>
            </w:pPr>
            <w:proofErr w:type="gramStart"/>
            <w:r w:rsidRPr="004E1B00">
              <w:rPr>
                <w:rFonts w:ascii="Times New Roman" w:hAnsi="Times New Roman" w:cs="Times New Roman"/>
                <w:color w:val="000000"/>
                <w:sz w:val="20"/>
                <w:szCs w:val="20"/>
              </w:rPr>
              <w:t>СПЕЦ</w:t>
            </w:r>
            <w:proofErr w:type="gramEnd"/>
            <w:r w:rsidRPr="004E1B00">
              <w:rPr>
                <w:rFonts w:ascii="Times New Roman" w:hAnsi="Times New Roman" w:cs="Times New Roman"/>
                <w:color w:val="000000"/>
                <w:sz w:val="20"/>
                <w:szCs w:val="20"/>
              </w:rPr>
              <w:t>ІАЛЬНИЙ ФОНД</w:t>
            </w:r>
          </w:p>
        </w:tc>
        <w:tc>
          <w:tcPr>
            <w:tcW w:w="2268" w:type="dxa"/>
            <w:tcBorders>
              <w:top w:val="nil"/>
              <w:left w:val="nil"/>
              <w:bottom w:val="single" w:sz="4" w:space="0" w:color="auto"/>
              <w:right w:val="nil"/>
            </w:tcBorders>
          </w:tcPr>
          <w:p w:rsidR="003C4AE4" w:rsidRPr="004E1B00" w:rsidRDefault="003C4AE4" w:rsidP="00CA66CD">
            <w:pPr>
              <w:rPr>
                <w:rFonts w:ascii="Times New Roman" w:hAnsi="Times New Roman" w:cs="Times New Roman"/>
                <w:color w:val="000000"/>
                <w:sz w:val="20"/>
                <w:szCs w:val="20"/>
              </w:rPr>
            </w:pPr>
          </w:p>
        </w:tc>
        <w:tc>
          <w:tcPr>
            <w:tcW w:w="2268" w:type="dxa"/>
            <w:tcBorders>
              <w:top w:val="nil"/>
              <w:left w:val="nil"/>
              <w:bottom w:val="single" w:sz="4" w:space="0" w:color="auto"/>
              <w:right w:val="nil"/>
            </w:tcBorders>
          </w:tcPr>
          <w:p w:rsidR="003C4AE4" w:rsidRPr="004E1B00" w:rsidRDefault="003C4AE4" w:rsidP="00CA66CD">
            <w:pPr>
              <w:rPr>
                <w:rFonts w:ascii="Times New Roman" w:hAnsi="Times New Roman" w:cs="Times New Roman"/>
                <w:color w:val="000000"/>
                <w:sz w:val="20"/>
                <w:szCs w:val="20"/>
              </w:rPr>
            </w:pPr>
          </w:p>
        </w:tc>
      </w:tr>
      <w:tr w:rsidR="003C4AE4" w:rsidRPr="004E1B00" w:rsidTr="00CA66CD">
        <w:trPr>
          <w:trHeight w:val="910"/>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lastRenderedPageBreak/>
              <w:t>ККД</w:t>
            </w:r>
          </w:p>
        </w:tc>
        <w:tc>
          <w:tcPr>
            <w:tcW w:w="3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Доходи</w:t>
            </w:r>
          </w:p>
        </w:tc>
        <w:tc>
          <w:tcPr>
            <w:tcW w:w="2268" w:type="dxa"/>
            <w:tcBorders>
              <w:top w:val="single" w:sz="4" w:space="0" w:color="auto"/>
              <w:left w:val="single" w:sz="4" w:space="0" w:color="auto"/>
              <w:bottom w:val="single" w:sz="4" w:space="0" w:color="auto"/>
              <w:right w:val="single" w:sz="4" w:space="0" w:color="auto"/>
            </w:tcBorders>
            <w:vAlign w:val="center"/>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Прогноз на 2022р. </w:t>
            </w:r>
          </w:p>
        </w:tc>
        <w:tc>
          <w:tcPr>
            <w:tcW w:w="2268" w:type="dxa"/>
            <w:tcBorders>
              <w:top w:val="single" w:sz="4" w:space="0" w:color="auto"/>
              <w:left w:val="single" w:sz="4" w:space="0" w:color="auto"/>
              <w:bottom w:val="single" w:sz="4" w:space="0" w:color="auto"/>
              <w:right w:val="single" w:sz="4" w:space="0" w:color="auto"/>
            </w:tcBorders>
            <w:vAlign w:val="center"/>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 xml:space="preserve">Прогноз на 2023р. </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10000000</w:t>
            </w:r>
          </w:p>
        </w:tc>
        <w:tc>
          <w:tcPr>
            <w:tcW w:w="3706" w:type="dxa"/>
            <w:tcBorders>
              <w:top w:val="single" w:sz="4" w:space="0" w:color="auto"/>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Податкові надходження  </w:t>
            </w:r>
          </w:p>
        </w:tc>
        <w:tc>
          <w:tcPr>
            <w:tcW w:w="2268" w:type="dxa"/>
            <w:tcBorders>
              <w:top w:val="single" w:sz="4" w:space="0" w:color="auto"/>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68900</w:t>
            </w:r>
          </w:p>
        </w:tc>
        <w:tc>
          <w:tcPr>
            <w:tcW w:w="2268" w:type="dxa"/>
            <w:tcBorders>
              <w:top w:val="single" w:sz="4" w:space="0" w:color="auto"/>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72200</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19000000</w:t>
            </w: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Інші податки та збори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68900</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72200</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19010000</w:t>
            </w: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Екологічний податок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68900</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72200</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20000000</w:t>
            </w: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Неподаткові надходження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1989900</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2089300</w:t>
            </w:r>
          </w:p>
        </w:tc>
      </w:tr>
      <w:tr w:rsidR="003C4AE4" w:rsidRPr="004E1B00" w:rsidTr="00CA66CD">
        <w:trPr>
          <w:trHeight w:val="300"/>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25000000</w:t>
            </w: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Власні надходження бюджетних установ  </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1989900</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2089300</w:t>
            </w:r>
          </w:p>
        </w:tc>
      </w:tr>
      <w:tr w:rsidR="003C4AE4" w:rsidRPr="004E1B00" w:rsidTr="00CA66CD">
        <w:trPr>
          <w:trHeight w:val="647"/>
        </w:trPr>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p>
        </w:tc>
        <w:tc>
          <w:tcPr>
            <w:tcW w:w="3706" w:type="dxa"/>
            <w:tcBorders>
              <w:top w:val="nil"/>
              <w:left w:val="nil"/>
              <w:bottom w:val="single" w:sz="4" w:space="0" w:color="auto"/>
              <w:right w:val="single" w:sz="4" w:space="0" w:color="auto"/>
            </w:tcBorders>
            <w:shd w:val="clear" w:color="auto" w:fill="auto"/>
            <w:noWrap/>
            <w:vAlign w:val="bottom"/>
            <w:hideMark/>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Всього без урахування трансферт</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2058800</w:t>
            </w:r>
          </w:p>
        </w:tc>
        <w:tc>
          <w:tcPr>
            <w:tcW w:w="2268" w:type="dxa"/>
            <w:tcBorders>
              <w:top w:val="nil"/>
              <w:left w:val="nil"/>
              <w:bottom w:val="single" w:sz="4" w:space="0" w:color="auto"/>
              <w:right w:val="single" w:sz="4" w:space="0" w:color="auto"/>
            </w:tcBorders>
            <w:vAlign w:val="bottom"/>
          </w:tcPr>
          <w:p w:rsidR="003C4AE4" w:rsidRPr="0035506F" w:rsidRDefault="003C4AE4" w:rsidP="0035506F">
            <w:pPr>
              <w:pStyle w:val="a5"/>
              <w:jc w:val="both"/>
              <w:rPr>
                <w:rFonts w:ascii="Times New Roman" w:hAnsi="Times New Roman" w:cs="Times New Roman"/>
                <w:sz w:val="20"/>
                <w:szCs w:val="20"/>
              </w:rPr>
            </w:pPr>
            <w:r w:rsidRPr="0035506F">
              <w:rPr>
                <w:rFonts w:ascii="Times New Roman" w:hAnsi="Times New Roman" w:cs="Times New Roman"/>
                <w:sz w:val="20"/>
                <w:szCs w:val="20"/>
              </w:rPr>
              <w:t>2161500</w:t>
            </w:r>
          </w:p>
        </w:tc>
      </w:tr>
    </w:tbl>
    <w:p w:rsidR="003C4AE4" w:rsidRPr="004E1B00" w:rsidRDefault="003C4AE4" w:rsidP="003C4AE4">
      <w:pPr>
        <w:rPr>
          <w:rFonts w:ascii="Times New Roman" w:hAnsi="Times New Roman" w:cs="Times New Roman"/>
          <w:color w:val="000000"/>
        </w:rPr>
      </w:pPr>
      <w:r w:rsidRPr="004E1B00">
        <w:rPr>
          <w:rFonts w:ascii="Times New Roman" w:hAnsi="Times New Roman" w:cs="Times New Roman"/>
          <w:color w:val="000000"/>
        </w:rPr>
        <w:t xml:space="preserve">РАЗОМ ЗАГАЛЬНИЙ ТА </w:t>
      </w:r>
      <w:proofErr w:type="gramStart"/>
      <w:r w:rsidRPr="004E1B00">
        <w:rPr>
          <w:rFonts w:ascii="Times New Roman" w:hAnsi="Times New Roman" w:cs="Times New Roman"/>
          <w:color w:val="000000"/>
        </w:rPr>
        <w:t>СПЕЦ</w:t>
      </w:r>
      <w:proofErr w:type="gramEnd"/>
      <w:r w:rsidRPr="004E1B00">
        <w:rPr>
          <w:rFonts w:ascii="Times New Roman" w:hAnsi="Times New Roman" w:cs="Times New Roman"/>
          <w:color w:val="000000"/>
        </w:rPr>
        <w:t>ІАЛЬНИЙ ФОНДИ</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3706"/>
        <w:gridCol w:w="2268"/>
        <w:gridCol w:w="2268"/>
      </w:tblGrid>
      <w:tr w:rsidR="003C4AE4" w:rsidRPr="004E1B00" w:rsidTr="00CA66CD">
        <w:trPr>
          <w:trHeight w:val="647"/>
        </w:trPr>
        <w:tc>
          <w:tcPr>
            <w:tcW w:w="1109" w:type="dxa"/>
            <w:shd w:val="clear" w:color="auto" w:fill="auto"/>
            <w:noWrap/>
            <w:vAlign w:val="bottom"/>
            <w:hideMark/>
          </w:tcPr>
          <w:p w:rsidR="003C4AE4" w:rsidRPr="004E1B00" w:rsidRDefault="003C4AE4" w:rsidP="00CA66CD">
            <w:pPr>
              <w:jc w:val="right"/>
              <w:rPr>
                <w:rFonts w:ascii="Times New Roman" w:hAnsi="Times New Roman" w:cs="Times New Roman"/>
                <w:color w:val="000000"/>
              </w:rPr>
            </w:pPr>
          </w:p>
        </w:tc>
        <w:tc>
          <w:tcPr>
            <w:tcW w:w="3706" w:type="dxa"/>
            <w:shd w:val="clear" w:color="auto" w:fill="auto"/>
            <w:noWrap/>
            <w:vAlign w:val="bottom"/>
            <w:hideMark/>
          </w:tcPr>
          <w:p w:rsidR="003C4AE4" w:rsidRPr="004E1B00" w:rsidRDefault="003C4AE4" w:rsidP="00CA66CD">
            <w:pPr>
              <w:rPr>
                <w:rFonts w:ascii="Times New Roman" w:hAnsi="Times New Roman" w:cs="Times New Roman"/>
                <w:b/>
                <w:color w:val="000000"/>
              </w:rPr>
            </w:pPr>
            <w:r w:rsidRPr="004E1B00">
              <w:rPr>
                <w:rFonts w:ascii="Times New Roman" w:hAnsi="Times New Roman" w:cs="Times New Roman"/>
                <w:b/>
                <w:color w:val="000000"/>
              </w:rPr>
              <w:t>Всього без урахування трансферт</w:t>
            </w:r>
          </w:p>
        </w:tc>
        <w:tc>
          <w:tcPr>
            <w:tcW w:w="2268" w:type="dxa"/>
            <w:vAlign w:val="bottom"/>
          </w:tcPr>
          <w:p w:rsidR="003C4AE4" w:rsidRPr="004E1B00" w:rsidRDefault="003C4AE4" w:rsidP="00CA66CD">
            <w:pPr>
              <w:jc w:val="right"/>
              <w:rPr>
                <w:rFonts w:ascii="Times New Roman" w:hAnsi="Times New Roman" w:cs="Times New Roman"/>
                <w:b/>
                <w:bCs/>
                <w:color w:val="000000"/>
              </w:rPr>
            </w:pPr>
            <w:r w:rsidRPr="004E1B00">
              <w:rPr>
                <w:rFonts w:ascii="Times New Roman" w:hAnsi="Times New Roman" w:cs="Times New Roman"/>
                <w:b/>
                <w:bCs/>
                <w:color w:val="000000"/>
              </w:rPr>
              <w:t>102978300</w:t>
            </w:r>
          </w:p>
        </w:tc>
        <w:tc>
          <w:tcPr>
            <w:tcW w:w="2268" w:type="dxa"/>
            <w:vAlign w:val="bottom"/>
          </w:tcPr>
          <w:p w:rsidR="003C4AE4" w:rsidRPr="004E1B00" w:rsidRDefault="003C4AE4" w:rsidP="00CA66CD">
            <w:pPr>
              <w:jc w:val="right"/>
              <w:rPr>
                <w:rFonts w:ascii="Times New Roman" w:hAnsi="Times New Roman" w:cs="Times New Roman"/>
                <w:b/>
                <w:bCs/>
                <w:color w:val="000000"/>
              </w:rPr>
            </w:pPr>
            <w:r w:rsidRPr="004E1B00">
              <w:rPr>
                <w:rFonts w:ascii="Times New Roman" w:hAnsi="Times New Roman" w:cs="Times New Roman"/>
                <w:b/>
                <w:bCs/>
                <w:color w:val="000000"/>
              </w:rPr>
              <w:t>108126900</w:t>
            </w:r>
          </w:p>
        </w:tc>
      </w:tr>
    </w:tbl>
    <w:p w:rsidR="003C4AE4" w:rsidRPr="004E1B00" w:rsidRDefault="003C4AE4" w:rsidP="003C4AE4">
      <w:pPr>
        <w:rPr>
          <w:rFonts w:ascii="Times New Roman" w:hAnsi="Times New Roman" w:cs="Times New Roman"/>
          <w:b/>
          <w:color w:val="0070C0"/>
          <w:lang w:val="uk-UA"/>
        </w:rPr>
      </w:pPr>
    </w:p>
    <w:p w:rsidR="003C4AE4" w:rsidRPr="00117AA5" w:rsidRDefault="003C4AE4" w:rsidP="003C4AE4">
      <w:pPr>
        <w:ind w:left="360"/>
        <w:jc w:val="both"/>
        <w:rPr>
          <w:b/>
          <w:color w:val="000000"/>
          <w:lang w:val="uk-UA"/>
        </w:rPr>
      </w:pPr>
    </w:p>
    <w:p w:rsidR="003C4AE4" w:rsidRPr="00117AA5" w:rsidRDefault="005A03F4" w:rsidP="004E1B00">
      <w:pPr>
        <w:spacing w:after="0"/>
        <w:jc w:val="both"/>
        <w:rPr>
          <w:rFonts w:ascii="Times New Roman" w:hAnsi="Times New Roman" w:cs="Times New Roman"/>
          <w:b/>
          <w:color w:val="000000"/>
          <w:sz w:val="28"/>
          <w:szCs w:val="28"/>
          <w:lang w:val="uk-UA"/>
        </w:rPr>
      </w:pPr>
      <w:r w:rsidRPr="005A03F4">
        <w:rPr>
          <w:rFonts w:ascii="Times New Roman" w:hAnsi="Times New Roman" w:cs="Times New Roman"/>
          <w:b/>
          <w:color w:val="000000"/>
          <w:sz w:val="28"/>
          <w:szCs w:val="28"/>
          <w:lang w:val="uk-UA"/>
        </w:rPr>
        <w:pict>
          <v:shapetype id="_x0000_t202" coordsize="21600,21600" o:spt="202" path="m,l,21600r21600,l21600,xe">
            <v:stroke joinstyle="miter"/>
            <v:path gradientshapeok="t" o:connecttype="rect"/>
          </v:shapetype>
          <v:shape id="Надпись1" o:spid="_x0000_s1035" type="#_x0000_t202" style="position:absolute;left:0;text-align:left;margin-left:0;margin-top:0;width:5.95pt;height:14.3pt;z-index:251660288;visibility:visible;mso-wrap-style:none;mso-position-horizontal-relative:margin;mso-position-vertical-relative:page" o:allowincell="f" filled="f" stroked="f">
            <v:textbox style="mso-fit-shape-to-text:t" inset=".25pt,.25pt,.25pt,.25pt">
              <w:txbxContent>
                <w:p w:rsidR="00210699" w:rsidRDefault="00210699" w:rsidP="003C4AE4">
                  <w:pPr>
                    <w:widowControl w:val="0"/>
                  </w:pPr>
                </w:p>
              </w:txbxContent>
            </v:textbox>
            <w10:wrap anchorx="margin" anchory="margin"/>
          </v:shape>
        </w:pict>
      </w:r>
      <w:r w:rsidR="003C4AE4" w:rsidRPr="00117AA5">
        <w:rPr>
          <w:rFonts w:ascii="Times New Roman" w:hAnsi="Times New Roman" w:cs="Times New Roman"/>
          <w:b/>
          <w:color w:val="000000"/>
          <w:sz w:val="28"/>
          <w:szCs w:val="28"/>
          <w:lang w:val="uk-UA"/>
        </w:rPr>
        <w:t xml:space="preserve">Начальник фінансового управління </w:t>
      </w:r>
    </w:p>
    <w:p w:rsidR="003C4AE4" w:rsidRPr="00117AA5" w:rsidRDefault="003C4AE4" w:rsidP="004E1B00">
      <w:pPr>
        <w:spacing w:after="0"/>
        <w:rPr>
          <w:rFonts w:ascii="Times New Roman" w:hAnsi="Times New Roman" w:cs="Times New Roman"/>
          <w:b/>
          <w:color w:val="000000"/>
          <w:sz w:val="28"/>
          <w:szCs w:val="28"/>
          <w:lang w:val="uk-UA"/>
        </w:rPr>
      </w:pPr>
      <w:r w:rsidRPr="00117AA5">
        <w:rPr>
          <w:rFonts w:ascii="Times New Roman" w:hAnsi="Times New Roman" w:cs="Times New Roman"/>
          <w:b/>
          <w:color w:val="000000"/>
          <w:sz w:val="28"/>
          <w:szCs w:val="28"/>
          <w:lang w:val="uk-UA"/>
        </w:rPr>
        <w:t xml:space="preserve">Ананьївської міської ради                                       </w:t>
      </w:r>
      <w:r w:rsidR="004E1B00" w:rsidRPr="00117AA5">
        <w:rPr>
          <w:rFonts w:ascii="Times New Roman" w:hAnsi="Times New Roman" w:cs="Times New Roman"/>
          <w:b/>
          <w:color w:val="000000"/>
          <w:sz w:val="28"/>
          <w:szCs w:val="28"/>
          <w:lang w:val="uk-UA"/>
        </w:rPr>
        <w:t xml:space="preserve">     </w:t>
      </w:r>
      <w:r w:rsidRPr="00117AA5">
        <w:rPr>
          <w:rFonts w:ascii="Times New Roman" w:hAnsi="Times New Roman" w:cs="Times New Roman"/>
          <w:b/>
          <w:color w:val="000000"/>
          <w:sz w:val="28"/>
          <w:szCs w:val="28"/>
          <w:lang w:val="uk-UA"/>
        </w:rPr>
        <w:t xml:space="preserve">              Продан А.О  </w:t>
      </w:r>
    </w:p>
    <w:p w:rsidR="008C6808" w:rsidRPr="00117AA5" w:rsidRDefault="008C6808" w:rsidP="003C4AE4">
      <w:pPr>
        <w:pStyle w:val="a5"/>
        <w:jc w:val="center"/>
        <w:rPr>
          <w:rFonts w:ascii="Times New Roman" w:hAnsi="Times New Roman" w:cs="Times New Roman"/>
          <w:b/>
          <w:color w:val="000000"/>
          <w:lang w:val="uk-UA"/>
        </w:rPr>
      </w:pPr>
    </w:p>
    <w:sectPr w:rsidR="008C6808" w:rsidRPr="00117AA5" w:rsidSect="0051415B">
      <w:pgSz w:w="11906" w:h="16838"/>
      <w:pgMar w:top="851"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1">
    <w:altName w:val="Arial"/>
    <w:charset w:val="00"/>
    <w:family w:val="auto"/>
    <w:pitch w:val="variable"/>
    <w:sig w:usb0="00000000" w:usb1="00000000" w:usb2="00000000" w:usb3="00000000" w:csb0="00000000" w:csb1="00000000"/>
  </w:font>
  <w:font w:name="Courier New1">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Franklin Gothic Demi">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PetersburgC">
    <w:altName w:val="PetersburgC"/>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06F" w:usb1="1200FBEF" w:usb2="000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2"/>
    <w:lvl w:ilvl="0">
      <w:start w:val="11"/>
      <w:numFmt w:val="bullet"/>
      <w:lvlText w:val="-"/>
      <w:lvlJc w:val="left"/>
      <w:pPr>
        <w:tabs>
          <w:tab w:val="num" w:pos="585"/>
        </w:tabs>
        <w:ind w:left="585" w:hanging="510"/>
      </w:pPr>
      <w:rPr>
        <w:rFonts w:ascii="Times New Roman" w:hAnsi="Times New Roman" w:cs="Times New Roman"/>
      </w:rPr>
    </w:lvl>
  </w:abstractNum>
  <w:abstractNum w:abstractNumId="1">
    <w:nsid w:val="02E6734F"/>
    <w:multiLevelType w:val="hybridMultilevel"/>
    <w:tmpl w:val="0250FED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1B31EB"/>
    <w:multiLevelType w:val="hybridMultilevel"/>
    <w:tmpl w:val="4140CA4C"/>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D5C86"/>
    <w:multiLevelType w:val="hybridMultilevel"/>
    <w:tmpl w:val="471EDF24"/>
    <w:lvl w:ilvl="0" w:tplc="C554BD50">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DE58B5"/>
    <w:multiLevelType w:val="singleLevel"/>
    <w:tmpl w:val="5DDE58B5"/>
    <w:name w:val="Нумерованный список 1"/>
    <w:lvl w:ilvl="0">
      <w:start w:val="1"/>
      <w:numFmt w:val="bullet"/>
      <w:lvlText w:val=""/>
      <w:lvlJc w:val="left"/>
      <w:rPr>
        <w:rFonts w:ascii="Symbol" w:hAnsi="Symbol"/>
      </w:rPr>
    </w:lvl>
  </w:abstractNum>
  <w:abstractNum w:abstractNumId="5">
    <w:nsid w:val="5DDE58B6"/>
    <w:multiLevelType w:val="multilevel"/>
    <w:tmpl w:val="5DDE58B6"/>
    <w:name w:val="Нумерованный список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DDE58B7"/>
    <w:multiLevelType w:val="multilevel"/>
    <w:tmpl w:val="5DDE58B7"/>
    <w:name w:val="Нумерованный список 3"/>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7">
    <w:nsid w:val="5DDE58B8"/>
    <w:multiLevelType w:val="multilevel"/>
    <w:tmpl w:val="5DDE58B8"/>
    <w:name w:val="Нумерованный список 4"/>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
    <w:nsid w:val="5DDE58B9"/>
    <w:multiLevelType w:val="multilevel"/>
    <w:tmpl w:val="5DDE58B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5DDE58BA"/>
    <w:multiLevelType w:val="multilevel"/>
    <w:tmpl w:val="5DDE58BA"/>
    <w:name w:val="WWNum44"/>
    <w:lvl w:ilvl="0">
      <w:numFmt w:val="bullet"/>
      <w:lvlText w:val="-"/>
      <w:lvlJc w:val="left"/>
      <w:rPr>
        <w:rFonts w:ascii="Times New Roman1" w:hAnsi="Times New Roman1"/>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5DDE58BB"/>
    <w:multiLevelType w:val="multilevel"/>
    <w:tmpl w:val="5DDE58BB"/>
    <w:name w:val="WWNum45"/>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11">
    <w:nsid w:val="5DDE58BC"/>
    <w:multiLevelType w:val="multilevel"/>
    <w:tmpl w:val="5DDE58BC"/>
    <w:name w:val="WWNum10"/>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12">
    <w:nsid w:val="5DDE58BD"/>
    <w:multiLevelType w:val="multilevel"/>
    <w:tmpl w:val="5DDE58BD"/>
    <w:name w:val="WWNum11"/>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13">
    <w:nsid w:val="5DDE58BE"/>
    <w:multiLevelType w:val="multilevel"/>
    <w:tmpl w:val="5DDE58BE"/>
    <w:name w:val="WWNum6"/>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14">
    <w:nsid w:val="5DDE58BF"/>
    <w:multiLevelType w:val="multilevel"/>
    <w:tmpl w:val="5DDE58BF"/>
    <w:name w:val="WWNum3"/>
    <w:lvl w:ilvl="0">
      <w:numFmt w:val="bullet"/>
      <w:lvlText w:val=""/>
      <w:lvlJc w:val="left"/>
      <w:rPr>
        <w:rFonts w:ascii="Wingdings" w:hAnsi="Wingdings"/>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15">
    <w:nsid w:val="5DDE58C0"/>
    <w:multiLevelType w:val="multilevel"/>
    <w:tmpl w:val="5DDE58C0"/>
    <w:name w:val="WWNum2"/>
    <w:lvl w:ilvl="0">
      <w:numFmt w:val="bullet"/>
      <w:lvlText w:val=""/>
      <w:lvlJc w:val="left"/>
      <w:rPr>
        <w:rFonts w:ascii="Wingdings" w:hAnsi="Wingdings"/>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16">
    <w:nsid w:val="5DDE58C1"/>
    <w:multiLevelType w:val="multilevel"/>
    <w:tmpl w:val="5DDE58C1"/>
    <w:name w:val="WWNum1"/>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17">
    <w:nsid w:val="5DDE58C2"/>
    <w:multiLevelType w:val="multilevel"/>
    <w:tmpl w:val="5DDE58C2"/>
    <w:name w:val="WWNum42"/>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18">
    <w:nsid w:val="5DDE58C3"/>
    <w:multiLevelType w:val="multilevel"/>
    <w:tmpl w:val="5DDE58C3"/>
    <w:name w:val="WWNum32"/>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19">
    <w:nsid w:val="5DDE58C4"/>
    <w:multiLevelType w:val="multilevel"/>
    <w:tmpl w:val="5DDE58C4"/>
    <w:name w:val="WWNum34"/>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20">
    <w:nsid w:val="5DDE58C5"/>
    <w:multiLevelType w:val="multilevel"/>
    <w:tmpl w:val="5DDE58C5"/>
    <w:name w:val="WWNum33"/>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21">
    <w:nsid w:val="5DDE58C6"/>
    <w:multiLevelType w:val="multilevel"/>
    <w:tmpl w:val="5DDE58C6"/>
    <w:name w:val="WWNum35"/>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22">
    <w:nsid w:val="5DDE58C7"/>
    <w:multiLevelType w:val="multilevel"/>
    <w:tmpl w:val="5DDE58C7"/>
    <w:name w:val="WWNum36"/>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23">
    <w:nsid w:val="5DDE58C8"/>
    <w:multiLevelType w:val="multilevel"/>
    <w:tmpl w:val="5DDE58C8"/>
    <w:name w:val="WWNum37"/>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24">
    <w:nsid w:val="5DDE58C9"/>
    <w:multiLevelType w:val="multilevel"/>
    <w:tmpl w:val="5DDE58C9"/>
    <w:name w:val="WWNum12"/>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25">
    <w:nsid w:val="5DDE58CA"/>
    <w:multiLevelType w:val="multilevel"/>
    <w:tmpl w:val="5DDE58CA"/>
    <w:name w:val="WWNum13"/>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26">
    <w:nsid w:val="5DDE58CB"/>
    <w:multiLevelType w:val="multilevel"/>
    <w:tmpl w:val="5DDE58CB"/>
    <w:name w:val="WWNum14"/>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27">
    <w:nsid w:val="5DDE58CC"/>
    <w:multiLevelType w:val="multilevel"/>
    <w:tmpl w:val="5DDE58CC"/>
    <w:name w:val="WWNum4"/>
    <w:lvl w:ilvl="0">
      <w:start w:val="1"/>
      <w:numFmt w:val="bullet"/>
      <w:lvlText w:val=""/>
      <w:lvlJc w:val="left"/>
      <w:rPr>
        <w:rFonts w:ascii="Symbol" w:hAnsi="Symbol"/>
      </w:rPr>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2.%3.%4.%5.%6."/>
      <w:lvlJc w:val="left"/>
    </w:lvl>
    <w:lvl w:ilvl="6">
      <w:start w:val="1"/>
      <w:numFmt w:val="decimal"/>
      <w:lvlText w:val="%2.%3.%4.%5.%6.%7."/>
      <w:lvlJc w:val="left"/>
    </w:lvl>
    <w:lvl w:ilvl="7">
      <w:start w:val="1"/>
      <w:numFmt w:val="decimal"/>
      <w:lvlText w:val="%2.%3.%4.%5.%6.%7.%8."/>
      <w:lvlJc w:val="left"/>
    </w:lvl>
    <w:lvl w:ilvl="8">
      <w:start w:val="1"/>
      <w:numFmt w:val="decimal"/>
      <w:lvlText w:val="%2.%3.%4.%5.%6.%7.%8.%9."/>
      <w:lvlJc w:val="left"/>
    </w:lvl>
  </w:abstractNum>
  <w:abstractNum w:abstractNumId="28">
    <w:nsid w:val="5DDE58CD"/>
    <w:multiLevelType w:val="multilevel"/>
    <w:tmpl w:val="5DDE58CD"/>
    <w:name w:val="WWNum27"/>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29">
    <w:nsid w:val="5DDE58CE"/>
    <w:multiLevelType w:val="multilevel"/>
    <w:tmpl w:val="5DDE58CE"/>
    <w:name w:val="WWNum28"/>
    <w:lvl w:ilvl="0">
      <w:start w:val="1"/>
      <w:numFmt w:val="bullet"/>
      <w:lvlText w:val=""/>
      <w:lvlJc w:val="left"/>
      <w:rPr>
        <w:rFonts w:ascii="Symbol" w:hAnsi="Symbol"/>
      </w:rPr>
    </w:lvl>
    <w:lvl w:ilvl="1">
      <w:start w:val="1"/>
      <w:numFmt w:val="bullet"/>
      <w:lvlText w:val=""/>
      <w:lvlJc w:val="left"/>
      <w:rPr>
        <w:rFonts w:ascii="Symbol" w:hAnsi="Symbol"/>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30">
    <w:nsid w:val="5DDE58CF"/>
    <w:multiLevelType w:val="multilevel"/>
    <w:tmpl w:val="5DDE58CF"/>
    <w:name w:val="WWNum15"/>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31">
    <w:nsid w:val="5DDE58D0"/>
    <w:multiLevelType w:val="multilevel"/>
    <w:tmpl w:val="5DDE58D0"/>
    <w:name w:val="WWNum16"/>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32">
    <w:nsid w:val="5DDE58D1"/>
    <w:multiLevelType w:val="multilevel"/>
    <w:tmpl w:val="5DDE58D1"/>
    <w:name w:val="WWNum17"/>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33">
    <w:nsid w:val="5DDE58D2"/>
    <w:multiLevelType w:val="multilevel"/>
    <w:tmpl w:val="5DDE58D2"/>
    <w:name w:val="WWNum19"/>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34">
    <w:nsid w:val="5DDE58D3"/>
    <w:multiLevelType w:val="multilevel"/>
    <w:tmpl w:val="5DDE58D3"/>
    <w:name w:val="WWNum18"/>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35">
    <w:nsid w:val="5DDE58D4"/>
    <w:multiLevelType w:val="multilevel"/>
    <w:tmpl w:val="5DDE58D4"/>
    <w:name w:val="WWNum30"/>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36">
    <w:nsid w:val="5DDE58D5"/>
    <w:multiLevelType w:val="multilevel"/>
    <w:tmpl w:val="5DDE58D5"/>
    <w:name w:val="WWNum20"/>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37">
    <w:nsid w:val="5DDE58D6"/>
    <w:multiLevelType w:val="multilevel"/>
    <w:tmpl w:val="5DDE58D6"/>
    <w:name w:val="WWNum21"/>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38">
    <w:nsid w:val="5DDE58D7"/>
    <w:multiLevelType w:val="multilevel"/>
    <w:tmpl w:val="5DDE58D7"/>
    <w:name w:val="WWNum22"/>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39">
    <w:nsid w:val="5DDE58D8"/>
    <w:multiLevelType w:val="multilevel"/>
    <w:tmpl w:val="5DDE58D8"/>
    <w:name w:val="WWNum23"/>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40">
    <w:nsid w:val="5DDE58D9"/>
    <w:multiLevelType w:val="multilevel"/>
    <w:tmpl w:val="5DDE58D9"/>
    <w:name w:val="WWNum24"/>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41">
    <w:nsid w:val="5DDE58DA"/>
    <w:multiLevelType w:val="multilevel"/>
    <w:tmpl w:val="5DDE58DA"/>
    <w:name w:val="WWNum25"/>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42">
    <w:nsid w:val="5DDE58DB"/>
    <w:multiLevelType w:val="multilevel"/>
    <w:tmpl w:val="5DDE58DB"/>
    <w:name w:val="WWNum29"/>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43">
    <w:nsid w:val="5DDE58DC"/>
    <w:multiLevelType w:val="multilevel"/>
    <w:tmpl w:val="5DDE58DC"/>
    <w:name w:val="WWNum26"/>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44">
    <w:nsid w:val="5DDE58DD"/>
    <w:multiLevelType w:val="multilevel"/>
    <w:tmpl w:val="5DDE58DD"/>
    <w:name w:val="WWNum9"/>
    <w:lvl w:ilvl="0">
      <w:numFmt w:val="bullet"/>
      <w:lvlText w:val=""/>
      <w:lvlJc w:val="left"/>
      <w:rPr>
        <w:rFonts w:ascii="Wingdings" w:hAnsi="Wingdings"/>
        <w:color w:val="0070C0"/>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45">
    <w:nsid w:val="5DDE58DE"/>
    <w:multiLevelType w:val="multilevel"/>
    <w:tmpl w:val="5DDE58DE"/>
    <w:name w:val="WWNum8"/>
    <w:lvl w:ilvl="0">
      <w:numFmt w:val="bullet"/>
      <w:lvlText w:val=""/>
      <w:lvlJc w:val="left"/>
      <w:rPr>
        <w:rFonts w:ascii="Symbol" w:hAnsi="Symbol"/>
        <w:color w:val="0070C0"/>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46">
    <w:nsid w:val="5DDE58DF"/>
    <w:multiLevelType w:val="multilevel"/>
    <w:tmpl w:val="5DDE58DF"/>
    <w:name w:val="WWNum31"/>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47">
    <w:nsid w:val="5DDE58E0"/>
    <w:multiLevelType w:val="multilevel"/>
    <w:tmpl w:val="5DDE58E0"/>
    <w:name w:val="WWNum5"/>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48">
    <w:nsid w:val="5DDE58E1"/>
    <w:multiLevelType w:val="multilevel"/>
    <w:tmpl w:val="5DDE58E1"/>
    <w:name w:val="WWNum38"/>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49">
    <w:nsid w:val="5DDE58E2"/>
    <w:multiLevelType w:val="multilevel"/>
    <w:tmpl w:val="5DDE58E2"/>
    <w:name w:val="WWNum39"/>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50">
    <w:nsid w:val="5DDE58E3"/>
    <w:multiLevelType w:val="multilevel"/>
    <w:tmpl w:val="5DDE58E3"/>
    <w:name w:val="WWNum7"/>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51">
    <w:nsid w:val="5DDE58E4"/>
    <w:multiLevelType w:val="multilevel"/>
    <w:tmpl w:val="5DDE58E4"/>
    <w:name w:val="WWNum43"/>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52">
    <w:nsid w:val="5DDE58E5"/>
    <w:multiLevelType w:val="multilevel"/>
    <w:tmpl w:val="5DDE58E5"/>
    <w:name w:val="WWNum40"/>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abstractNum w:abstractNumId="53">
    <w:nsid w:val="5DDE58E6"/>
    <w:multiLevelType w:val="multilevel"/>
    <w:tmpl w:val="5DDE58E6"/>
    <w:name w:val="WWNum41"/>
    <w:lvl w:ilvl="0">
      <w:start w:val="1"/>
      <w:numFmt w:val="bullet"/>
      <w:lvlText w:val=""/>
      <w:lvlJc w:val="left"/>
      <w:rPr>
        <w:rFonts w:ascii="Symbol" w:hAnsi="Symbol"/>
      </w:rPr>
    </w:lvl>
    <w:lvl w:ilvl="1">
      <w:numFmt w:val="bullet"/>
      <w:lvlText w:val="o"/>
      <w:lvlJc w:val="left"/>
      <w:rPr>
        <w:rFonts w:ascii="Courier New1" w:hAnsi="Courier New1"/>
      </w:rPr>
    </w:lvl>
    <w:lvl w:ilvl="2">
      <w:start w:val="1"/>
      <w:numFmt w:val="bullet"/>
      <w:lvlText w:val=""/>
      <w:lvlJc w:val="left"/>
      <w:rPr>
        <w:rFonts w:ascii="Wingdings" w:hAnsi="Wingdings"/>
      </w:rPr>
    </w:lvl>
    <w:lvl w:ilvl="3">
      <w:start w:val="1"/>
      <w:numFmt w:val="bullet"/>
      <w:lvlText w:val=""/>
      <w:lvlJc w:val="left"/>
      <w:rPr>
        <w:rFonts w:ascii="Symbol" w:hAnsi="Symbol"/>
      </w:rPr>
    </w:lvl>
    <w:lvl w:ilvl="4">
      <w:numFmt w:val="bullet"/>
      <w:lvlText w:val="o"/>
      <w:lvlJc w:val="left"/>
      <w:rPr>
        <w:rFonts w:ascii="Courier New1" w:hAnsi="Courier New1"/>
      </w:rPr>
    </w:lvl>
    <w:lvl w:ilvl="5">
      <w:start w:val="1"/>
      <w:numFmt w:val="bullet"/>
      <w:lvlText w:val=""/>
      <w:lvlJc w:val="left"/>
      <w:rPr>
        <w:rFonts w:ascii="Wingdings" w:hAnsi="Wingdings"/>
      </w:rPr>
    </w:lvl>
    <w:lvl w:ilvl="6">
      <w:start w:val="1"/>
      <w:numFmt w:val="bullet"/>
      <w:lvlText w:val=""/>
      <w:lvlJc w:val="left"/>
      <w:rPr>
        <w:rFonts w:ascii="Symbol" w:hAnsi="Symbol"/>
      </w:rPr>
    </w:lvl>
    <w:lvl w:ilvl="7">
      <w:numFmt w:val="bullet"/>
      <w:lvlText w:val="o"/>
      <w:lvlJc w:val="left"/>
      <w:rPr>
        <w:rFonts w:ascii="Courier New1" w:hAnsi="Courier New1"/>
      </w:rPr>
    </w:lvl>
    <w:lvl w:ilvl="8">
      <w:start w:val="1"/>
      <w:numFmt w:val="bullet"/>
      <w:lvlText w:val=""/>
      <w:lvlJc w:val="left"/>
      <w:rPr>
        <w:rFonts w:ascii="Wingdings" w:hAnsi="Wingdings"/>
      </w:rPr>
    </w:lvl>
  </w:abstractNum>
  <w:num w:numId="1">
    <w:abstractNumId w:val="1"/>
  </w:num>
  <w:num w:numId="2">
    <w:abstractNumId w:val="2"/>
  </w:num>
  <w:num w:numId="3">
    <w:abstractNumId w:val="8"/>
  </w:num>
  <w:num w:numId="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defaultTabStop w:val="708"/>
  <w:characterSpacingControl w:val="doNotCompress"/>
  <w:compat>
    <w:useFELayout/>
  </w:compat>
  <w:rsids>
    <w:rsidRoot w:val="00C71D2C"/>
    <w:rsid w:val="00000C39"/>
    <w:rsid w:val="00057DAD"/>
    <w:rsid w:val="00084E85"/>
    <w:rsid w:val="000C099E"/>
    <w:rsid w:val="000C7E5A"/>
    <w:rsid w:val="00117AA5"/>
    <w:rsid w:val="00153CA6"/>
    <w:rsid w:val="00160C34"/>
    <w:rsid w:val="0017668E"/>
    <w:rsid w:val="001A6FDA"/>
    <w:rsid w:val="001D200B"/>
    <w:rsid w:val="001D2713"/>
    <w:rsid w:val="001E4B00"/>
    <w:rsid w:val="001F7D3A"/>
    <w:rsid w:val="00201FFC"/>
    <w:rsid w:val="00210699"/>
    <w:rsid w:val="002405CC"/>
    <w:rsid w:val="002914A8"/>
    <w:rsid w:val="002E419F"/>
    <w:rsid w:val="0033744A"/>
    <w:rsid w:val="00350550"/>
    <w:rsid w:val="0035506F"/>
    <w:rsid w:val="00372B04"/>
    <w:rsid w:val="00395114"/>
    <w:rsid w:val="003A2A1F"/>
    <w:rsid w:val="003C4AE4"/>
    <w:rsid w:val="003D09C7"/>
    <w:rsid w:val="0040451B"/>
    <w:rsid w:val="00442784"/>
    <w:rsid w:val="0047364C"/>
    <w:rsid w:val="0047743E"/>
    <w:rsid w:val="004E1B00"/>
    <w:rsid w:val="004F460C"/>
    <w:rsid w:val="005049B2"/>
    <w:rsid w:val="0051415B"/>
    <w:rsid w:val="00533870"/>
    <w:rsid w:val="00561CA4"/>
    <w:rsid w:val="005740CF"/>
    <w:rsid w:val="00574CBA"/>
    <w:rsid w:val="005A03F4"/>
    <w:rsid w:val="005B2801"/>
    <w:rsid w:val="005C03F2"/>
    <w:rsid w:val="005C05FF"/>
    <w:rsid w:val="005C5ADF"/>
    <w:rsid w:val="005E7840"/>
    <w:rsid w:val="006128D9"/>
    <w:rsid w:val="006261C0"/>
    <w:rsid w:val="00665503"/>
    <w:rsid w:val="00670B73"/>
    <w:rsid w:val="006771C5"/>
    <w:rsid w:val="006E0B1E"/>
    <w:rsid w:val="007526CA"/>
    <w:rsid w:val="00755E1E"/>
    <w:rsid w:val="007E009E"/>
    <w:rsid w:val="007E6874"/>
    <w:rsid w:val="007F4F6A"/>
    <w:rsid w:val="007F5FEB"/>
    <w:rsid w:val="007F62EE"/>
    <w:rsid w:val="00803097"/>
    <w:rsid w:val="00806D9F"/>
    <w:rsid w:val="00860C51"/>
    <w:rsid w:val="00890D90"/>
    <w:rsid w:val="008C3A38"/>
    <w:rsid w:val="008C6808"/>
    <w:rsid w:val="008C6D91"/>
    <w:rsid w:val="008E2003"/>
    <w:rsid w:val="008E490E"/>
    <w:rsid w:val="009134A6"/>
    <w:rsid w:val="00972084"/>
    <w:rsid w:val="009F5E8A"/>
    <w:rsid w:val="00A41123"/>
    <w:rsid w:val="00A900CE"/>
    <w:rsid w:val="00AC5FD3"/>
    <w:rsid w:val="00AD250B"/>
    <w:rsid w:val="00B04829"/>
    <w:rsid w:val="00B05732"/>
    <w:rsid w:val="00B220A5"/>
    <w:rsid w:val="00B27C48"/>
    <w:rsid w:val="00B715BA"/>
    <w:rsid w:val="00B81A9B"/>
    <w:rsid w:val="00BA4181"/>
    <w:rsid w:val="00BB16FB"/>
    <w:rsid w:val="00C22517"/>
    <w:rsid w:val="00C31675"/>
    <w:rsid w:val="00C36987"/>
    <w:rsid w:val="00C71D2C"/>
    <w:rsid w:val="00C8248A"/>
    <w:rsid w:val="00CA26F1"/>
    <w:rsid w:val="00CA66CD"/>
    <w:rsid w:val="00CA6B8D"/>
    <w:rsid w:val="00CF25BA"/>
    <w:rsid w:val="00CF4F46"/>
    <w:rsid w:val="00D12654"/>
    <w:rsid w:val="00D322E6"/>
    <w:rsid w:val="00D47407"/>
    <w:rsid w:val="00D7199E"/>
    <w:rsid w:val="00D9608F"/>
    <w:rsid w:val="00DD2B83"/>
    <w:rsid w:val="00E508AC"/>
    <w:rsid w:val="00E56B6B"/>
    <w:rsid w:val="00E91CEF"/>
    <w:rsid w:val="00EA79F4"/>
    <w:rsid w:val="00F11916"/>
    <w:rsid w:val="00F21A1E"/>
    <w:rsid w:val="00F26770"/>
    <w:rsid w:val="00FF1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08AC"/>
  </w:style>
  <w:style w:type="paragraph" w:styleId="1">
    <w:name w:val="heading 1"/>
    <w:basedOn w:val="a"/>
    <w:next w:val="a"/>
    <w:link w:val="10"/>
    <w:qFormat/>
    <w:rsid w:val="0051415B"/>
    <w:pPr>
      <w:keepNext/>
      <w:spacing w:before="240" w:after="60" w:line="240" w:lineRule="auto"/>
      <w:outlineLvl w:val="0"/>
    </w:pPr>
    <w:rPr>
      <w:rFonts w:ascii="Arial" w:eastAsia="Times New Roman" w:hAnsi="Arial" w:cs="Arial"/>
      <w:b/>
      <w:kern w:val="2"/>
      <w:sz w:val="32"/>
      <w:szCs w:val="32"/>
    </w:rPr>
  </w:style>
  <w:style w:type="paragraph" w:styleId="2">
    <w:name w:val="heading 2"/>
    <w:basedOn w:val="a"/>
    <w:next w:val="a"/>
    <w:link w:val="20"/>
    <w:unhideWhenUsed/>
    <w:qFormat/>
    <w:rsid w:val="0051415B"/>
    <w:pPr>
      <w:keepNext/>
      <w:spacing w:after="0" w:line="240" w:lineRule="auto"/>
      <w:jc w:val="center"/>
      <w:outlineLvl w:val="1"/>
    </w:pPr>
    <w:rPr>
      <w:rFonts w:ascii="Times New Roman" w:eastAsia="Times New Roman" w:hAnsi="Times New Roman" w:cs="Times New Roman"/>
      <w:sz w:val="28"/>
      <w:szCs w:val="24"/>
      <w:lang w:val="uk-UA"/>
    </w:rPr>
  </w:style>
  <w:style w:type="paragraph" w:styleId="3">
    <w:name w:val="heading 3"/>
    <w:basedOn w:val="a"/>
    <w:next w:val="a"/>
    <w:link w:val="30"/>
    <w:unhideWhenUsed/>
    <w:qFormat/>
    <w:rsid w:val="00C71D2C"/>
    <w:pPr>
      <w:keepNext/>
      <w:keepLines/>
      <w:spacing w:before="200" w:after="0" w:line="240" w:lineRule="auto"/>
      <w:outlineLvl w:val="2"/>
    </w:pPr>
    <w:rPr>
      <w:rFonts w:ascii="Cambria" w:eastAsia="Times New Roman" w:hAnsi="Cambria" w:cs="Times New Roman"/>
      <w:b/>
      <w:sz w:val="20"/>
      <w:szCs w:val="20"/>
    </w:rPr>
  </w:style>
  <w:style w:type="paragraph" w:styleId="4">
    <w:name w:val="heading 4"/>
    <w:basedOn w:val="a"/>
    <w:next w:val="a"/>
    <w:link w:val="40"/>
    <w:unhideWhenUsed/>
    <w:qFormat/>
    <w:rsid w:val="0051415B"/>
    <w:pPr>
      <w:keepNext/>
      <w:spacing w:before="240" w:after="60" w:line="240" w:lineRule="auto"/>
      <w:outlineLvl w:val="3"/>
    </w:pPr>
    <w:rPr>
      <w:rFonts w:ascii="Times New Roman" w:eastAsia="Times New Roman" w:hAnsi="Times New Roman" w:cs="Times New Roman"/>
      <w:b/>
      <w:sz w:val="28"/>
      <w:szCs w:val="28"/>
    </w:rPr>
  </w:style>
  <w:style w:type="paragraph" w:styleId="5">
    <w:name w:val="heading 5"/>
    <w:basedOn w:val="a"/>
    <w:next w:val="a"/>
    <w:link w:val="50"/>
    <w:unhideWhenUsed/>
    <w:qFormat/>
    <w:rsid w:val="0051415B"/>
    <w:pPr>
      <w:spacing w:before="240" w:after="60" w:line="240" w:lineRule="auto"/>
      <w:outlineLvl w:val="4"/>
    </w:pPr>
    <w:rPr>
      <w:rFonts w:ascii="Calibri" w:eastAsia="Times New Roman" w:hAnsi="Calibri" w:cs="Calibri"/>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415B"/>
    <w:rPr>
      <w:rFonts w:ascii="Arial" w:eastAsia="Times New Roman" w:hAnsi="Arial" w:cs="Arial"/>
      <w:b/>
      <w:kern w:val="2"/>
      <w:sz w:val="32"/>
      <w:szCs w:val="32"/>
    </w:rPr>
  </w:style>
  <w:style w:type="character" w:customStyle="1" w:styleId="20">
    <w:name w:val="Заголовок 2 Знак"/>
    <w:basedOn w:val="a0"/>
    <w:link w:val="2"/>
    <w:rsid w:val="0051415B"/>
    <w:rPr>
      <w:rFonts w:ascii="Times New Roman" w:eastAsia="Times New Roman" w:hAnsi="Times New Roman" w:cs="Times New Roman"/>
      <w:sz w:val="28"/>
      <w:szCs w:val="24"/>
      <w:lang w:val="uk-UA"/>
    </w:rPr>
  </w:style>
  <w:style w:type="character" w:customStyle="1" w:styleId="30">
    <w:name w:val="Заголовок 3 Знак"/>
    <w:basedOn w:val="a0"/>
    <w:link w:val="3"/>
    <w:rsid w:val="00C71D2C"/>
    <w:rPr>
      <w:rFonts w:ascii="Cambria" w:eastAsia="Times New Roman" w:hAnsi="Cambria" w:cs="Times New Roman"/>
      <w:b/>
      <w:sz w:val="20"/>
      <w:szCs w:val="20"/>
    </w:rPr>
  </w:style>
  <w:style w:type="paragraph" w:styleId="a3">
    <w:name w:val="Normal (Web)"/>
    <w:aliases w:val="Обычный (Web)"/>
    <w:basedOn w:val="a"/>
    <w:unhideWhenUsed/>
    <w:qFormat/>
    <w:rsid w:val="00C71D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basedOn w:val="a0"/>
    <w:unhideWhenUsed/>
    <w:rsid w:val="00C71D2C"/>
    <w:rPr>
      <w:color w:val="0000FF"/>
      <w:u w:val="single"/>
    </w:rPr>
  </w:style>
  <w:style w:type="paragraph" w:styleId="a5">
    <w:name w:val="No Spacing"/>
    <w:qFormat/>
    <w:rsid w:val="00C71D2C"/>
    <w:pPr>
      <w:spacing w:after="0" w:line="240" w:lineRule="auto"/>
    </w:pPr>
  </w:style>
  <w:style w:type="character" w:customStyle="1" w:styleId="40">
    <w:name w:val="Заголовок 4 Знак"/>
    <w:basedOn w:val="a0"/>
    <w:link w:val="4"/>
    <w:rsid w:val="0051415B"/>
    <w:rPr>
      <w:rFonts w:ascii="Times New Roman" w:eastAsia="Times New Roman" w:hAnsi="Times New Roman" w:cs="Times New Roman"/>
      <w:b/>
      <w:sz w:val="28"/>
      <w:szCs w:val="28"/>
    </w:rPr>
  </w:style>
  <w:style w:type="character" w:customStyle="1" w:styleId="50">
    <w:name w:val="Заголовок 5 Знак"/>
    <w:basedOn w:val="a0"/>
    <w:link w:val="5"/>
    <w:rsid w:val="0051415B"/>
    <w:rPr>
      <w:rFonts w:ascii="Calibri" w:eastAsia="Times New Roman" w:hAnsi="Calibri" w:cs="Calibri"/>
      <w:b/>
      <w:i/>
      <w:sz w:val="26"/>
      <w:szCs w:val="26"/>
    </w:rPr>
  </w:style>
  <w:style w:type="character" w:styleId="a6">
    <w:name w:val="Emphasis"/>
    <w:qFormat/>
    <w:rsid w:val="0051415B"/>
    <w:rPr>
      <w:i/>
      <w:iCs w:val="0"/>
    </w:rPr>
  </w:style>
  <w:style w:type="character" w:customStyle="1" w:styleId="HTML">
    <w:name w:val="Стандартный HTML Знак"/>
    <w:basedOn w:val="a0"/>
    <w:link w:val="HTML0"/>
    <w:rsid w:val="0051415B"/>
    <w:rPr>
      <w:rFonts w:ascii="Courier New" w:eastAsia="Times New Roman" w:hAnsi="Courier New" w:cs="Courier New"/>
      <w:sz w:val="20"/>
      <w:szCs w:val="20"/>
    </w:rPr>
  </w:style>
  <w:style w:type="paragraph" w:styleId="HTML0">
    <w:name w:val="HTML Preformatted"/>
    <w:basedOn w:val="a"/>
    <w:link w:val="HTML"/>
    <w:unhideWhenUsed/>
    <w:rsid w:val="00514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a7">
    <w:name w:val="Strong"/>
    <w:qFormat/>
    <w:rsid w:val="0051415B"/>
    <w:rPr>
      <w:rFonts w:ascii="Times New Roman" w:hAnsi="Times New Roman" w:cs="Times New Roman" w:hint="default"/>
      <w:b/>
      <w:bCs w:val="0"/>
    </w:rPr>
  </w:style>
  <w:style w:type="character" w:customStyle="1" w:styleId="a8">
    <w:name w:val="Верхний колонтитул Знак"/>
    <w:basedOn w:val="a0"/>
    <w:link w:val="a9"/>
    <w:locked/>
    <w:rsid w:val="0051415B"/>
    <w:rPr>
      <w:sz w:val="24"/>
      <w:szCs w:val="24"/>
    </w:rPr>
  </w:style>
  <w:style w:type="paragraph" w:styleId="a9">
    <w:name w:val="header"/>
    <w:basedOn w:val="a"/>
    <w:link w:val="a8"/>
    <w:unhideWhenUsed/>
    <w:rsid w:val="0051415B"/>
    <w:pPr>
      <w:tabs>
        <w:tab w:val="center" w:pos="4677"/>
        <w:tab w:val="right" w:pos="9355"/>
      </w:tabs>
      <w:spacing w:after="0" w:line="240" w:lineRule="auto"/>
    </w:pPr>
    <w:rPr>
      <w:sz w:val="24"/>
      <w:szCs w:val="24"/>
    </w:rPr>
  </w:style>
  <w:style w:type="character" w:customStyle="1" w:styleId="aa">
    <w:name w:val="Нижний колонтитул Знак"/>
    <w:basedOn w:val="a0"/>
    <w:link w:val="ab"/>
    <w:locked/>
    <w:rsid w:val="0051415B"/>
    <w:rPr>
      <w:sz w:val="24"/>
      <w:szCs w:val="24"/>
    </w:rPr>
  </w:style>
  <w:style w:type="paragraph" w:styleId="ab">
    <w:name w:val="footer"/>
    <w:basedOn w:val="a"/>
    <w:link w:val="aa"/>
    <w:unhideWhenUsed/>
    <w:rsid w:val="0051415B"/>
    <w:pPr>
      <w:tabs>
        <w:tab w:val="center" w:pos="4677"/>
        <w:tab w:val="right" w:pos="9355"/>
      </w:tabs>
      <w:spacing w:after="0" w:line="240" w:lineRule="auto"/>
    </w:pPr>
    <w:rPr>
      <w:sz w:val="24"/>
      <w:szCs w:val="24"/>
    </w:rPr>
  </w:style>
  <w:style w:type="character" w:customStyle="1" w:styleId="ac">
    <w:name w:val="Основной текст Знак"/>
    <w:aliases w:val="Знак Знак Знак Знак Знак Знак Знак, Знак Знак Знак Знак Знак Знак Знак"/>
    <w:basedOn w:val="a0"/>
    <w:link w:val="ad"/>
    <w:rsid w:val="0051415B"/>
    <w:rPr>
      <w:rFonts w:ascii="Times New Roman" w:eastAsia="Times New Roman" w:hAnsi="Times New Roman" w:cs="Times New Roman"/>
      <w:sz w:val="24"/>
      <w:szCs w:val="24"/>
      <w:lang w:val="uk-UA"/>
    </w:rPr>
  </w:style>
  <w:style w:type="paragraph" w:styleId="ad">
    <w:name w:val="Body Text"/>
    <w:aliases w:val="Знак Знак Знак Знак Знак Знак, Знак Знак Знак Знак Знак Знак"/>
    <w:basedOn w:val="a"/>
    <w:link w:val="ac"/>
    <w:unhideWhenUsed/>
    <w:rsid w:val="0051415B"/>
    <w:pPr>
      <w:spacing w:after="120" w:line="240" w:lineRule="auto"/>
    </w:pPr>
    <w:rPr>
      <w:rFonts w:ascii="Times New Roman" w:eastAsia="Times New Roman" w:hAnsi="Times New Roman" w:cs="Times New Roman"/>
      <w:sz w:val="24"/>
      <w:szCs w:val="24"/>
      <w:lang w:val="uk-UA"/>
    </w:rPr>
  </w:style>
  <w:style w:type="character" w:customStyle="1" w:styleId="11">
    <w:name w:val="Название Знак1"/>
    <w:basedOn w:val="a0"/>
    <w:link w:val="ae"/>
    <w:uiPriority w:val="10"/>
    <w:locked/>
    <w:rsid w:val="0051415B"/>
    <w:rPr>
      <w:rFonts w:asciiTheme="majorHAnsi" w:eastAsiaTheme="majorEastAsia" w:hAnsiTheme="majorHAnsi" w:cstheme="majorBidi"/>
      <w:color w:val="17365D" w:themeColor="text2" w:themeShade="BF"/>
      <w:spacing w:val="5"/>
      <w:kern w:val="28"/>
      <w:sz w:val="52"/>
      <w:szCs w:val="52"/>
    </w:rPr>
  </w:style>
  <w:style w:type="paragraph" w:styleId="ae">
    <w:name w:val="Title"/>
    <w:basedOn w:val="a"/>
    <w:next w:val="a"/>
    <w:link w:val="11"/>
    <w:uiPriority w:val="10"/>
    <w:qFormat/>
    <w:rsid w:val="005141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Основной текст с отступом Знак"/>
    <w:aliases w:val="Знак5 Знак, Знак5 Знак"/>
    <w:basedOn w:val="a0"/>
    <w:link w:val="af0"/>
    <w:locked/>
    <w:rsid w:val="0051415B"/>
    <w:rPr>
      <w:sz w:val="24"/>
      <w:szCs w:val="24"/>
      <w:lang w:val="uk-UA"/>
    </w:rPr>
  </w:style>
  <w:style w:type="paragraph" w:styleId="af0">
    <w:name w:val="Body Text Indent"/>
    <w:aliases w:val="Знак5, Знак5"/>
    <w:basedOn w:val="a"/>
    <w:link w:val="af"/>
    <w:unhideWhenUsed/>
    <w:rsid w:val="0051415B"/>
    <w:pPr>
      <w:spacing w:after="120" w:line="240" w:lineRule="auto"/>
      <w:ind w:left="283"/>
    </w:pPr>
    <w:rPr>
      <w:sz w:val="24"/>
      <w:szCs w:val="24"/>
      <w:lang w:val="uk-UA"/>
    </w:rPr>
  </w:style>
  <w:style w:type="character" w:customStyle="1" w:styleId="12">
    <w:name w:val="Основной текст с отступом Знак1"/>
    <w:aliases w:val="Знак5 Знак1"/>
    <w:basedOn w:val="a0"/>
    <w:link w:val="af0"/>
    <w:semiHidden/>
    <w:rsid w:val="0051415B"/>
  </w:style>
  <w:style w:type="character" w:customStyle="1" w:styleId="21">
    <w:name w:val="Основной текст 2 Знак"/>
    <w:basedOn w:val="a0"/>
    <w:link w:val="22"/>
    <w:locked/>
    <w:rsid w:val="0051415B"/>
    <w:rPr>
      <w:sz w:val="24"/>
      <w:szCs w:val="24"/>
      <w:lang w:val="uk-UA"/>
    </w:rPr>
  </w:style>
  <w:style w:type="paragraph" w:styleId="22">
    <w:name w:val="Body Text 2"/>
    <w:basedOn w:val="a"/>
    <w:link w:val="21"/>
    <w:unhideWhenUsed/>
    <w:rsid w:val="0051415B"/>
    <w:pPr>
      <w:spacing w:after="120" w:line="480" w:lineRule="auto"/>
    </w:pPr>
    <w:rPr>
      <w:sz w:val="24"/>
      <w:szCs w:val="24"/>
      <w:lang w:val="uk-UA"/>
    </w:rPr>
  </w:style>
  <w:style w:type="character" w:customStyle="1" w:styleId="31">
    <w:name w:val="Основной текст 3 Знак"/>
    <w:aliases w:val="Знак8 Знак, Знак8 Знак"/>
    <w:basedOn w:val="a0"/>
    <w:link w:val="32"/>
    <w:locked/>
    <w:rsid w:val="0051415B"/>
    <w:rPr>
      <w:sz w:val="16"/>
      <w:szCs w:val="16"/>
    </w:rPr>
  </w:style>
  <w:style w:type="paragraph" w:styleId="32">
    <w:name w:val="Body Text 3"/>
    <w:aliases w:val="Знак8, Знак8"/>
    <w:basedOn w:val="a"/>
    <w:link w:val="31"/>
    <w:unhideWhenUsed/>
    <w:rsid w:val="0051415B"/>
    <w:pPr>
      <w:spacing w:after="120" w:line="240" w:lineRule="auto"/>
    </w:pPr>
    <w:rPr>
      <w:sz w:val="16"/>
      <w:szCs w:val="16"/>
    </w:rPr>
  </w:style>
  <w:style w:type="character" w:customStyle="1" w:styleId="310">
    <w:name w:val="Основной текст 3 Знак1"/>
    <w:aliases w:val="Знак8 Знак1"/>
    <w:basedOn w:val="a0"/>
    <w:link w:val="32"/>
    <w:semiHidden/>
    <w:rsid w:val="0051415B"/>
    <w:rPr>
      <w:sz w:val="16"/>
      <w:szCs w:val="16"/>
    </w:rPr>
  </w:style>
  <w:style w:type="character" w:customStyle="1" w:styleId="23">
    <w:name w:val="Основной текст с отступом 2 Знак"/>
    <w:aliases w:val="Знак3 Знак Знак1"/>
    <w:basedOn w:val="a0"/>
    <w:link w:val="24"/>
    <w:locked/>
    <w:rsid w:val="0051415B"/>
    <w:rPr>
      <w:sz w:val="24"/>
      <w:szCs w:val="24"/>
    </w:rPr>
  </w:style>
  <w:style w:type="paragraph" w:styleId="24">
    <w:name w:val="Body Text Indent 2"/>
    <w:aliases w:val="Знак3 Знак"/>
    <w:basedOn w:val="a"/>
    <w:link w:val="23"/>
    <w:unhideWhenUsed/>
    <w:rsid w:val="0051415B"/>
    <w:pPr>
      <w:spacing w:after="120" w:line="480" w:lineRule="auto"/>
      <w:ind w:left="283"/>
    </w:pPr>
    <w:rPr>
      <w:sz w:val="24"/>
      <w:szCs w:val="24"/>
    </w:rPr>
  </w:style>
  <w:style w:type="character" w:customStyle="1" w:styleId="210">
    <w:name w:val="Основной текст с отступом 2 Знак1"/>
    <w:aliases w:val="Знак3 Знак Знак,Знак Знак Знак Знак"/>
    <w:basedOn w:val="a0"/>
    <w:link w:val="24"/>
    <w:rsid w:val="0051415B"/>
  </w:style>
  <w:style w:type="character" w:customStyle="1" w:styleId="33">
    <w:name w:val="Основной текст с отступом 3 Знак"/>
    <w:aliases w:val="Знак6 Знак1 Знак1, Знак6 Знак1 Знак"/>
    <w:basedOn w:val="a0"/>
    <w:link w:val="34"/>
    <w:locked/>
    <w:rsid w:val="0051415B"/>
    <w:rPr>
      <w:rFonts w:ascii="Calibri" w:eastAsia="Calibri" w:hAnsi="Calibri" w:cs="Calibri"/>
      <w:sz w:val="16"/>
      <w:szCs w:val="16"/>
      <w:lang w:val="uk-UA"/>
    </w:rPr>
  </w:style>
  <w:style w:type="paragraph" w:styleId="34">
    <w:name w:val="Body Text Indent 3"/>
    <w:aliases w:val="Знак6 Знак1, Знак6 Знак1"/>
    <w:basedOn w:val="a"/>
    <w:link w:val="33"/>
    <w:unhideWhenUsed/>
    <w:rsid w:val="0051415B"/>
    <w:pPr>
      <w:spacing w:after="120" w:line="240" w:lineRule="auto"/>
      <w:ind w:left="283"/>
    </w:pPr>
    <w:rPr>
      <w:rFonts w:ascii="Calibri" w:eastAsia="Calibri" w:hAnsi="Calibri" w:cs="Calibri"/>
      <w:sz w:val="16"/>
      <w:szCs w:val="16"/>
      <w:lang w:val="uk-UA"/>
    </w:rPr>
  </w:style>
  <w:style w:type="character" w:customStyle="1" w:styleId="311">
    <w:name w:val="Основной текст с отступом 3 Знак1"/>
    <w:aliases w:val="Знак6 Знак1 Знак"/>
    <w:basedOn w:val="a0"/>
    <w:link w:val="34"/>
    <w:semiHidden/>
    <w:rsid w:val="0051415B"/>
    <w:rPr>
      <w:sz w:val="16"/>
      <w:szCs w:val="16"/>
    </w:rPr>
  </w:style>
  <w:style w:type="character" w:customStyle="1" w:styleId="af1">
    <w:name w:val="Схема документа Знак"/>
    <w:basedOn w:val="a0"/>
    <w:link w:val="af2"/>
    <w:locked/>
    <w:rsid w:val="0051415B"/>
    <w:rPr>
      <w:rFonts w:ascii="Tahoma" w:eastAsia="Calibri" w:hAnsi="Tahoma" w:cs="Tahoma"/>
      <w:sz w:val="16"/>
      <w:szCs w:val="16"/>
      <w:lang w:val="uk-UA" w:eastAsia="en-US"/>
    </w:rPr>
  </w:style>
  <w:style w:type="paragraph" w:styleId="af2">
    <w:name w:val="Document Map"/>
    <w:basedOn w:val="a"/>
    <w:link w:val="af1"/>
    <w:unhideWhenUsed/>
    <w:rsid w:val="0051415B"/>
    <w:pPr>
      <w:spacing w:after="0" w:line="240" w:lineRule="auto"/>
    </w:pPr>
    <w:rPr>
      <w:rFonts w:ascii="Tahoma" w:eastAsia="Calibri" w:hAnsi="Tahoma" w:cs="Tahoma"/>
      <w:sz w:val="16"/>
      <w:szCs w:val="16"/>
      <w:lang w:val="uk-UA" w:eastAsia="en-US"/>
    </w:rPr>
  </w:style>
  <w:style w:type="character" w:customStyle="1" w:styleId="13">
    <w:name w:val="Текст Знак1"/>
    <w:basedOn w:val="a0"/>
    <w:link w:val="af3"/>
    <w:semiHidden/>
    <w:locked/>
    <w:rsid w:val="0051415B"/>
    <w:rPr>
      <w:rFonts w:ascii="Courier New" w:hAnsi="Courier New" w:cs="Courier New"/>
    </w:rPr>
  </w:style>
  <w:style w:type="paragraph" w:styleId="af3">
    <w:name w:val="Plain Text"/>
    <w:basedOn w:val="a"/>
    <w:link w:val="13"/>
    <w:unhideWhenUsed/>
    <w:rsid w:val="0051415B"/>
    <w:pPr>
      <w:spacing w:after="0" w:line="240" w:lineRule="auto"/>
    </w:pPr>
    <w:rPr>
      <w:rFonts w:ascii="Courier New" w:hAnsi="Courier New" w:cs="Courier New"/>
    </w:rPr>
  </w:style>
  <w:style w:type="character" w:customStyle="1" w:styleId="af4">
    <w:name w:val="Текст выноски Знак"/>
    <w:aliases w:val="Знак Знак1, Знак Знак"/>
    <w:basedOn w:val="a0"/>
    <w:link w:val="af5"/>
    <w:locked/>
    <w:rsid w:val="0051415B"/>
    <w:rPr>
      <w:rFonts w:ascii="Tahoma" w:hAnsi="Tahoma" w:cs="Tahoma"/>
      <w:sz w:val="16"/>
      <w:szCs w:val="16"/>
    </w:rPr>
  </w:style>
  <w:style w:type="paragraph" w:styleId="af5">
    <w:name w:val="Balloon Text"/>
    <w:aliases w:val="Знак, Знак"/>
    <w:basedOn w:val="a"/>
    <w:link w:val="af4"/>
    <w:unhideWhenUsed/>
    <w:rsid w:val="0051415B"/>
    <w:pPr>
      <w:spacing w:after="0" w:line="240" w:lineRule="auto"/>
    </w:pPr>
    <w:rPr>
      <w:rFonts w:ascii="Tahoma" w:hAnsi="Tahoma" w:cs="Tahoma"/>
      <w:sz w:val="16"/>
      <w:szCs w:val="16"/>
    </w:rPr>
  </w:style>
  <w:style w:type="character" w:customStyle="1" w:styleId="14">
    <w:name w:val="Текст выноски Знак1"/>
    <w:aliases w:val="Знак Знак"/>
    <w:basedOn w:val="a0"/>
    <w:link w:val="af5"/>
    <w:semiHidden/>
    <w:rsid w:val="0051415B"/>
    <w:rPr>
      <w:rFonts w:ascii="Tahoma" w:hAnsi="Tahoma" w:cs="Tahoma"/>
      <w:sz w:val="16"/>
      <w:szCs w:val="16"/>
    </w:rPr>
  </w:style>
  <w:style w:type="paragraph" w:customStyle="1" w:styleId="af6">
    <w:name w:val="Абзац списку"/>
    <w:basedOn w:val="a"/>
    <w:rsid w:val="0051415B"/>
    <w:pPr>
      <w:spacing w:after="0" w:line="240" w:lineRule="auto"/>
      <w:ind w:left="720"/>
      <w:contextualSpacing/>
    </w:pPr>
    <w:rPr>
      <w:rFonts w:ascii="Times New Roman" w:eastAsia="Times New Roman" w:hAnsi="Times New Roman" w:cs="Times New Roman"/>
      <w:sz w:val="24"/>
      <w:szCs w:val="24"/>
      <w:lang w:val="uk-UA"/>
    </w:rPr>
  </w:style>
  <w:style w:type="paragraph" w:customStyle="1" w:styleId="af7">
    <w:name w:val="Бланк"/>
    <w:basedOn w:val="a"/>
    <w:rsid w:val="0051415B"/>
    <w:pPr>
      <w:tabs>
        <w:tab w:val="left" w:pos="5387"/>
        <w:tab w:val="right" w:pos="9356"/>
      </w:tabs>
      <w:spacing w:after="120" w:line="240" w:lineRule="auto"/>
      <w:ind w:firstLine="709"/>
      <w:jc w:val="both"/>
    </w:pPr>
    <w:rPr>
      <w:rFonts w:ascii="Times New Roman" w:eastAsia="Times New Roman" w:hAnsi="Times New Roman" w:cs="Times New Roman"/>
      <w:sz w:val="26"/>
      <w:szCs w:val="24"/>
    </w:rPr>
  </w:style>
  <w:style w:type="paragraph" w:customStyle="1" w:styleId="StyleWisnow">
    <w:name w:val="StyleWisnow"/>
    <w:basedOn w:val="a"/>
    <w:rsid w:val="0051415B"/>
    <w:pPr>
      <w:spacing w:after="0" w:line="220" w:lineRule="exact"/>
    </w:pPr>
    <w:rPr>
      <w:rFonts w:ascii="Times New Roman" w:eastAsia="Times New Roman" w:hAnsi="Times New Roman" w:cs="Times New Roman"/>
      <w:sz w:val="18"/>
      <w:szCs w:val="20"/>
      <w:lang w:val="uk-UA"/>
    </w:rPr>
  </w:style>
  <w:style w:type="paragraph" w:customStyle="1" w:styleId="aDovidka">
    <w:name w:val="a Dovidka"/>
    <w:basedOn w:val="a"/>
    <w:rsid w:val="0051415B"/>
    <w:pPr>
      <w:widowControl w:val="0"/>
      <w:tabs>
        <w:tab w:val="left" w:pos="720"/>
        <w:tab w:val="left" w:pos="2432"/>
      </w:tabs>
      <w:spacing w:after="0" w:line="240" w:lineRule="auto"/>
      <w:ind w:firstLine="567"/>
      <w:jc w:val="both"/>
    </w:pPr>
    <w:rPr>
      <w:rFonts w:ascii="Times New Roman" w:eastAsia="Times New Roman" w:hAnsi="Times New Roman" w:cs="Times New Roman"/>
      <w:sz w:val="27"/>
      <w:szCs w:val="27"/>
      <w:lang w:val="uk-UA"/>
    </w:rPr>
  </w:style>
  <w:style w:type="paragraph" w:customStyle="1" w:styleId="af8">
    <w:name w:val="Нормальний текст"/>
    <w:basedOn w:val="a"/>
    <w:rsid w:val="0051415B"/>
    <w:pPr>
      <w:spacing w:before="120" w:after="0" w:line="240" w:lineRule="auto"/>
      <w:ind w:firstLine="567"/>
    </w:pPr>
    <w:rPr>
      <w:rFonts w:ascii="Times New Roman" w:eastAsia="Times New Roman" w:hAnsi="Times New Roman" w:cs="Times New Roman"/>
      <w:sz w:val="24"/>
      <w:szCs w:val="24"/>
      <w:lang w:val="uk-UA"/>
    </w:rPr>
  </w:style>
  <w:style w:type="paragraph" w:customStyle="1" w:styleId="af9">
    <w:name w:val="Стиль Документа"/>
    <w:basedOn w:val="a"/>
    <w:rsid w:val="0051415B"/>
    <w:pPr>
      <w:spacing w:before="120" w:after="0" w:line="360" w:lineRule="auto"/>
      <w:ind w:firstLine="567"/>
      <w:jc w:val="both"/>
    </w:pPr>
    <w:rPr>
      <w:rFonts w:ascii="Times New Roman" w:eastAsia="Times New Roman" w:hAnsi="Times New Roman" w:cs="Times New Roman"/>
      <w:sz w:val="28"/>
      <w:szCs w:val="20"/>
    </w:rPr>
  </w:style>
  <w:style w:type="paragraph" w:customStyle="1" w:styleId="BodyText2">
    <w:name w:val="Body Text 2*"/>
    <w:basedOn w:val="a"/>
    <w:rsid w:val="0051415B"/>
    <w:pPr>
      <w:suppressAutoHyphens/>
      <w:spacing w:after="0" w:line="240" w:lineRule="auto"/>
      <w:jc w:val="both"/>
    </w:pPr>
    <w:rPr>
      <w:rFonts w:ascii="Times New Roman CYR" w:eastAsia="Times New Roman" w:hAnsi="Times New Roman CYR" w:cs="Times New Roman CYR"/>
      <w:sz w:val="48"/>
      <w:szCs w:val="20"/>
      <w:lang w:eastAsia="ar-SA"/>
    </w:rPr>
  </w:style>
  <w:style w:type="paragraph" w:customStyle="1" w:styleId="330">
    <w:name w:val="33"/>
    <w:basedOn w:val="a"/>
    <w:rsid w:val="0051415B"/>
    <w:pPr>
      <w:spacing w:after="0" w:line="240" w:lineRule="auto"/>
      <w:ind w:left="1980" w:hanging="720"/>
    </w:pPr>
    <w:rPr>
      <w:rFonts w:ascii="Times New Roman" w:eastAsia="Times New Roman" w:hAnsi="Times New Roman" w:cs="Times New Roman"/>
      <w:i/>
      <w:sz w:val="28"/>
      <w:szCs w:val="28"/>
      <w:lang w:val="uk-UA"/>
    </w:rPr>
  </w:style>
  <w:style w:type="paragraph" w:customStyle="1" w:styleId="15">
    <w:name w:val="1"/>
    <w:basedOn w:val="a"/>
    <w:rsid w:val="0051415B"/>
    <w:pPr>
      <w:spacing w:after="0" w:line="240" w:lineRule="auto"/>
    </w:pPr>
    <w:rPr>
      <w:rFonts w:ascii="Verdana" w:eastAsia="Times New Roman" w:hAnsi="Verdana" w:cs="Verdana"/>
      <w:sz w:val="20"/>
      <w:szCs w:val="20"/>
      <w:lang w:val="en-US" w:eastAsia="en-US"/>
    </w:rPr>
  </w:style>
  <w:style w:type="paragraph" w:customStyle="1" w:styleId="111">
    <w:name w:val="Знак1 Знак Знак Знак Знак Знак1 Знак Знак Знак1 Знак Знак Знак Знак"/>
    <w:basedOn w:val="a"/>
    <w:rsid w:val="0051415B"/>
    <w:pPr>
      <w:spacing w:after="160" w:line="240" w:lineRule="exact"/>
    </w:pPr>
    <w:rPr>
      <w:rFonts w:ascii="Arial" w:eastAsia="Times New Roman" w:hAnsi="Arial" w:cs="Arial"/>
      <w:sz w:val="20"/>
      <w:szCs w:val="20"/>
      <w:lang w:val="en-US" w:eastAsia="en-US"/>
    </w:rPr>
  </w:style>
  <w:style w:type="paragraph" w:customStyle="1" w:styleId="afa">
    <w:name w:val="Текст в заданном формате"/>
    <w:basedOn w:val="a"/>
    <w:rsid w:val="0051415B"/>
    <w:pPr>
      <w:widowControl w:val="0"/>
      <w:suppressAutoHyphens/>
      <w:spacing w:after="0" w:line="240" w:lineRule="auto"/>
    </w:pPr>
    <w:rPr>
      <w:rFonts w:ascii="Courier New" w:eastAsia="Courier New" w:hAnsi="Courier New" w:cs="Courier New"/>
      <w:sz w:val="20"/>
      <w:szCs w:val="20"/>
      <w:lang w:val="uk-UA"/>
    </w:rPr>
  </w:style>
  <w:style w:type="paragraph" w:customStyle="1" w:styleId="220">
    <w:name w:val="22"/>
    <w:basedOn w:val="a"/>
    <w:rsid w:val="0051415B"/>
    <w:pPr>
      <w:spacing w:after="0" w:line="240" w:lineRule="auto"/>
      <w:ind w:left="1260" w:hanging="540"/>
    </w:pPr>
    <w:rPr>
      <w:rFonts w:ascii="Times New Roman" w:eastAsia="Times New Roman" w:hAnsi="Times New Roman" w:cs="Times New Roman"/>
      <w:b/>
      <w:i/>
      <w:sz w:val="28"/>
      <w:szCs w:val="28"/>
      <w:lang w:val="uk-UA"/>
    </w:rPr>
  </w:style>
  <w:style w:type="paragraph" w:customStyle="1" w:styleId="25">
    <w:name w:val="2"/>
    <w:basedOn w:val="a"/>
    <w:rsid w:val="0051415B"/>
    <w:pPr>
      <w:spacing w:after="0"/>
      <w:jc w:val="both"/>
    </w:pPr>
    <w:rPr>
      <w:rFonts w:ascii="Times New Roman" w:eastAsia="Calibri" w:hAnsi="Times New Roman" w:cs="Times New Roman"/>
      <w:b/>
      <w:i/>
      <w:sz w:val="28"/>
      <w:szCs w:val="28"/>
      <w:lang w:val="uk-UA" w:eastAsia="en-US"/>
    </w:rPr>
  </w:style>
  <w:style w:type="paragraph" w:customStyle="1" w:styleId="16">
    <w:name w:val="Обычный1"/>
    <w:basedOn w:val="a"/>
    <w:next w:val="a"/>
    <w:rsid w:val="0051415B"/>
    <w:pPr>
      <w:widowControl w:val="0"/>
      <w:spacing w:after="0" w:line="300" w:lineRule="auto"/>
      <w:ind w:left="40" w:firstLine="720"/>
      <w:jc w:val="both"/>
    </w:pPr>
    <w:rPr>
      <w:rFonts w:ascii="Times New Roman" w:eastAsia="Times New Roman" w:hAnsi="Times New Roman" w:cs="Times New Roman"/>
      <w:szCs w:val="24"/>
      <w:lang w:val="uk-UA"/>
    </w:rPr>
  </w:style>
  <w:style w:type="paragraph" w:customStyle="1" w:styleId="17">
    <w:name w:val="Знак Знак1 Знак"/>
    <w:basedOn w:val="a"/>
    <w:rsid w:val="0051415B"/>
    <w:pPr>
      <w:spacing w:after="0" w:line="240" w:lineRule="auto"/>
    </w:pPr>
    <w:rPr>
      <w:rFonts w:ascii="Verdana" w:eastAsia="Times New Roman" w:hAnsi="Verdana" w:cs="Verdana"/>
      <w:sz w:val="20"/>
      <w:szCs w:val="20"/>
      <w:lang w:val="en-US" w:eastAsia="en-US"/>
    </w:rPr>
  </w:style>
  <w:style w:type="paragraph" w:customStyle="1" w:styleId="afb">
    <w:name w:val="Назва документа"/>
    <w:basedOn w:val="a"/>
    <w:next w:val="af8"/>
    <w:rsid w:val="0051415B"/>
    <w:pPr>
      <w:keepNext/>
      <w:keepLines/>
      <w:spacing w:before="240" w:after="240" w:line="240" w:lineRule="auto"/>
      <w:jc w:val="center"/>
    </w:pPr>
    <w:rPr>
      <w:rFonts w:ascii="Antiqua" w:eastAsia="Times New Roman" w:hAnsi="Antiqua" w:cs="Segoe UI"/>
      <w:b/>
      <w:sz w:val="26"/>
      <w:szCs w:val="20"/>
      <w:lang w:val="uk-UA"/>
    </w:rPr>
  </w:style>
  <w:style w:type="paragraph" w:customStyle="1" w:styleId="18">
    <w:name w:val="Стиль1"/>
    <w:basedOn w:val="a"/>
    <w:rsid w:val="0051415B"/>
    <w:pPr>
      <w:spacing w:after="0" w:line="312" w:lineRule="auto"/>
      <w:jc w:val="both"/>
    </w:pPr>
    <w:rPr>
      <w:rFonts w:ascii="Times New Roman" w:eastAsia="Times New Roman" w:hAnsi="Times New Roman" w:cs="Times New Roman"/>
      <w:sz w:val="26"/>
      <w:szCs w:val="26"/>
      <w:lang w:val="uk-UA"/>
    </w:rPr>
  </w:style>
  <w:style w:type="paragraph" w:customStyle="1" w:styleId="110">
    <w:name w:val="11"/>
    <w:basedOn w:val="15"/>
    <w:rsid w:val="0051415B"/>
    <w:pPr>
      <w:ind w:left="240"/>
    </w:pPr>
    <w:rPr>
      <w:rFonts w:ascii="Times New Roman" w:hAnsi="Times New Roman" w:cs="Times New Roman"/>
      <w:smallCaps/>
      <w:u w:val="single"/>
      <w:lang w:val="ru-RU" w:eastAsia="ru-RU"/>
    </w:rPr>
  </w:style>
  <w:style w:type="paragraph" w:customStyle="1" w:styleId="afc">
    <w:name w:val="Вступ"/>
    <w:basedOn w:val="1"/>
    <w:rsid w:val="0051415B"/>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rsid w:val="0051415B"/>
    <w:pPr>
      <w:spacing w:before="0" w:after="0"/>
      <w:ind w:firstLine="709"/>
    </w:pPr>
    <w:rPr>
      <w:rFonts w:ascii="Times New Roman" w:hAnsi="Times New Roman" w:cs="Times New Roman"/>
      <w:caps/>
      <w:kern w:val="0"/>
      <w:sz w:val="28"/>
      <w:szCs w:val="28"/>
    </w:rPr>
  </w:style>
  <w:style w:type="paragraph" w:customStyle="1" w:styleId="26">
    <w:name w:val="2Подраз"/>
    <w:basedOn w:val="2"/>
    <w:rsid w:val="0051415B"/>
    <w:pPr>
      <w:ind w:firstLine="709"/>
      <w:jc w:val="both"/>
    </w:pPr>
    <w:rPr>
      <w:b/>
      <w:color w:val="00007F"/>
      <w:szCs w:val="28"/>
    </w:rPr>
  </w:style>
  <w:style w:type="paragraph" w:customStyle="1" w:styleId="120">
    <w:name w:val="1 2 подр"/>
    <w:basedOn w:val="26"/>
    <w:rsid w:val="0051415B"/>
    <w:rPr>
      <w:color w:val="auto"/>
    </w:rPr>
  </w:style>
  <w:style w:type="paragraph" w:customStyle="1" w:styleId="130">
    <w:name w:val="1 3 пункт"/>
    <w:basedOn w:val="3"/>
    <w:rsid w:val="0051415B"/>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rsid w:val="0051415B"/>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val="uk-UA"/>
    </w:rPr>
  </w:style>
  <w:style w:type="paragraph" w:customStyle="1" w:styleId="Normal1">
    <w:name w:val="Normal1"/>
    <w:rsid w:val="0051415B"/>
    <w:pPr>
      <w:widowControl w:val="0"/>
      <w:spacing w:after="0" w:line="300" w:lineRule="auto"/>
      <w:ind w:firstLine="340"/>
      <w:jc w:val="both"/>
    </w:pPr>
    <w:rPr>
      <w:rFonts w:ascii="Times New Roman" w:eastAsia="Times New Roman" w:hAnsi="Times New Roman" w:cs="Times New Roman"/>
      <w:szCs w:val="20"/>
      <w:lang w:val="uk-UA"/>
    </w:rPr>
  </w:style>
  <w:style w:type="paragraph" w:customStyle="1" w:styleId="Default">
    <w:name w:val="Default"/>
    <w:rsid w:val="0051415B"/>
    <w:pPr>
      <w:spacing w:after="0" w:line="240" w:lineRule="auto"/>
    </w:pPr>
    <w:rPr>
      <w:rFonts w:ascii="Times New Roman" w:eastAsia="Times New Roman" w:hAnsi="Times New Roman" w:cs="Times New Roman"/>
      <w:color w:val="000000"/>
      <w:sz w:val="24"/>
      <w:szCs w:val="24"/>
    </w:rPr>
  </w:style>
  <w:style w:type="paragraph" w:customStyle="1" w:styleId="19">
    <w:name w:val="Обычный 1"/>
    <w:basedOn w:val="a"/>
    <w:rsid w:val="0051415B"/>
    <w:pPr>
      <w:spacing w:after="0" w:line="240" w:lineRule="auto"/>
      <w:jc w:val="both"/>
    </w:pPr>
    <w:rPr>
      <w:rFonts w:ascii="Times New Roman CYR" w:eastAsia="Times New Roman" w:hAnsi="Times New Roman CYR" w:cs="Times New Roman CYR"/>
      <w:sz w:val="28"/>
      <w:szCs w:val="20"/>
      <w:lang w:val="uk-UA"/>
    </w:rPr>
  </w:style>
  <w:style w:type="paragraph" w:customStyle="1" w:styleId="1a">
    <w:name w:val="Рецензия1"/>
    <w:rsid w:val="0051415B"/>
    <w:pPr>
      <w:spacing w:after="0" w:line="240" w:lineRule="auto"/>
    </w:pPr>
    <w:rPr>
      <w:rFonts w:ascii="Times New Roman" w:eastAsia="Times New Roman" w:hAnsi="Times New Roman" w:cs="Times New Roman"/>
      <w:sz w:val="24"/>
      <w:szCs w:val="24"/>
    </w:rPr>
  </w:style>
  <w:style w:type="paragraph" w:styleId="27">
    <w:name w:val="toc 2"/>
    <w:basedOn w:val="a"/>
    <w:next w:val="a"/>
    <w:autoRedefine/>
    <w:unhideWhenUsed/>
    <w:rsid w:val="0051415B"/>
    <w:pPr>
      <w:spacing w:after="100" w:line="240" w:lineRule="auto"/>
      <w:ind w:left="240"/>
    </w:pPr>
    <w:rPr>
      <w:rFonts w:ascii="Times New Roman" w:eastAsia="Times New Roman" w:hAnsi="Times New Roman" w:cs="Times New Roman"/>
      <w:sz w:val="24"/>
      <w:szCs w:val="24"/>
    </w:rPr>
  </w:style>
  <w:style w:type="paragraph" w:customStyle="1" w:styleId="20131">
    <w:name w:val="2013 1"/>
    <w:basedOn w:val="27"/>
    <w:rsid w:val="0051415B"/>
    <w:pPr>
      <w:spacing w:after="0"/>
    </w:pPr>
    <w:rPr>
      <w:rFonts w:ascii="Calibri" w:hAnsi="Calibri" w:cs="Calibri"/>
      <w:smallCaps/>
      <w:sz w:val="27"/>
      <w:szCs w:val="27"/>
    </w:rPr>
  </w:style>
  <w:style w:type="paragraph" w:customStyle="1" w:styleId="20132">
    <w:name w:val="2013 2"/>
    <w:basedOn w:val="27"/>
    <w:rsid w:val="0051415B"/>
    <w:pPr>
      <w:spacing w:after="0"/>
      <w:ind w:left="0" w:right="-2"/>
      <w:jc w:val="center"/>
    </w:pPr>
    <w:rPr>
      <w:b/>
      <w:smallCaps/>
      <w:sz w:val="27"/>
      <w:szCs w:val="27"/>
      <w:lang w:val="uk-UA"/>
    </w:rPr>
  </w:style>
  <w:style w:type="paragraph" w:customStyle="1" w:styleId="201322">
    <w:name w:val="2013 22"/>
    <w:basedOn w:val="27"/>
    <w:rsid w:val="0051415B"/>
    <w:pPr>
      <w:spacing w:after="0"/>
      <w:ind w:firstLine="284"/>
    </w:pPr>
    <w:rPr>
      <w:rFonts w:ascii="Calibri" w:hAnsi="Calibri" w:cs="Calibri"/>
      <w:smallCaps/>
      <w:sz w:val="20"/>
      <w:szCs w:val="20"/>
    </w:rPr>
  </w:style>
  <w:style w:type="paragraph" w:styleId="35">
    <w:name w:val="toc 3"/>
    <w:basedOn w:val="a"/>
    <w:next w:val="a"/>
    <w:autoRedefine/>
    <w:unhideWhenUsed/>
    <w:rsid w:val="0051415B"/>
    <w:pPr>
      <w:spacing w:after="100" w:line="240" w:lineRule="auto"/>
      <w:ind w:left="480"/>
    </w:pPr>
    <w:rPr>
      <w:rFonts w:ascii="Times New Roman" w:eastAsia="Times New Roman" w:hAnsi="Times New Roman" w:cs="Times New Roman"/>
      <w:sz w:val="24"/>
      <w:szCs w:val="24"/>
    </w:rPr>
  </w:style>
  <w:style w:type="paragraph" w:customStyle="1" w:styleId="20133">
    <w:name w:val="2013 3"/>
    <w:basedOn w:val="35"/>
    <w:rsid w:val="0051415B"/>
    <w:pPr>
      <w:tabs>
        <w:tab w:val="right" w:leader="dot" w:pos="9923"/>
      </w:tabs>
      <w:spacing w:after="0"/>
      <w:ind w:left="0"/>
      <w:jc w:val="center"/>
    </w:pPr>
    <w:rPr>
      <w:b/>
      <w:sz w:val="28"/>
      <w:szCs w:val="28"/>
      <w:lang w:val="uk-UA"/>
    </w:rPr>
  </w:style>
  <w:style w:type="paragraph" w:customStyle="1" w:styleId="Pa45">
    <w:name w:val="Pa45"/>
    <w:basedOn w:val="a"/>
    <w:next w:val="a"/>
    <w:rsid w:val="0051415B"/>
    <w:pPr>
      <w:spacing w:after="0" w:line="221" w:lineRule="atLeast"/>
    </w:pPr>
    <w:rPr>
      <w:rFonts w:ascii="Franklin Gothic Demi" w:eastAsia="Calibri" w:hAnsi="Franklin Gothic Demi" w:cs="Franklin Gothic Demi"/>
      <w:sz w:val="24"/>
      <w:szCs w:val="24"/>
      <w:lang w:eastAsia="en-US"/>
    </w:rPr>
  </w:style>
  <w:style w:type="paragraph" w:customStyle="1" w:styleId="afd">
    <w:name w:val="Боковушка"/>
    <w:basedOn w:val="a"/>
    <w:rsid w:val="0051415B"/>
    <w:pPr>
      <w:keepNext/>
      <w:spacing w:after="0" w:line="240" w:lineRule="auto"/>
      <w:outlineLvl w:val="8"/>
    </w:pPr>
    <w:rPr>
      <w:rFonts w:ascii="Arial" w:eastAsia="Times New Roman" w:hAnsi="Arial" w:cs="Arial"/>
      <w:b/>
      <w:i/>
    </w:rPr>
  </w:style>
  <w:style w:type="paragraph" w:customStyle="1" w:styleId="ListParagraph">
    <w:name w:val="List Paragraph*"/>
    <w:basedOn w:val="a"/>
    <w:rsid w:val="0051415B"/>
    <w:pPr>
      <w:widowControl w:val="0"/>
      <w:spacing w:after="0" w:line="240" w:lineRule="auto"/>
      <w:ind w:left="720"/>
      <w:contextualSpacing/>
    </w:pPr>
    <w:rPr>
      <w:rFonts w:ascii="Arial" w:eastAsia="Calibri" w:hAnsi="Arial" w:cs="Arial"/>
      <w:sz w:val="20"/>
      <w:szCs w:val="20"/>
    </w:rPr>
  </w:style>
  <w:style w:type="paragraph" w:customStyle="1" w:styleId="shorttext">
    <w:name w:val="shorttext"/>
    <w:basedOn w:val="a"/>
    <w:rsid w:val="0051415B"/>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
    <w:name w:val="Абзац списка1"/>
    <w:basedOn w:val="a"/>
    <w:rsid w:val="0051415B"/>
    <w:pPr>
      <w:spacing w:after="0" w:line="240" w:lineRule="auto"/>
      <w:ind w:left="720"/>
      <w:contextualSpacing/>
    </w:pPr>
    <w:rPr>
      <w:rFonts w:ascii="Times New Roman" w:eastAsia="Calibri" w:hAnsi="Times New Roman" w:cs="Times New Roman"/>
      <w:sz w:val="24"/>
      <w:szCs w:val="24"/>
      <w:lang w:val="uk-UA"/>
    </w:rPr>
  </w:style>
  <w:style w:type="paragraph" w:customStyle="1" w:styleId="211">
    <w:name w:val="Основной текст с отступом 21"/>
    <w:basedOn w:val="a"/>
    <w:rsid w:val="0051415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6">
    <w:name w:val="3"/>
    <w:basedOn w:val="a"/>
    <w:rsid w:val="0051415B"/>
    <w:pPr>
      <w:tabs>
        <w:tab w:val="left" w:pos="1036"/>
      </w:tabs>
      <w:spacing w:after="0"/>
      <w:ind w:left="709"/>
    </w:pPr>
    <w:rPr>
      <w:rFonts w:ascii="Times New Roman" w:eastAsia="Calibri" w:hAnsi="Times New Roman" w:cs="Times New Roman"/>
      <w:i/>
      <w:sz w:val="28"/>
      <w:szCs w:val="28"/>
      <w:lang w:val="uk-UA" w:eastAsia="en-US"/>
    </w:rPr>
  </w:style>
  <w:style w:type="paragraph" w:customStyle="1" w:styleId="1bt1">
    <w:name w:val="Основной текст.Текст1.bt1"/>
    <w:basedOn w:val="a"/>
    <w:rsid w:val="0051415B"/>
    <w:pPr>
      <w:spacing w:after="0" w:line="240" w:lineRule="auto"/>
    </w:pPr>
    <w:rPr>
      <w:rFonts w:ascii="Times New Roman" w:eastAsia="Times New Roman" w:hAnsi="Times New Roman" w:cs="Times New Roman"/>
      <w:sz w:val="28"/>
      <w:szCs w:val="20"/>
      <w:lang w:val="uk-UA"/>
    </w:rPr>
  </w:style>
  <w:style w:type="paragraph" w:customStyle="1" w:styleId="131">
    <w:name w:val="13"/>
    <w:basedOn w:val="a"/>
    <w:rsid w:val="0051415B"/>
    <w:pPr>
      <w:spacing w:after="0" w:line="240" w:lineRule="auto"/>
    </w:pPr>
    <w:rPr>
      <w:rFonts w:ascii="Calibri" w:eastAsia="SimSun" w:hAnsi="Calibri" w:cs="Calibri"/>
      <w:b/>
      <w:kern w:val="2"/>
      <w:sz w:val="27"/>
      <w:szCs w:val="27"/>
    </w:rPr>
  </w:style>
  <w:style w:type="paragraph" w:customStyle="1" w:styleId="rvps2">
    <w:name w:val="rvps2"/>
    <w:basedOn w:val="a"/>
    <w:rsid w:val="0051415B"/>
    <w:pPr>
      <w:spacing w:before="100" w:beforeAutospacing="1" w:after="100" w:afterAutospacing="1" w:line="240" w:lineRule="auto"/>
    </w:pPr>
    <w:rPr>
      <w:rFonts w:ascii="Times New Roman" w:eastAsia="Times New Roman" w:hAnsi="Times New Roman" w:cs="Times New Roman"/>
      <w:sz w:val="24"/>
      <w:szCs w:val="24"/>
      <w:lang w:val="uk-UA"/>
    </w:rPr>
  </w:style>
  <w:style w:type="paragraph" w:customStyle="1" w:styleId="Style3">
    <w:name w:val="Style3"/>
    <w:basedOn w:val="a"/>
    <w:rsid w:val="0051415B"/>
    <w:pPr>
      <w:widowControl w:val="0"/>
      <w:spacing w:after="0" w:line="413" w:lineRule="exact"/>
      <w:ind w:hanging="350"/>
      <w:jc w:val="both"/>
    </w:pPr>
    <w:rPr>
      <w:rFonts w:ascii="Times New Roman" w:eastAsia="Times New Roman" w:hAnsi="Times New Roman" w:cs="Times New Roman"/>
      <w:sz w:val="24"/>
      <w:szCs w:val="24"/>
      <w:lang w:val="uk-UA" w:eastAsia="uk-UA"/>
    </w:rPr>
  </w:style>
  <w:style w:type="paragraph" w:customStyle="1" w:styleId="28">
    <w:name w:val="Знак Знак2"/>
    <w:basedOn w:val="a"/>
    <w:rsid w:val="0051415B"/>
    <w:pPr>
      <w:spacing w:after="0" w:line="240" w:lineRule="auto"/>
    </w:pPr>
    <w:rPr>
      <w:rFonts w:ascii="Verdana" w:eastAsia="Times New Roman" w:hAnsi="Verdana" w:cs="Verdana"/>
      <w:sz w:val="20"/>
      <w:szCs w:val="20"/>
      <w:lang w:val="en-US" w:eastAsia="en-US"/>
    </w:rPr>
  </w:style>
  <w:style w:type="paragraph" w:customStyle="1" w:styleId="afe">
    <w:name w:val="Знак Знак Знак Знак Знак Знак Знак Знак Знак Знак Знак Знак Знак Знак Знак Знак Знак"/>
    <w:basedOn w:val="a"/>
    <w:rsid w:val="0051415B"/>
    <w:pPr>
      <w:spacing w:after="0" w:line="240" w:lineRule="auto"/>
    </w:pPr>
    <w:rPr>
      <w:rFonts w:ascii="Verdana" w:eastAsia="Times New Roman" w:hAnsi="Verdana" w:cs="Verdana"/>
      <w:sz w:val="20"/>
      <w:szCs w:val="20"/>
      <w:lang w:val="en-US" w:eastAsia="en-US"/>
    </w:rPr>
  </w:style>
  <w:style w:type="paragraph" w:customStyle="1" w:styleId="utitle">
    <w:name w:val="utitle"/>
    <w:basedOn w:val="a"/>
    <w:rsid w:val="0051415B"/>
    <w:pPr>
      <w:spacing w:before="100" w:beforeAutospacing="1" w:after="100" w:afterAutospacing="1" w:line="240" w:lineRule="auto"/>
    </w:pPr>
    <w:rPr>
      <w:rFonts w:ascii="Times New Roman" w:eastAsia="Calibri" w:hAnsi="Times New Roman" w:cs="Times New Roman"/>
      <w:sz w:val="24"/>
      <w:szCs w:val="24"/>
    </w:rPr>
  </w:style>
  <w:style w:type="paragraph" w:customStyle="1" w:styleId="aff">
    <w:name w:val="Знак Знак Знак Знак Знак Знак Знак Знак Знак Знак Знак Знак Знак Знак Знак Знак Знак Знак Знак Знак Знак"/>
    <w:basedOn w:val="a"/>
    <w:rsid w:val="0051415B"/>
    <w:pPr>
      <w:spacing w:after="0" w:line="240" w:lineRule="auto"/>
    </w:pPr>
    <w:rPr>
      <w:rFonts w:ascii="Verdana" w:eastAsia="Times New Roman" w:hAnsi="Verdana" w:cs="Verdana"/>
      <w:sz w:val="20"/>
      <w:szCs w:val="20"/>
      <w:lang w:val="en-US" w:eastAsia="en-US"/>
    </w:rPr>
  </w:style>
  <w:style w:type="paragraph" w:customStyle="1" w:styleId="NoSpacing">
    <w:name w:val="No Spacing*"/>
    <w:rsid w:val="0051415B"/>
    <w:pPr>
      <w:spacing w:after="0" w:line="240" w:lineRule="auto"/>
    </w:pPr>
    <w:rPr>
      <w:rFonts w:ascii="Calibri" w:eastAsia="Times New Roman" w:hAnsi="Calibri" w:cs="Calibri"/>
      <w:lang w:eastAsia="en-US"/>
    </w:rPr>
  </w:style>
  <w:style w:type="paragraph" w:customStyle="1" w:styleId="aff0">
    <w:name w:val="Документ"/>
    <w:basedOn w:val="a"/>
    <w:rsid w:val="0051415B"/>
    <w:pPr>
      <w:spacing w:after="0" w:line="240" w:lineRule="auto"/>
      <w:ind w:firstLine="851"/>
      <w:jc w:val="both"/>
    </w:pPr>
    <w:rPr>
      <w:rFonts w:ascii="Times New Roman CYR" w:eastAsia="Times New Roman" w:hAnsi="Times New Roman CYR" w:cs="Times New Roman CYR"/>
      <w:sz w:val="28"/>
      <w:szCs w:val="20"/>
      <w:lang w:val="uk-UA"/>
    </w:rPr>
  </w:style>
  <w:style w:type="paragraph" w:customStyle="1" w:styleId="aff1">
    <w:name w:val="Знак Знак Знак Знак Знак Знак Знак Знак Знак Знак Знак Знак Знак Знак Знак Знак Знак Знак Знак Знак"/>
    <w:basedOn w:val="a"/>
    <w:rsid w:val="0051415B"/>
    <w:pPr>
      <w:spacing w:after="0" w:line="240" w:lineRule="auto"/>
    </w:pPr>
    <w:rPr>
      <w:rFonts w:ascii="Verdana" w:eastAsia="Calibri" w:hAnsi="Verdana" w:cs="Verdana"/>
      <w:sz w:val="20"/>
      <w:szCs w:val="20"/>
      <w:lang w:val="en-US" w:eastAsia="en-US"/>
    </w:rPr>
  </w:style>
  <w:style w:type="paragraph" w:customStyle="1" w:styleId="1c">
    <w:name w:val="Без интервала1"/>
    <w:rsid w:val="0051415B"/>
    <w:pPr>
      <w:spacing w:after="0" w:line="240" w:lineRule="auto"/>
    </w:pPr>
    <w:rPr>
      <w:rFonts w:ascii="Calibri" w:eastAsia="Calibri" w:hAnsi="Calibri" w:cs="Calibri"/>
      <w:lang w:eastAsia="en-US"/>
    </w:rPr>
  </w:style>
  <w:style w:type="paragraph" w:customStyle="1" w:styleId="29">
    <w:name w:val="Без интервала2"/>
    <w:rsid w:val="0051415B"/>
    <w:pPr>
      <w:spacing w:after="0" w:line="240" w:lineRule="auto"/>
    </w:pPr>
    <w:rPr>
      <w:rFonts w:ascii="Calibri" w:eastAsia="Calibri" w:hAnsi="Calibri" w:cs="Calibri"/>
      <w:lang w:eastAsia="en-US"/>
    </w:rPr>
  </w:style>
  <w:style w:type="paragraph" w:customStyle="1" w:styleId="37">
    <w:name w:val="Без интервала3"/>
    <w:rsid w:val="0051415B"/>
    <w:pPr>
      <w:spacing w:after="0" w:line="240" w:lineRule="auto"/>
    </w:pPr>
    <w:rPr>
      <w:rFonts w:ascii="Times New Roman" w:eastAsia="Times New Roman" w:hAnsi="Times New Roman" w:cs="Times New Roman"/>
      <w:sz w:val="28"/>
      <w:szCs w:val="28"/>
    </w:rPr>
  </w:style>
  <w:style w:type="paragraph" w:customStyle="1" w:styleId="121">
    <w:name w:val="Знак Знак12"/>
    <w:basedOn w:val="a"/>
    <w:rsid w:val="0051415B"/>
    <w:pPr>
      <w:spacing w:after="0" w:line="240" w:lineRule="auto"/>
    </w:pPr>
    <w:rPr>
      <w:rFonts w:ascii="Verdana" w:eastAsia="Times New Roman"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w:basedOn w:val="a"/>
    <w:rsid w:val="0051415B"/>
    <w:pPr>
      <w:spacing w:after="160" w:line="240" w:lineRule="exact"/>
      <w:jc w:val="both"/>
    </w:pPr>
    <w:rPr>
      <w:rFonts w:ascii="Tahoma" w:eastAsia="Times New Roman" w:hAnsi="Tahoma" w:cs="Tahoma"/>
      <w:b/>
      <w:sz w:val="24"/>
      <w:szCs w:val="20"/>
      <w:lang w:val="en-US" w:eastAsia="en-US"/>
    </w:rPr>
  </w:style>
  <w:style w:type="paragraph" w:customStyle="1" w:styleId="aff3">
    <w:name w:val="Знак Знак Знак Знак Знак Знак Знак Знак"/>
    <w:basedOn w:val="a"/>
    <w:rsid w:val="0051415B"/>
    <w:pPr>
      <w:spacing w:after="160" w:line="240" w:lineRule="exact"/>
      <w:jc w:val="both"/>
    </w:pPr>
    <w:rPr>
      <w:rFonts w:ascii="Tahoma" w:eastAsia="Times New Roman" w:hAnsi="Tahoma" w:cs="Tahoma"/>
      <w:b/>
      <w:sz w:val="24"/>
      <w:szCs w:val="20"/>
      <w:lang w:val="en-US" w:eastAsia="en-US"/>
    </w:rPr>
  </w:style>
  <w:style w:type="paragraph" w:customStyle="1" w:styleId="Standard">
    <w:name w:val="Standard"/>
    <w:rsid w:val="0051415B"/>
    <w:pPr>
      <w:widowControl w:val="0"/>
      <w:suppressAutoHyphens/>
      <w:spacing w:after="0" w:line="240" w:lineRule="auto"/>
    </w:pPr>
    <w:rPr>
      <w:rFonts w:ascii="Times New Roman" w:eastAsia="Lucida Sans Unicode" w:hAnsi="Times New Roman" w:cs="Tahoma"/>
      <w:kern w:val="2"/>
      <w:sz w:val="24"/>
      <w:szCs w:val="24"/>
    </w:rPr>
  </w:style>
  <w:style w:type="paragraph" w:customStyle="1" w:styleId="Textbody">
    <w:name w:val="Text body"/>
    <w:basedOn w:val="Standard"/>
    <w:rsid w:val="0051415B"/>
    <w:pPr>
      <w:spacing w:after="120"/>
    </w:pPr>
  </w:style>
  <w:style w:type="paragraph" w:customStyle="1" w:styleId="113">
    <w:name w:val="Без интервала11"/>
    <w:rsid w:val="0051415B"/>
    <w:pPr>
      <w:spacing w:after="0" w:line="240" w:lineRule="auto"/>
    </w:pPr>
    <w:rPr>
      <w:rFonts w:ascii="Times New Roman" w:eastAsia="Times New Roman" w:hAnsi="Times New Roman" w:cs="Times New Roman"/>
      <w:sz w:val="28"/>
      <w:szCs w:val="28"/>
    </w:rPr>
  </w:style>
  <w:style w:type="paragraph" w:customStyle="1" w:styleId="msonormalcxspmiddle">
    <w:name w:val="msonormalcxspmiddle"/>
    <w:basedOn w:val="a"/>
    <w:rsid w:val="005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z-toc-title">
    <w:name w:val="ez-toc-title"/>
    <w:basedOn w:val="a"/>
    <w:rsid w:val="00514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
    <w:name w:val="Обычный1"/>
    <w:rsid w:val="0051415B"/>
    <w:pPr>
      <w:widowControl w:val="0"/>
      <w:spacing w:after="0" w:line="300" w:lineRule="auto"/>
      <w:ind w:left="40" w:firstLine="720"/>
      <w:jc w:val="both"/>
    </w:pPr>
    <w:rPr>
      <w:rFonts w:ascii="Times New Roman" w:eastAsia="Times New Roman" w:hAnsi="Times New Roman" w:cs="Times New Roman"/>
      <w:szCs w:val="20"/>
      <w:lang w:val="uk-UA"/>
    </w:rPr>
  </w:style>
  <w:style w:type="paragraph" w:customStyle="1" w:styleId="312">
    <w:name w:val="Основной текст 31"/>
    <w:basedOn w:val="Standard"/>
    <w:rsid w:val="0051415B"/>
    <w:pPr>
      <w:jc w:val="both"/>
    </w:pPr>
    <w:rPr>
      <w:rFonts w:eastAsia="Times New Roman"/>
      <w:sz w:val="28"/>
      <w:szCs w:val="20"/>
      <w:lang w:val="uk-UA" w:eastAsia="ar-SA"/>
    </w:rPr>
  </w:style>
  <w:style w:type="paragraph" w:customStyle="1" w:styleId="aff4">
    <w:name w:val="Без інтервалів"/>
    <w:basedOn w:val="a"/>
    <w:rsid w:val="0051415B"/>
    <w:pPr>
      <w:suppressAutoHyphens/>
      <w:spacing w:after="0" w:line="240" w:lineRule="auto"/>
    </w:pPr>
    <w:rPr>
      <w:rFonts w:ascii="Calibri" w:eastAsia="Calibri" w:hAnsi="Calibri" w:cs="Calibri"/>
      <w:kern w:val="2"/>
      <w:lang w:val="uk-UA" w:eastAsia="en-US"/>
    </w:rPr>
  </w:style>
  <w:style w:type="paragraph" w:customStyle="1" w:styleId="a00">
    <w:name w:val="a0"/>
    <w:basedOn w:val="a"/>
    <w:rsid w:val="0051415B"/>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Subtle Emphasis"/>
    <w:qFormat/>
    <w:rsid w:val="0051415B"/>
    <w:rPr>
      <w:i/>
      <w:iCs w:val="0"/>
      <w:color w:val="auto"/>
    </w:rPr>
  </w:style>
  <w:style w:type="character" w:customStyle="1" w:styleId="1e">
    <w:name w:val="Верхний колонтитул Знак1"/>
    <w:basedOn w:val="a0"/>
    <w:link w:val="a9"/>
    <w:semiHidden/>
    <w:rsid w:val="0051415B"/>
  </w:style>
  <w:style w:type="character" w:customStyle="1" w:styleId="212">
    <w:name w:val="Основной текст 2 Знак1"/>
    <w:basedOn w:val="a0"/>
    <w:link w:val="22"/>
    <w:semiHidden/>
    <w:rsid w:val="0051415B"/>
  </w:style>
  <w:style w:type="character" w:customStyle="1" w:styleId="1f">
    <w:name w:val="Нижний колонтитул Знак1"/>
    <w:basedOn w:val="a0"/>
    <w:link w:val="ab"/>
    <w:semiHidden/>
    <w:rsid w:val="0051415B"/>
  </w:style>
  <w:style w:type="character" w:customStyle="1" w:styleId="aff6">
    <w:name w:val="Текст Знак"/>
    <w:basedOn w:val="a0"/>
    <w:link w:val="af3"/>
    <w:rsid w:val="0051415B"/>
    <w:rPr>
      <w:rFonts w:ascii="Consolas" w:hAnsi="Consolas" w:cs="Consolas"/>
      <w:sz w:val="21"/>
      <w:szCs w:val="21"/>
    </w:rPr>
  </w:style>
  <w:style w:type="character" w:customStyle="1" w:styleId="1f0">
    <w:name w:val="Схема документа Знак1"/>
    <w:basedOn w:val="a0"/>
    <w:link w:val="af2"/>
    <w:rsid w:val="0051415B"/>
    <w:rPr>
      <w:rFonts w:ascii="Tahoma" w:hAnsi="Tahoma" w:cs="Tahoma"/>
      <w:sz w:val="16"/>
      <w:szCs w:val="16"/>
    </w:rPr>
  </w:style>
  <w:style w:type="character" w:customStyle="1" w:styleId="aff7">
    <w:name w:val="Основний текст Знак Знак Знак Знак Знак Знак Знак Знак Знак Знак Знак"/>
    <w:rsid w:val="0051415B"/>
    <w:rPr>
      <w:sz w:val="24"/>
      <w:szCs w:val="24"/>
      <w:lang w:val="uk-UA" w:eastAsia="ru-RU" w:bidi="ar-SA"/>
    </w:rPr>
  </w:style>
  <w:style w:type="character" w:customStyle="1" w:styleId="FontStyle21">
    <w:name w:val="Font Style21"/>
    <w:rsid w:val="0051415B"/>
    <w:rPr>
      <w:rFonts w:ascii="Times New Roman" w:hAnsi="Times New Roman" w:cs="Times New Roman" w:hint="default"/>
      <w:sz w:val="26"/>
      <w:szCs w:val="26"/>
    </w:rPr>
  </w:style>
  <w:style w:type="character" w:customStyle="1" w:styleId="2a">
    <w:name w:val="Оглавление 2 Знак"/>
    <w:rsid w:val="0051415B"/>
    <w:rPr>
      <w:rFonts w:ascii="Calibri" w:hAnsi="Calibri" w:cs="Calibri" w:hint="default"/>
      <w:smallCaps/>
      <w:lang w:val="ru-RU" w:eastAsia="ru-RU" w:bidi="ar-SA"/>
    </w:rPr>
  </w:style>
  <w:style w:type="character" w:customStyle="1" w:styleId="aDovidka0">
    <w:name w:val="a Dovidka Знак"/>
    <w:rsid w:val="0051415B"/>
    <w:rPr>
      <w:sz w:val="27"/>
      <w:szCs w:val="27"/>
      <w:lang w:val="uk-UA" w:eastAsia="ru-RU" w:bidi="ar-SA"/>
    </w:rPr>
  </w:style>
  <w:style w:type="character" w:customStyle="1" w:styleId="1f1">
    <w:name w:val="Текст1 Знак"/>
    <w:aliases w:val="bt Знак Знак1,bt Знак Знак Знак Знак Знак,bt Знак Знак Знак Знак1,bt Знак Знак,bt Знак Знак Знак Знак Знак1"/>
    <w:rsid w:val="0051415B"/>
    <w:rPr>
      <w:sz w:val="24"/>
      <w:szCs w:val="24"/>
      <w:lang w:val="ru-RU" w:eastAsia="ru-RU" w:bidi="ar-SA"/>
    </w:rPr>
  </w:style>
  <w:style w:type="character" w:customStyle="1" w:styleId="51">
    <w:name w:val="Знак5 Знак Знак"/>
    <w:rsid w:val="0051415B"/>
    <w:rPr>
      <w:sz w:val="24"/>
      <w:szCs w:val="24"/>
      <w:lang w:val="ru-RU" w:eastAsia="ru-RU" w:bidi="ar-SA"/>
    </w:rPr>
  </w:style>
  <w:style w:type="character" w:customStyle="1" w:styleId="1f2">
    <w:name w:val="1 Знак"/>
    <w:rsid w:val="0051415B"/>
    <w:rPr>
      <w:rFonts w:ascii="Verdana" w:hAnsi="Verdana" w:cs="Verdana" w:hint="default"/>
      <w:lang w:val="en-US" w:eastAsia="en-US" w:bidi="ar-SA"/>
    </w:rPr>
  </w:style>
  <w:style w:type="character" w:customStyle="1" w:styleId="apple-style-span">
    <w:name w:val="apple-style-span"/>
    <w:basedOn w:val="a0"/>
    <w:rsid w:val="0051415B"/>
  </w:style>
  <w:style w:type="character" w:customStyle="1" w:styleId="221">
    <w:name w:val="22 Знак"/>
    <w:rsid w:val="0051415B"/>
    <w:rPr>
      <w:lang w:eastAsia="en-US"/>
    </w:rPr>
  </w:style>
  <w:style w:type="character" w:customStyle="1" w:styleId="2b">
    <w:name w:val="2 Знак"/>
    <w:rsid w:val="0051415B"/>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51415B"/>
  </w:style>
  <w:style w:type="character" w:customStyle="1" w:styleId="hps">
    <w:name w:val="hps"/>
    <w:basedOn w:val="a0"/>
    <w:rsid w:val="0051415B"/>
  </w:style>
  <w:style w:type="character" w:customStyle="1" w:styleId="hpsatn">
    <w:name w:val="hps atn"/>
    <w:basedOn w:val="a0"/>
    <w:rsid w:val="0051415B"/>
  </w:style>
  <w:style w:type="character" w:customStyle="1" w:styleId="114">
    <w:name w:val="11 Знак"/>
    <w:rsid w:val="0051415B"/>
    <w:rPr>
      <w:smallCaps/>
      <w:u w:val="single"/>
      <w:lang w:val="en-US" w:eastAsia="en-US"/>
    </w:rPr>
  </w:style>
  <w:style w:type="character" w:customStyle="1" w:styleId="aff8">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6 Знак Знак Знак Знак Знак Знак,Название Знак Знак1 Знак Знак Знак,Знак6 Знак Знак1 Знак Знак Знак"/>
    <w:rsid w:val="0051415B"/>
    <w:rPr>
      <w:b/>
      <w:bCs w:val="0"/>
      <w:i/>
      <w:iCs w:val="0"/>
      <w:sz w:val="32"/>
      <w:lang w:val="ru-RU" w:eastAsia="ru-RU" w:bidi="ar-SA"/>
    </w:rPr>
  </w:style>
  <w:style w:type="character" w:customStyle="1" w:styleId="FontStyle25">
    <w:name w:val="Font Style25"/>
    <w:rsid w:val="0051415B"/>
    <w:rPr>
      <w:rFonts w:ascii="Times New Roman" w:hAnsi="Times New Roman" w:cs="Times New Roman" w:hint="default"/>
      <w:sz w:val="26"/>
      <w:szCs w:val="26"/>
    </w:rPr>
  </w:style>
  <w:style w:type="character" w:customStyle="1" w:styleId="201310">
    <w:name w:val="2013 1 Знак"/>
    <w:rsid w:val="0051415B"/>
    <w:rPr>
      <w:sz w:val="27"/>
      <w:szCs w:val="27"/>
    </w:rPr>
  </w:style>
  <w:style w:type="character" w:customStyle="1" w:styleId="201320">
    <w:name w:val="2013 2 Знак"/>
    <w:rsid w:val="0051415B"/>
    <w:rPr>
      <w:b/>
      <w:bCs w:val="0"/>
      <w:sz w:val="27"/>
      <w:szCs w:val="27"/>
      <w:lang w:val="ru-RU"/>
    </w:rPr>
  </w:style>
  <w:style w:type="character" w:customStyle="1" w:styleId="2013220">
    <w:name w:val="2013 22 Знак"/>
    <w:basedOn w:val="a0"/>
    <w:rsid w:val="0051415B"/>
  </w:style>
  <w:style w:type="character" w:customStyle="1" w:styleId="201330">
    <w:name w:val="2013 3 Знак"/>
    <w:rsid w:val="0051415B"/>
    <w:rPr>
      <w:b/>
      <w:bCs w:val="0"/>
      <w:iCs w:val="0"/>
      <w:szCs w:val="28"/>
      <w:lang w:val="uk-UA" w:bidi="ar-SA"/>
    </w:rPr>
  </w:style>
  <w:style w:type="character" w:customStyle="1" w:styleId="A10">
    <w:name w:val="A10"/>
    <w:rsid w:val="0051415B"/>
    <w:rPr>
      <w:rFonts w:ascii="PetersburgC" w:hAnsi="PetersburgC" w:cs="PetersburgC" w:hint="default"/>
      <w:color w:val="000000"/>
      <w:sz w:val="23"/>
      <w:szCs w:val="23"/>
    </w:rPr>
  </w:style>
  <w:style w:type="character" w:customStyle="1" w:styleId="A13">
    <w:name w:val="A13"/>
    <w:rsid w:val="0051415B"/>
    <w:rPr>
      <w:rFonts w:ascii="PetersburgC" w:hAnsi="PetersburgC" w:cs="PetersburgC" w:hint="default"/>
      <w:color w:val="000000"/>
      <w:sz w:val="22"/>
      <w:szCs w:val="22"/>
    </w:rPr>
  </w:style>
  <w:style w:type="character" w:customStyle="1" w:styleId="201321">
    <w:name w:val="2013 2 Знак Знак"/>
    <w:rsid w:val="0051415B"/>
    <w:rPr>
      <w:rFonts w:ascii="Calibri" w:hAnsi="Calibri" w:cs="Calibri" w:hint="default"/>
      <w:b/>
      <w:bCs w:val="0"/>
      <w:smallCaps/>
      <w:sz w:val="27"/>
      <w:szCs w:val="27"/>
      <w:lang w:val="uk-UA" w:eastAsia="ru-RU" w:bidi="ar-SA"/>
    </w:rPr>
  </w:style>
  <w:style w:type="character" w:customStyle="1" w:styleId="201331">
    <w:name w:val="2013 3 Знак Знак"/>
    <w:rsid w:val="0051415B"/>
    <w:rPr>
      <w:rFonts w:ascii="Calibri" w:hAnsi="Calibri" w:cs="Calibri" w:hint="default"/>
      <w:b/>
      <w:bCs w:val="0"/>
      <w:i/>
      <w:iCs w:val="0"/>
      <w:sz w:val="28"/>
      <w:szCs w:val="28"/>
      <w:lang w:val="uk-UA" w:eastAsia="ru-RU" w:bidi="ar-SA"/>
    </w:rPr>
  </w:style>
  <w:style w:type="character" w:customStyle="1" w:styleId="38">
    <w:name w:val="3 Знак"/>
    <w:rsid w:val="0051415B"/>
    <w:rPr>
      <w:rFonts w:ascii="Calibri" w:eastAsia="Calibri" w:hAnsi="Calibri" w:cs="Calibri" w:hint="default"/>
      <w:i/>
      <w:iCs w:val="0"/>
      <w:sz w:val="28"/>
      <w:szCs w:val="28"/>
      <w:lang w:val="uk-UA" w:eastAsia="en-US" w:bidi="ar-SA"/>
    </w:rPr>
  </w:style>
  <w:style w:type="character" w:customStyle="1" w:styleId="8">
    <w:name w:val="Знак Знак8"/>
    <w:rsid w:val="0051415B"/>
    <w:rPr>
      <w:rFonts w:ascii="Cambria" w:eastAsia="Times New Roman" w:hAnsi="Cambria" w:cs="Times New Roman" w:hint="default"/>
      <w:b/>
      <w:bCs w:val="0"/>
      <w:color w:val="4F81BD"/>
      <w:sz w:val="26"/>
      <w:szCs w:val="26"/>
    </w:rPr>
  </w:style>
  <w:style w:type="character" w:customStyle="1" w:styleId="70">
    <w:name w:val="Знак Знак7"/>
    <w:rsid w:val="0051415B"/>
    <w:rPr>
      <w:rFonts w:ascii="Cambria" w:eastAsia="Times New Roman" w:hAnsi="Cambria" w:cs="Times New Roman" w:hint="default"/>
      <w:b/>
      <w:bCs w:val="0"/>
      <w:color w:val="4F81BD"/>
    </w:rPr>
  </w:style>
  <w:style w:type="character" w:customStyle="1" w:styleId="rvts9">
    <w:name w:val="rvts9"/>
    <w:basedOn w:val="a0"/>
    <w:rsid w:val="0051415B"/>
  </w:style>
  <w:style w:type="character" w:customStyle="1" w:styleId="apple-converted-space">
    <w:name w:val="apple-converted-space"/>
    <w:basedOn w:val="a0"/>
    <w:rsid w:val="0051415B"/>
  </w:style>
  <w:style w:type="character" w:customStyle="1" w:styleId="6">
    <w:name w:val="Знак6 Знак Знак Знак"/>
    <w:rsid w:val="0051415B"/>
    <w:rPr>
      <w:rFonts w:ascii="Times New Roman" w:eastAsia="Times New Roman" w:hAnsi="Times New Roman" w:cs="Times New Roman" w:hint="default"/>
      <w:b/>
      <w:bCs w:val="0"/>
      <w:sz w:val="28"/>
      <w:lang w:eastAsia="ru-RU"/>
    </w:rPr>
  </w:style>
  <w:style w:type="character" w:customStyle="1" w:styleId="132">
    <w:name w:val="13 Знак"/>
    <w:rsid w:val="0051415B"/>
    <w:rPr>
      <w:rFonts w:ascii="SimSun" w:eastAsia="SimSun" w:hAnsi="SimSun" w:hint="eastAsia"/>
      <w:b/>
      <w:bCs w:val="0"/>
      <w:kern w:val="2"/>
      <w:sz w:val="27"/>
      <w:szCs w:val="27"/>
      <w:lang w:val="ru-RU" w:bidi="ar-SA"/>
    </w:rPr>
  </w:style>
  <w:style w:type="character" w:customStyle="1" w:styleId="100">
    <w:name w:val="Знак Знак10"/>
    <w:rsid w:val="0051415B"/>
    <w:rPr>
      <w:rFonts w:ascii="Cambria" w:eastAsia="Times New Roman" w:hAnsi="Cambria" w:cs="Times New Roman" w:hint="default"/>
      <w:b/>
      <w:bCs w:val="0"/>
      <w:color w:val="365F91"/>
      <w:sz w:val="28"/>
      <w:szCs w:val="28"/>
    </w:rPr>
  </w:style>
  <w:style w:type="character" w:customStyle="1" w:styleId="Heading1Char">
    <w:name w:val="Heading 1 Char"/>
    <w:rsid w:val="0051415B"/>
    <w:rPr>
      <w:rFonts w:ascii="Cambria" w:hAnsi="Cambria" w:cs="Times New Roman" w:hint="default"/>
      <w:b/>
      <w:bCs w:val="0"/>
      <w:color w:val="E80061"/>
      <w:sz w:val="28"/>
      <w:szCs w:val="28"/>
    </w:rPr>
  </w:style>
  <w:style w:type="character" w:customStyle="1" w:styleId="Heading3Char">
    <w:name w:val="Heading 3 Char"/>
    <w:rsid w:val="0051415B"/>
    <w:rPr>
      <w:rFonts w:ascii="Cambria" w:hAnsi="Cambria" w:cs="Times New Roman" w:hint="default"/>
      <w:b/>
      <w:bCs w:val="0"/>
      <w:color w:val="FF388C"/>
    </w:rPr>
  </w:style>
  <w:style w:type="character" w:customStyle="1" w:styleId="BodyTextChar">
    <w:name w:val="Body Text Char"/>
    <w:rsid w:val="0051415B"/>
    <w:rPr>
      <w:rFonts w:ascii="Times New Roman" w:hAnsi="Times New Roman" w:cs="Times New Roman" w:hint="default"/>
      <w:sz w:val="20"/>
      <w:szCs w:val="20"/>
      <w:lang w:val="uk-UA" w:eastAsia="ru-RU"/>
    </w:rPr>
  </w:style>
  <w:style w:type="character" w:customStyle="1" w:styleId="aff9">
    <w:name w:val="Документ Знак"/>
    <w:rsid w:val="0051415B"/>
    <w:rPr>
      <w:rFonts w:ascii="Times New Roman CYR" w:hAnsi="Times New Roman CYR" w:cs="Times New Roman CYR" w:hint="default"/>
      <w:sz w:val="28"/>
      <w:lang w:val="uk-UA" w:bidi="ar-SA"/>
    </w:rPr>
  </w:style>
  <w:style w:type="character" w:customStyle="1" w:styleId="textexposedshow">
    <w:name w:val="text_exposed_show"/>
    <w:rsid w:val="0051415B"/>
    <w:rPr>
      <w:rFonts w:ascii="Times New Roman" w:hAnsi="Times New Roman" w:cs="Times New Roman" w:hint="default"/>
    </w:rPr>
  </w:style>
  <w:style w:type="character" w:customStyle="1" w:styleId="IntenseReference">
    <w:name w:val="Intense Reference*"/>
    <w:rsid w:val="0051415B"/>
    <w:rPr>
      <w:rFonts w:ascii="Times New Roman" w:hAnsi="Times New Roman" w:cs="Times New Roman" w:hint="default"/>
      <w:b/>
      <w:bCs w:val="0"/>
      <w:smallCaps/>
      <w:color w:val="E40059"/>
      <w:spacing w:val="4"/>
      <w:u w:val="single"/>
    </w:rPr>
  </w:style>
  <w:style w:type="character" w:customStyle="1" w:styleId="BookTitle">
    <w:name w:val="Book Title*"/>
    <w:rsid w:val="0051415B"/>
    <w:rPr>
      <w:rFonts w:ascii="Times New Roman" w:hAnsi="Times New Roman" w:cs="Times New Roman" w:hint="default"/>
      <w:b/>
      <w:bCs w:val="0"/>
      <w:smallCaps/>
      <w:spacing w:val="4"/>
    </w:rPr>
  </w:style>
  <w:style w:type="character" w:customStyle="1" w:styleId="FooterChar">
    <w:name w:val="Footer Char"/>
    <w:rsid w:val="0051415B"/>
    <w:rPr>
      <w:rFonts w:ascii="Times New Roman" w:hAnsi="Times New Roman" w:cs="Times New Roman" w:hint="default"/>
      <w:sz w:val="24"/>
      <w:szCs w:val="24"/>
      <w:lang w:val="uk-UA" w:eastAsia="ru-RU"/>
    </w:rPr>
  </w:style>
  <w:style w:type="character" w:customStyle="1" w:styleId="affa">
    <w:name w:val="Без интервала Знак"/>
    <w:rsid w:val="0051415B"/>
    <w:rPr>
      <w:sz w:val="22"/>
      <w:szCs w:val="22"/>
      <w:lang w:val="uk-UA" w:eastAsia="en-US" w:bidi="ar-SA"/>
    </w:rPr>
  </w:style>
  <w:style w:type="character" w:customStyle="1" w:styleId="posted-on">
    <w:name w:val="posted-on"/>
    <w:basedOn w:val="a0"/>
    <w:rsid w:val="0051415B"/>
  </w:style>
  <w:style w:type="character" w:customStyle="1" w:styleId="authorvcard">
    <w:name w:val="author vcard"/>
    <w:basedOn w:val="a0"/>
    <w:rsid w:val="0051415B"/>
  </w:style>
  <w:style w:type="character" w:customStyle="1" w:styleId="comments">
    <w:name w:val="comments"/>
    <w:basedOn w:val="a0"/>
    <w:rsid w:val="0051415B"/>
  </w:style>
  <w:style w:type="character" w:customStyle="1" w:styleId="ez-toc-section">
    <w:name w:val="ez-toc-section"/>
    <w:basedOn w:val="a0"/>
    <w:rsid w:val="0051415B"/>
  </w:style>
  <w:style w:type="character" w:customStyle="1" w:styleId="52">
    <w:name w:val="Знак Знак5"/>
    <w:rsid w:val="0051415B"/>
    <w:rPr>
      <w:rFonts w:ascii="Times New Roman" w:eastAsia="Times New Roman" w:hAnsi="Times New Roman" w:cs="Times New Roman" w:hint="default"/>
      <w:sz w:val="24"/>
      <w:szCs w:val="24"/>
      <w:lang w:val="ru-RU" w:eastAsia="ru-RU"/>
    </w:rPr>
  </w:style>
  <w:style w:type="character" w:customStyle="1" w:styleId="2c">
    <w:name w:val="Название Знак2"/>
    <w:basedOn w:val="a0"/>
    <w:link w:val="ae"/>
    <w:uiPriority w:val="10"/>
    <w:rsid w:val="0051415B"/>
    <w:rPr>
      <w:rFonts w:asciiTheme="majorHAnsi" w:eastAsiaTheme="majorEastAsia" w:hAnsiTheme="majorHAnsi" w:cstheme="majorBidi"/>
      <w:color w:val="17365D" w:themeColor="text2" w:themeShade="BF"/>
      <w:spacing w:val="5"/>
      <w:kern w:val="28"/>
      <w:sz w:val="52"/>
      <w:szCs w:val="52"/>
    </w:rPr>
  </w:style>
  <w:style w:type="paragraph" w:styleId="affb">
    <w:name w:val="List Paragraph"/>
    <w:basedOn w:val="a"/>
    <w:qFormat/>
    <w:rsid w:val="00C22517"/>
    <w:pPr>
      <w:spacing w:after="0" w:line="240" w:lineRule="auto"/>
      <w:ind w:left="720"/>
      <w:contextualSpacing/>
    </w:pPr>
    <w:rPr>
      <w:rFonts w:ascii="Times New Roman" w:eastAsia="Times New Roman" w:hAnsi="Times New Roman" w:cs="Times New Roman"/>
      <w:sz w:val="24"/>
      <w:szCs w:val="24"/>
    </w:rPr>
  </w:style>
  <w:style w:type="paragraph" w:customStyle="1" w:styleId="1110">
    <w:name w:val="Знак1 Знак Знак Знак Знак Знак1 Знак Знак Знак1 Знак Знак Знак Знак"/>
    <w:basedOn w:val="a"/>
    <w:rsid w:val="00C22517"/>
    <w:pPr>
      <w:spacing w:after="160" w:line="240" w:lineRule="exact"/>
    </w:pPr>
    <w:rPr>
      <w:rFonts w:ascii="Arial" w:eastAsia="Times New Roman" w:hAnsi="Arial" w:cs="Arial"/>
      <w:sz w:val="20"/>
      <w:szCs w:val="20"/>
      <w:lang w:val="en-US" w:eastAsia="en-US"/>
    </w:rPr>
  </w:style>
  <w:style w:type="paragraph" w:customStyle="1" w:styleId="2d">
    <w:name w:val="Обычный2"/>
    <w:basedOn w:val="a"/>
    <w:next w:val="a"/>
    <w:rsid w:val="00C22517"/>
    <w:pPr>
      <w:widowControl w:val="0"/>
      <w:spacing w:after="0" w:line="300" w:lineRule="auto"/>
      <w:ind w:left="40" w:firstLine="720"/>
      <w:jc w:val="both"/>
    </w:pPr>
    <w:rPr>
      <w:rFonts w:ascii="Times New Roman" w:eastAsia="Times New Roman" w:hAnsi="Times New Roman" w:cs="Times New Roman"/>
      <w:szCs w:val="24"/>
      <w:lang w:val="uk-UA"/>
    </w:rPr>
  </w:style>
  <w:style w:type="paragraph" w:customStyle="1" w:styleId="1f3">
    <w:name w:val="Знак Знак1 Знак"/>
    <w:basedOn w:val="a"/>
    <w:rsid w:val="00C22517"/>
    <w:pPr>
      <w:spacing w:after="0" w:line="240" w:lineRule="auto"/>
    </w:pPr>
    <w:rPr>
      <w:rFonts w:ascii="Verdana" w:eastAsia="Times New Roman" w:hAnsi="Verdana" w:cs="Verdana"/>
      <w:sz w:val="20"/>
      <w:szCs w:val="20"/>
      <w:lang w:val="en-US" w:eastAsia="en-US"/>
    </w:rPr>
  </w:style>
  <w:style w:type="paragraph" w:styleId="affc">
    <w:name w:val="List Bullet"/>
    <w:basedOn w:val="a"/>
    <w:rsid w:val="00C22517"/>
    <w:pPr>
      <w:tabs>
        <w:tab w:val="left" w:pos="360"/>
      </w:tabs>
      <w:spacing w:after="0" w:line="240" w:lineRule="auto"/>
      <w:ind w:left="360" w:hanging="360"/>
    </w:pPr>
    <w:rPr>
      <w:rFonts w:ascii="Times New Roman" w:eastAsia="Times New Roman" w:hAnsi="Times New Roman" w:cs="Times New Roman"/>
      <w:sz w:val="26"/>
      <w:szCs w:val="20"/>
      <w:lang w:val="uk-UA"/>
    </w:rPr>
  </w:style>
  <w:style w:type="paragraph" w:styleId="affd">
    <w:name w:val="TOC Heading"/>
    <w:basedOn w:val="1"/>
    <w:next w:val="a"/>
    <w:qFormat/>
    <w:rsid w:val="00C22517"/>
    <w:pPr>
      <w:keepLines/>
      <w:spacing w:before="480" w:after="0" w:line="276" w:lineRule="auto"/>
      <w:outlineLvl w:val="9"/>
    </w:pPr>
    <w:rPr>
      <w:rFonts w:ascii="Cambria" w:hAnsi="Cambria" w:cs="Times New Roman"/>
      <w:color w:val="365F91"/>
      <w:kern w:val="0"/>
      <w:sz w:val="28"/>
      <w:szCs w:val="28"/>
      <w:lang w:eastAsia="en-US"/>
    </w:rPr>
  </w:style>
  <w:style w:type="paragraph" w:styleId="1f4">
    <w:name w:val="toc 1"/>
    <w:basedOn w:val="a"/>
    <w:next w:val="a"/>
    <w:rsid w:val="00C22517"/>
    <w:pPr>
      <w:spacing w:before="120" w:after="120" w:line="240" w:lineRule="auto"/>
    </w:pPr>
    <w:rPr>
      <w:rFonts w:ascii="Calibri" w:eastAsia="Times New Roman" w:hAnsi="Calibri" w:cs="Calibri"/>
      <w:b/>
      <w:caps/>
      <w:sz w:val="20"/>
      <w:szCs w:val="20"/>
    </w:rPr>
  </w:style>
  <w:style w:type="paragraph" w:styleId="41">
    <w:name w:val="toc 4"/>
    <w:basedOn w:val="a"/>
    <w:next w:val="a"/>
    <w:rsid w:val="00C22517"/>
    <w:pPr>
      <w:spacing w:after="0" w:line="240" w:lineRule="auto"/>
      <w:ind w:left="720"/>
    </w:pPr>
    <w:rPr>
      <w:rFonts w:ascii="Calibri" w:eastAsia="Times New Roman" w:hAnsi="Calibri" w:cs="Calibri"/>
      <w:sz w:val="18"/>
      <w:szCs w:val="18"/>
    </w:rPr>
  </w:style>
  <w:style w:type="paragraph" w:customStyle="1" w:styleId="affe">
    <w:basedOn w:val="a"/>
    <w:next w:val="ae"/>
    <w:qFormat/>
    <w:rsid w:val="008C6808"/>
    <w:pPr>
      <w:spacing w:after="0" w:line="240" w:lineRule="auto"/>
      <w:jc w:val="center"/>
    </w:pPr>
    <w:rPr>
      <w:rFonts w:ascii="Times New Roman" w:eastAsia="Times New Roman" w:hAnsi="Times New Roman" w:cs="Times New Roman"/>
      <w:b/>
      <w:i/>
      <w:sz w:val="32"/>
      <w:szCs w:val="20"/>
    </w:rPr>
  </w:style>
  <w:style w:type="paragraph" w:styleId="9">
    <w:name w:val="toc 9"/>
    <w:aliases w:val="ЗМІСТ"/>
    <w:basedOn w:val="a"/>
    <w:next w:val="a"/>
    <w:rsid w:val="00C22517"/>
    <w:pPr>
      <w:spacing w:after="0" w:line="240" w:lineRule="auto"/>
      <w:ind w:left="1920"/>
    </w:pPr>
    <w:rPr>
      <w:rFonts w:ascii="Calibri" w:eastAsia="Times New Roman" w:hAnsi="Calibri" w:cs="Calibri"/>
      <w:sz w:val="18"/>
      <w:szCs w:val="18"/>
    </w:rPr>
  </w:style>
  <w:style w:type="paragraph" w:styleId="53">
    <w:name w:val="toc 5"/>
    <w:basedOn w:val="a"/>
    <w:next w:val="a"/>
    <w:rsid w:val="00C22517"/>
    <w:pPr>
      <w:spacing w:after="0" w:line="240" w:lineRule="auto"/>
      <w:ind w:left="960"/>
    </w:pPr>
    <w:rPr>
      <w:rFonts w:ascii="Calibri" w:eastAsia="Times New Roman" w:hAnsi="Calibri" w:cs="Calibri"/>
      <w:sz w:val="18"/>
      <w:szCs w:val="18"/>
    </w:rPr>
  </w:style>
  <w:style w:type="paragraph" w:styleId="60">
    <w:name w:val="toc 6"/>
    <w:basedOn w:val="a"/>
    <w:next w:val="a"/>
    <w:rsid w:val="00C22517"/>
    <w:pPr>
      <w:spacing w:after="0" w:line="240" w:lineRule="auto"/>
      <w:ind w:left="1200"/>
    </w:pPr>
    <w:rPr>
      <w:rFonts w:ascii="Calibri" w:eastAsia="Times New Roman" w:hAnsi="Calibri" w:cs="Calibri"/>
      <w:sz w:val="18"/>
      <w:szCs w:val="18"/>
    </w:rPr>
  </w:style>
  <w:style w:type="paragraph" w:styleId="71">
    <w:name w:val="toc 7"/>
    <w:basedOn w:val="a"/>
    <w:next w:val="a"/>
    <w:rsid w:val="00C22517"/>
    <w:pPr>
      <w:spacing w:after="0" w:line="240" w:lineRule="auto"/>
      <w:ind w:left="1440"/>
    </w:pPr>
    <w:rPr>
      <w:rFonts w:ascii="Calibri" w:eastAsia="Times New Roman" w:hAnsi="Calibri" w:cs="Calibri"/>
      <w:sz w:val="18"/>
      <w:szCs w:val="18"/>
    </w:rPr>
  </w:style>
  <w:style w:type="paragraph" w:styleId="80">
    <w:name w:val="toc 8"/>
    <w:basedOn w:val="a"/>
    <w:next w:val="a"/>
    <w:rsid w:val="00C22517"/>
    <w:pPr>
      <w:spacing w:after="0" w:line="240" w:lineRule="auto"/>
      <w:ind w:left="1680"/>
    </w:pPr>
    <w:rPr>
      <w:rFonts w:ascii="Calibri" w:eastAsia="Times New Roman" w:hAnsi="Calibri" w:cs="Calibri"/>
      <w:sz w:val="18"/>
      <w:szCs w:val="18"/>
    </w:rPr>
  </w:style>
  <w:style w:type="paragraph" w:styleId="afff">
    <w:name w:val="caption"/>
    <w:basedOn w:val="a"/>
    <w:qFormat/>
    <w:rsid w:val="00C22517"/>
    <w:pPr>
      <w:spacing w:after="0" w:line="240" w:lineRule="auto"/>
      <w:jc w:val="center"/>
    </w:pPr>
    <w:rPr>
      <w:rFonts w:ascii="Times New Roman" w:eastAsia="Times New Roman" w:hAnsi="Times New Roman" w:cs="Times New Roman"/>
      <w:b/>
      <w:sz w:val="28"/>
      <w:szCs w:val="24"/>
      <w:lang w:val="uk-UA"/>
    </w:rPr>
  </w:style>
  <w:style w:type="paragraph" w:customStyle="1" w:styleId="afff0">
    <w:name w:val="Знак Знак Знак Знак Знак Знак Знак Знак Знак Знак Знак Знак Знак Знак Знак Знак Знак Знак Знак Знак Знак"/>
    <w:basedOn w:val="a"/>
    <w:rsid w:val="00C22517"/>
    <w:pPr>
      <w:spacing w:after="0" w:line="240" w:lineRule="auto"/>
    </w:pPr>
    <w:rPr>
      <w:rFonts w:ascii="Verdana" w:eastAsia="Times New Roman" w:hAnsi="Verdana" w:cs="Verdana"/>
      <w:sz w:val="20"/>
      <w:szCs w:val="20"/>
      <w:lang w:val="en-US" w:eastAsia="en-US"/>
    </w:rPr>
  </w:style>
  <w:style w:type="paragraph" w:customStyle="1" w:styleId="afff1">
    <w:name w:val="Знак Знак Знак Знак Знак Знак Знак Знак Знак Знак Знак Знак Знак Знак Знак Знак"/>
    <w:basedOn w:val="a"/>
    <w:rsid w:val="00C22517"/>
    <w:pPr>
      <w:spacing w:after="160" w:line="240" w:lineRule="exact"/>
      <w:jc w:val="both"/>
    </w:pPr>
    <w:rPr>
      <w:rFonts w:ascii="Tahoma" w:eastAsia="Times New Roman" w:hAnsi="Tahoma" w:cs="Tahoma"/>
      <w:b/>
      <w:sz w:val="24"/>
      <w:szCs w:val="20"/>
      <w:lang w:val="en-US" w:eastAsia="en-US"/>
    </w:rPr>
  </w:style>
  <w:style w:type="paragraph" w:customStyle="1" w:styleId="afff2">
    <w:name w:val="Знак Знак Знак Знак Знак Знак Знак Знак"/>
    <w:basedOn w:val="a"/>
    <w:rsid w:val="00C22517"/>
    <w:pPr>
      <w:spacing w:after="160" w:line="240" w:lineRule="exact"/>
      <w:jc w:val="both"/>
    </w:pPr>
    <w:rPr>
      <w:rFonts w:ascii="Tahoma" w:eastAsia="Times New Roman" w:hAnsi="Tahoma" w:cs="Tahoma"/>
      <w:b/>
      <w:sz w:val="24"/>
      <w:szCs w:val="20"/>
      <w:lang w:val="en-US" w:eastAsia="en-US"/>
    </w:rPr>
  </w:style>
  <w:style w:type="paragraph" w:styleId="afff3">
    <w:name w:val="Block Text"/>
    <w:basedOn w:val="a"/>
    <w:rsid w:val="00C22517"/>
    <w:pPr>
      <w:widowControl w:val="0"/>
      <w:spacing w:after="300" w:line="259" w:lineRule="auto"/>
      <w:ind w:left="40" w:right="600" w:firstLine="1440"/>
      <w:jc w:val="both"/>
    </w:pPr>
    <w:rPr>
      <w:rFonts w:ascii="Times New Roman" w:eastAsia="Times New Roman" w:hAnsi="Times New Roman" w:cs="Times New Roman"/>
      <w:b/>
      <w:sz w:val="28"/>
      <w:szCs w:val="20"/>
      <w:lang w:val="uk-UA"/>
    </w:rPr>
  </w:style>
  <w:style w:type="paragraph" w:styleId="afff4">
    <w:name w:val="List"/>
    <w:basedOn w:val="ad"/>
    <w:rsid w:val="00C22517"/>
    <w:pPr>
      <w:suppressAutoHyphens/>
    </w:pPr>
    <w:rPr>
      <w:szCs w:val="20"/>
      <w:lang w:eastAsia="zh-CN"/>
    </w:rPr>
  </w:style>
  <w:style w:type="character" w:styleId="afff5">
    <w:name w:val="page number"/>
    <w:basedOn w:val="a0"/>
    <w:rsid w:val="00C22517"/>
  </w:style>
  <w:style w:type="character" w:styleId="afff6">
    <w:name w:val="FollowedHyperlink"/>
    <w:rsid w:val="00C22517"/>
    <w:rPr>
      <w:color w:val="7F007F"/>
      <w:u w:val="single"/>
    </w:rPr>
  </w:style>
  <w:style w:type="character" w:customStyle="1" w:styleId="54">
    <w:name w:val="Знак5 Знак Знак"/>
    <w:rsid w:val="00C22517"/>
    <w:rPr>
      <w:sz w:val="24"/>
      <w:szCs w:val="24"/>
      <w:lang w:val="ru-RU" w:eastAsia="ru-RU" w:bidi="ar-SA"/>
    </w:rPr>
  </w:style>
  <w:style w:type="character" w:customStyle="1" w:styleId="61">
    <w:name w:val="Знак6 Знак1 Знак"/>
    <w:aliases w:val=" Знак6 Знак Знак1 Знак,Название Знак Знак1 Знак Знак1"/>
    <w:rsid w:val="00C22517"/>
    <w:rPr>
      <w:sz w:val="16"/>
      <w:szCs w:val="16"/>
      <w:lang w:val="uk-UA" w:eastAsia="ru-RU" w:bidi="ar-SA"/>
    </w:rPr>
  </w:style>
  <w:style w:type="character" w:customStyle="1" w:styleId="81">
    <w:name w:val="Знак Знак8"/>
    <w:rsid w:val="00C22517"/>
    <w:rPr>
      <w:rFonts w:ascii="Cambria" w:eastAsia="Times New Roman" w:hAnsi="Cambria" w:cs="Times New Roman"/>
      <w:b/>
      <w:bCs w:val="0"/>
      <w:color w:val="4F81BD"/>
      <w:sz w:val="26"/>
      <w:szCs w:val="26"/>
    </w:rPr>
  </w:style>
  <w:style w:type="character" w:customStyle="1" w:styleId="72">
    <w:name w:val="Знак Знак7"/>
    <w:rsid w:val="00C22517"/>
    <w:rPr>
      <w:rFonts w:ascii="Cambria" w:eastAsia="Times New Roman" w:hAnsi="Cambria" w:cs="Times New Roman"/>
      <w:b/>
      <w:bCs w:val="0"/>
      <w:color w:val="4F81BD"/>
    </w:rPr>
  </w:style>
  <w:style w:type="character" w:customStyle="1" w:styleId="62">
    <w:name w:val="Знак6 Знак Знак Знак"/>
    <w:rsid w:val="00C22517"/>
    <w:rPr>
      <w:rFonts w:ascii="Times New Roman" w:eastAsia="Times New Roman" w:hAnsi="Times New Roman"/>
      <w:b/>
      <w:sz w:val="28"/>
      <w:lang w:eastAsia="ru-RU"/>
    </w:rPr>
  </w:style>
  <w:style w:type="character" w:customStyle="1" w:styleId="101">
    <w:name w:val="Знак Знак10"/>
    <w:rsid w:val="00C22517"/>
    <w:rPr>
      <w:rFonts w:ascii="Cambria" w:eastAsia="Times New Roman" w:hAnsi="Cambria" w:cs="Times New Roman"/>
      <w:b/>
      <w:bCs w:val="0"/>
      <w:color w:val="365F91"/>
      <w:sz w:val="28"/>
      <w:szCs w:val="28"/>
    </w:rPr>
  </w:style>
  <w:style w:type="paragraph" w:customStyle="1" w:styleId="1111">
    <w:name w:val="Знак1 Знак Знак Знак Знак Знак1 Знак Знак Знак1 Знак Знак Знак Знак"/>
    <w:basedOn w:val="a"/>
    <w:rsid w:val="007E6874"/>
    <w:pPr>
      <w:spacing w:after="160" w:line="240" w:lineRule="exact"/>
    </w:pPr>
    <w:rPr>
      <w:rFonts w:ascii="Arial" w:eastAsia="Times New Roman" w:hAnsi="Arial" w:cs="Arial"/>
      <w:sz w:val="20"/>
      <w:szCs w:val="20"/>
      <w:lang w:val="en-US" w:eastAsia="en-US"/>
    </w:rPr>
  </w:style>
  <w:style w:type="paragraph" w:customStyle="1" w:styleId="39">
    <w:name w:val="Обычный3"/>
    <w:basedOn w:val="a"/>
    <w:next w:val="a"/>
    <w:rsid w:val="007E6874"/>
    <w:pPr>
      <w:widowControl w:val="0"/>
      <w:spacing w:after="0" w:line="300" w:lineRule="auto"/>
      <w:ind w:left="40" w:firstLine="720"/>
      <w:jc w:val="both"/>
    </w:pPr>
    <w:rPr>
      <w:rFonts w:ascii="Times New Roman" w:eastAsia="Times New Roman" w:hAnsi="Times New Roman" w:cs="Times New Roman"/>
      <w:szCs w:val="24"/>
      <w:lang w:val="uk-UA"/>
    </w:rPr>
  </w:style>
  <w:style w:type="paragraph" w:customStyle="1" w:styleId="1f5">
    <w:name w:val="Знак Знак1 Знак"/>
    <w:basedOn w:val="a"/>
    <w:rsid w:val="007E6874"/>
    <w:pPr>
      <w:spacing w:after="0" w:line="240" w:lineRule="auto"/>
    </w:pPr>
    <w:rPr>
      <w:rFonts w:ascii="Verdana" w:eastAsia="Times New Roman" w:hAnsi="Verdana" w:cs="Verdana"/>
      <w:sz w:val="20"/>
      <w:szCs w:val="20"/>
      <w:lang w:val="en-US" w:eastAsia="en-US"/>
    </w:rPr>
  </w:style>
  <w:style w:type="paragraph" w:customStyle="1" w:styleId="afff7">
    <w:basedOn w:val="a"/>
    <w:next w:val="ae"/>
    <w:qFormat/>
    <w:rsid w:val="007E6874"/>
    <w:pPr>
      <w:spacing w:after="0" w:line="240" w:lineRule="auto"/>
      <w:jc w:val="center"/>
    </w:pPr>
    <w:rPr>
      <w:rFonts w:ascii="Times New Roman" w:eastAsia="Times New Roman" w:hAnsi="Times New Roman" w:cs="Times New Roman"/>
      <w:b/>
      <w:i/>
      <w:sz w:val="32"/>
      <w:szCs w:val="20"/>
    </w:rPr>
  </w:style>
  <w:style w:type="paragraph" w:customStyle="1" w:styleId="afff8">
    <w:name w:val="Знак Знак Знак Знак Знак Знак Знак Знак Знак Знак Знак Знак Знак Знак Знак Знак Знак Знак Знак Знак Знак"/>
    <w:basedOn w:val="a"/>
    <w:rsid w:val="007E6874"/>
    <w:pPr>
      <w:spacing w:after="0" w:line="240" w:lineRule="auto"/>
    </w:pPr>
    <w:rPr>
      <w:rFonts w:ascii="Verdana" w:eastAsia="Times New Roman"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w:basedOn w:val="a"/>
    <w:rsid w:val="007E6874"/>
    <w:pPr>
      <w:spacing w:after="160" w:line="240" w:lineRule="exact"/>
      <w:jc w:val="both"/>
    </w:pPr>
    <w:rPr>
      <w:rFonts w:ascii="Tahoma" w:eastAsia="Times New Roman" w:hAnsi="Tahoma" w:cs="Tahoma"/>
      <w:b/>
      <w:sz w:val="24"/>
      <w:szCs w:val="20"/>
      <w:lang w:val="en-US" w:eastAsia="en-US"/>
    </w:rPr>
  </w:style>
  <w:style w:type="paragraph" w:customStyle="1" w:styleId="afffa">
    <w:name w:val="Знак Знак Знак Знак Знак Знак Знак Знак"/>
    <w:basedOn w:val="a"/>
    <w:rsid w:val="007E6874"/>
    <w:pPr>
      <w:spacing w:after="160" w:line="240" w:lineRule="exact"/>
      <w:jc w:val="both"/>
    </w:pPr>
    <w:rPr>
      <w:rFonts w:ascii="Tahoma" w:eastAsia="Times New Roman" w:hAnsi="Tahoma" w:cs="Tahoma"/>
      <w:b/>
      <w:sz w:val="24"/>
      <w:szCs w:val="20"/>
      <w:lang w:val="en-US" w:eastAsia="en-US"/>
    </w:rPr>
  </w:style>
  <w:style w:type="character" w:customStyle="1" w:styleId="55">
    <w:name w:val="Знак5 Знак Знак"/>
    <w:rsid w:val="007E6874"/>
    <w:rPr>
      <w:sz w:val="24"/>
      <w:szCs w:val="24"/>
      <w:lang w:val="ru-RU" w:eastAsia="ru-RU" w:bidi="ar-SA"/>
    </w:rPr>
  </w:style>
  <w:style w:type="character" w:customStyle="1" w:styleId="82">
    <w:name w:val="Знак Знак8"/>
    <w:rsid w:val="007E6874"/>
    <w:rPr>
      <w:rFonts w:ascii="Cambria" w:eastAsia="Times New Roman" w:hAnsi="Cambria" w:cs="Times New Roman"/>
      <w:b/>
      <w:bCs w:val="0"/>
      <w:color w:val="4F81BD"/>
      <w:sz w:val="26"/>
      <w:szCs w:val="26"/>
    </w:rPr>
  </w:style>
  <w:style w:type="character" w:customStyle="1" w:styleId="73">
    <w:name w:val="Знак Знак7"/>
    <w:rsid w:val="007E6874"/>
    <w:rPr>
      <w:rFonts w:ascii="Cambria" w:eastAsia="Times New Roman" w:hAnsi="Cambria" w:cs="Times New Roman"/>
      <w:b/>
      <w:bCs w:val="0"/>
      <w:color w:val="4F81BD"/>
    </w:rPr>
  </w:style>
  <w:style w:type="character" w:customStyle="1" w:styleId="63">
    <w:name w:val="Знак6 Знак Знак Знак"/>
    <w:rsid w:val="007E6874"/>
    <w:rPr>
      <w:rFonts w:ascii="Times New Roman" w:eastAsia="Times New Roman" w:hAnsi="Times New Roman"/>
      <w:b/>
      <w:sz w:val="28"/>
      <w:lang w:eastAsia="ru-RU"/>
    </w:rPr>
  </w:style>
  <w:style w:type="character" w:customStyle="1" w:styleId="102">
    <w:name w:val="Знак Знак10"/>
    <w:rsid w:val="007E6874"/>
    <w:rPr>
      <w:rFonts w:ascii="Cambria" w:eastAsia="Times New Roman" w:hAnsi="Cambria" w:cs="Times New Roman"/>
      <w:b/>
      <w:bCs w:val="0"/>
      <w:color w:val="365F91"/>
      <w:sz w:val="28"/>
      <w:szCs w:val="28"/>
    </w:rPr>
  </w:style>
  <w:style w:type="paragraph" w:customStyle="1" w:styleId="1112">
    <w:name w:val="Знак1 Знак Знак Знак Знак Знак1 Знак Знак Знак1 Знак Знак Знак Знак"/>
    <w:basedOn w:val="a"/>
    <w:rsid w:val="003C4AE4"/>
    <w:pPr>
      <w:spacing w:after="160" w:line="240" w:lineRule="exact"/>
    </w:pPr>
    <w:rPr>
      <w:rFonts w:ascii="Arial" w:eastAsia="Times New Roman" w:hAnsi="Arial" w:cs="Arial"/>
      <w:sz w:val="20"/>
      <w:szCs w:val="20"/>
      <w:lang w:val="en-US" w:eastAsia="en-US"/>
    </w:rPr>
  </w:style>
  <w:style w:type="paragraph" w:customStyle="1" w:styleId="42">
    <w:name w:val="Обычный4"/>
    <w:basedOn w:val="a"/>
    <w:next w:val="a"/>
    <w:rsid w:val="003C4AE4"/>
    <w:pPr>
      <w:widowControl w:val="0"/>
      <w:spacing w:after="0" w:line="300" w:lineRule="auto"/>
      <w:ind w:left="40" w:firstLine="720"/>
      <w:jc w:val="both"/>
    </w:pPr>
    <w:rPr>
      <w:rFonts w:ascii="Times New Roman" w:eastAsia="Times New Roman" w:hAnsi="Times New Roman" w:cs="Times New Roman"/>
      <w:szCs w:val="24"/>
      <w:lang w:val="uk-UA"/>
    </w:rPr>
  </w:style>
  <w:style w:type="paragraph" w:customStyle="1" w:styleId="1f6">
    <w:name w:val="Знак Знак1 Знак"/>
    <w:basedOn w:val="a"/>
    <w:rsid w:val="003C4AE4"/>
    <w:pPr>
      <w:spacing w:after="0" w:line="240" w:lineRule="auto"/>
    </w:pPr>
    <w:rPr>
      <w:rFonts w:ascii="Verdana" w:eastAsia="Times New Roman" w:hAnsi="Verdana" w:cs="Verdana"/>
      <w:sz w:val="20"/>
      <w:szCs w:val="20"/>
      <w:lang w:val="en-US" w:eastAsia="en-US"/>
    </w:rPr>
  </w:style>
  <w:style w:type="paragraph" w:customStyle="1" w:styleId="afffb">
    <w:basedOn w:val="a"/>
    <w:next w:val="ae"/>
    <w:qFormat/>
    <w:rsid w:val="003C4AE4"/>
    <w:pPr>
      <w:spacing w:after="0" w:line="240" w:lineRule="auto"/>
      <w:jc w:val="center"/>
    </w:pPr>
    <w:rPr>
      <w:rFonts w:ascii="Times New Roman" w:eastAsia="Times New Roman" w:hAnsi="Times New Roman" w:cs="Times New Roman"/>
      <w:b/>
      <w:i/>
      <w:sz w:val="32"/>
      <w:szCs w:val="20"/>
    </w:rPr>
  </w:style>
  <w:style w:type="paragraph" w:customStyle="1" w:styleId="afffc">
    <w:name w:val="Знак Знак Знак Знак Знак Знак Знак Знак Знак Знак Знак Знак Знак Знак Знак Знак Знак Знак Знак Знак Знак"/>
    <w:basedOn w:val="a"/>
    <w:rsid w:val="003C4AE4"/>
    <w:pPr>
      <w:spacing w:after="0" w:line="240" w:lineRule="auto"/>
    </w:pPr>
    <w:rPr>
      <w:rFonts w:ascii="Verdana" w:eastAsia="Times New Roman" w:hAnsi="Verdana" w:cs="Verdana"/>
      <w:sz w:val="20"/>
      <w:szCs w:val="20"/>
      <w:lang w:val="en-US" w:eastAsia="en-US"/>
    </w:rPr>
  </w:style>
  <w:style w:type="paragraph" w:customStyle="1" w:styleId="afffd">
    <w:name w:val="Знак Знак Знак Знак Знак Знак Знак Знак Знак Знак Знак Знак Знак Знак Знак Знак"/>
    <w:basedOn w:val="a"/>
    <w:rsid w:val="003C4AE4"/>
    <w:pPr>
      <w:spacing w:after="160" w:line="240" w:lineRule="exact"/>
      <w:jc w:val="both"/>
    </w:pPr>
    <w:rPr>
      <w:rFonts w:ascii="Tahoma" w:eastAsia="Times New Roman" w:hAnsi="Tahoma" w:cs="Tahoma"/>
      <w:b/>
      <w:sz w:val="24"/>
      <w:szCs w:val="20"/>
      <w:lang w:val="en-US" w:eastAsia="en-US"/>
    </w:rPr>
  </w:style>
  <w:style w:type="paragraph" w:customStyle="1" w:styleId="afffe">
    <w:name w:val="Знак Знак Знак Знак Знак Знак Знак Знак"/>
    <w:basedOn w:val="a"/>
    <w:rsid w:val="003C4AE4"/>
    <w:pPr>
      <w:spacing w:after="160" w:line="240" w:lineRule="exact"/>
      <w:jc w:val="both"/>
    </w:pPr>
    <w:rPr>
      <w:rFonts w:ascii="Tahoma" w:eastAsia="Times New Roman" w:hAnsi="Tahoma" w:cs="Tahoma"/>
      <w:b/>
      <w:sz w:val="24"/>
      <w:szCs w:val="20"/>
      <w:lang w:val="en-US" w:eastAsia="en-US"/>
    </w:rPr>
  </w:style>
  <w:style w:type="character" w:customStyle="1" w:styleId="56">
    <w:name w:val="Знак5 Знак Знак"/>
    <w:rsid w:val="003C4AE4"/>
    <w:rPr>
      <w:sz w:val="24"/>
      <w:szCs w:val="24"/>
      <w:lang w:val="ru-RU" w:eastAsia="ru-RU" w:bidi="ar-SA"/>
    </w:rPr>
  </w:style>
  <w:style w:type="character" w:customStyle="1" w:styleId="83">
    <w:name w:val="Знак Знак8"/>
    <w:rsid w:val="003C4AE4"/>
    <w:rPr>
      <w:rFonts w:ascii="Cambria" w:eastAsia="Times New Roman" w:hAnsi="Cambria" w:cs="Times New Roman"/>
      <w:b/>
      <w:bCs w:val="0"/>
      <w:color w:val="4F81BD"/>
      <w:sz w:val="26"/>
      <w:szCs w:val="26"/>
    </w:rPr>
  </w:style>
  <w:style w:type="character" w:customStyle="1" w:styleId="74">
    <w:name w:val="Знак Знак7"/>
    <w:rsid w:val="003C4AE4"/>
    <w:rPr>
      <w:rFonts w:ascii="Cambria" w:eastAsia="Times New Roman" w:hAnsi="Cambria" w:cs="Times New Roman"/>
      <w:b/>
      <w:bCs w:val="0"/>
      <w:color w:val="4F81BD"/>
    </w:rPr>
  </w:style>
  <w:style w:type="character" w:customStyle="1" w:styleId="64">
    <w:name w:val="Знак6 Знак Знак Знак"/>
    <w:rsid w:val="003C4AE4"/>
    <w:rPr>
      <w:rFonts w:ascii="Times New Roman" w:eastAsia="Times New Roman" w:hAnsi="Times New Roman"/>
      <w:b/>
      <w:sz w:val="28"/>
      <w:lang w:eastAsia="ru-RU"/>
    </w:rPr>
  </w:style>
  <w:style w:type="character" w:customStyle="1" w:styleId="103">
    <w:name w:val="Знак Знак10"/>
    <w:rsid w:val="003C4AE4"/>
    <w:rPr>
      <w:rFonts w:ascii="Cambria" w:eastAsia="Times New Roman" w:hAnsi="Cambria" w:cs="Times New Roman"/>
      <w:b/>
      <w:bCs w:val="0"/>
      <w:color w:val="365F91"/>
      <w:sz w:val="28"/>
      <w:szCs w:val="28"/>
    </w:rPr>
  </w:style>
</w:styles>
</file>

<file path=word/webSettings.xml><?xml version="1.0" encoding="utf-8"?>
<w:webSettings xmlns:r="http://schemas.openxmlformats.org/officeDocument/2006/relationships" xmlns:w="http://schemas.openxmlformats.org/wordprocessingml/2006/main">
  <w:divs>
    <w:div w:id="511725081">
      <w:bodyDiv w:val="1"/>
      <w:marLeft w:val="0"/>
      <w:marRight w:val="0"/>
      <w:marTop w:val="0"/>
      <w:marBottom w:val="0"/>
      <w:divBdr>
        <w:top w:val="none" w:sz="0" w:space="0" w:color="auto"/>
        <w:left w:val="none" w:sz="0" w:space="0" w:color="auto"/>
        <w:bottom w:val="none" w:sz="0" w:space="0" w:color="auto"/>
        <w:right w:val="none" w:sz="0" w:space="0" w:color="auto"/>
      </w:divBdr>
    </w:div>
    <w:div w:id="13348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en/2456-17/print15117236831363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zakon2.rada.gov.ua/laws/show/en/18-2011-0/paran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zakon2.rada.gov.ua/laws/show/en/18-2011-0/paran8" TargetMode="External"/><Relationship Id="rId4" Type="http://schemas.openxmlformats.org/officeDocument/2006/relationships/settings" Target="settings.xml"/><Relationship Id="rId9" Type="http://schemas.openxmlformats.org/officeDocument/2006/relationships/hyperlink" Target="http://zakon2.rada.gov.ua/laws/show/en/2456-17/print15117236831363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12C2-ECF2-4A4D-A49A-3443EA8C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9969</Words>
  <Characters>56824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2021-01-02T12:05:00Z</cp:lastPrinted>
  <dcterms:created xsi:type="dcterms:W3CDTF">2020-12-20T15:12:00Z</dcterms:created>
  <dcterms:modified xsi:type="dcterms:W3CDTF">2021-01-02T14:08:00Z</dcterms:modified>
</cp:coreProperties>
</file>