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DF" w:rsidRPr="00FC6ADF" w:rsidRDefault="00FC6ADF" w:rsidP="00FC6ADF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  <w:r w:rsidRPr="00FC6ADF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  <w:t>ПРОЄКТ РІШЕННЯ</w:t>
      </w:r>
    </w:p>
    <w:p w:rsidR="00FC6ADF" w:rsidRPr="00FC6ADF" w:rsidRDefault="00FC6ADF" w:rsidP="00FC6ADF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FC6ADF" w:rsidRPr="00FC6ADF" w:rsidRDefault="00CD50FB" w:rsidP="00FC6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bookmarkStart w:id="0" w:name="_GoBack"/>
      <w:bookmarkEnd w:id="0"/>
      <w:r w:rsidR="00FC6ADF" w:rsidRPr="00FC6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 2021 року</w:t>
      </w:r>
    </w:p>
    <w:p w:rsidR="00FC6ADF" w:rsidRPr="00FC6ADF" w:rsidRDefault="00FC6ADF" w:rsidP="00FC6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6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№____ - </w:t>
      </w:r>
      <w:r w:rsidRPr="00FC6AD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C6ADF"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DF67E9" w:rsidRPr="00FC6ADF" w:rsidRDefault="00DF67E9" w:rsidP="00FC6ADF">
      <w:pPr>
        <w:spacing w:after="0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FC6ADF" w:rsidRDefault="00DF67E9" w:rsidP="00FC6A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 </w:t>
      </w:r>
    </w:p>
    <w:p w:rsidR="00DF67E9" w:rsidRDefault="00DF67E9" w:rsidP="00FC6A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 І  пі</w:t>
      </w:r>
      <w:r w:rsidR="00FC6A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річчя 2021 року</w:t>
      </w:r>
    </w:p>
    <w:p w:rsidR="00FC6ADF" w:rsidRDefault="00FC6ADF" w:rsidP="00FC6A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F67E9" w:rsidRDefault="00DF67E9" w:rsidP="00FB5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враховуючи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 Ананьївської міської ради від</w:t>
      </w:r>
      <w:r w:rsidR="00FB5872">
        <w:rPr>
          <w:rFonts w:ascii="Times New Roman" w:hAnsi="Times New Roman"/>
          <w:color w:val="000000"/>
          <w:sz w:val="28"/>
          <w:szCs w:val="28"/>
          <w:lang w:val="uk-UA" w:eastAsia="ru-RU"/>
        </w:rPr>
        <w:t>___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вересня  2021 року №__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схвалення звіту про виконання  фінансового плану Комунального некомерційного підприємства «Ананьївський центр первинної медико-санітарної допомоги Ананьївської місько</w:t>
      </w:r>
      <w:r w:rsidR="00CF51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ї ради»  за І півріччя 2021року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0617AA" w:rsidRDefault="000617AA" w:rsidP="00FB5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F67E9" w:rsidRDefault="00DF67E9" w:rsidP="000617AA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DF67E9" w:rsidRPr="000617AA" w:rsidRDefault="00DF67E9" w:rsidP="00DF67E9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DF67E9" w:rsidRDefault="00DF67E9" w:rsidP="00DF67E9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звіт про виконання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фінансового плану  Комунального некомерційного підприємства «Ананьївський центр первинної медико-санітарної допомоги Ананьївської міської ради»</w:t>
      </w:r>
      <w:r w:rsidR="00CF51C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 І півріччя 2021року, що додається.</w:t>
      </w:r>
    </w:p>
    <w:p w:rsidR="00DF67E9" w:rsidRPr="000617AA" w:rsidRDefault="00DF67E9" w:rsidP="00DF6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F67E9" w:rsidRDefault="00DF67E9" w:rsidP="00DF6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DF67E9" w:rsidRPr="000617AA" w:rsidRDefault="00DF67E9" w:rsidP="00DF67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F67E9" w:rsidRDefault="00DF67E9" w:rsidP="00DF67E9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F67E9" w:rsidRDefault="00DF67E9" w:rsidP="000617AA">
      <w:pPr>
        <w:ind w:firstLine="709"/>
        <w:rPr>
          <w:rFonts w:eastAsia="Times New Roman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Юрій ТИЩЕНКО</w:t>
      </w: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DF67E9" w:rsidRDefault="00DF67E9" w:rsidP="00D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p w:rsidR="00DF67E9" w:rsidRPr="00DF67E9" w:rsidRDefault="00DF67E9" w:rsidP="00DF67E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/>
          <w:sz w:val="28"/>
          <w:szCs w:val="20"/>
          <w:lang w:val="uk-UA" w:eastAsia="zh-CN"/>
        </w:rPr>
      </w:pPr>
    </w:p>
    <w:p w:rsidR="000617AA" w:rsidRDefault="000617AA" w:rsidP="00DF67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F67E9" w:rsidRPr="000617AA" w:rsidRDefault="00DF67E9" w:rsidP="00DF67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617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DF67E9" w:rsidRPr="000617AA" w:rsidRDefault="00DF67E9" w:rsidP="00DF67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617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 звіту про виконання фінансового плану за   1 півріччя 2021 ріку Комунального некомерційного підприємства «Ананьївський  центр первинної медико-санітарної допомоги  Ананьївської міської ради».</w:t>
      </w: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val="uk-UA" w:eastAsia="zh-CN"/>
        </w:rPr>
      </w:pP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Виконання д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охідн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частина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фінансового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плану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з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а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1 півріччя  </w:t>
      </w:r>
      <w:r w:rsidRPr="000617AA">
        <w:rPr>
          <w:rFonts w:ascii="Times New Roman" w:hAnsi="Times New Roman"/>
          <w:sz w:val="28"/>
          <w:szCs w:val="28"/>
          <w:lang w:eastAsia="zh-CN"/>
        </w:rPr>
        <w:t>20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21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р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оку: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Дохід від реалізації продукції (кошти від Національної служби здоров’я України) планувалось отримати 3922,0 тис. грн. доходу. Фактично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отримано-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3911,6 тис. грн., що складає 99,7 % від запланованого. 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Дохід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з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місцевого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бюджету</w:t>
      </w:r>
      <w:r w:rsidR="00537C5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 планувалось отримати 695,7 тис</w:t>
      </w:r>
      <w:proofErr w:type="gramStart"/>
      <w:r w:rsidRPr="000617AA">
        <w:rPr>
          <w:rFonts w:ascii="Times New Roman" w:hAnsi="Times New Roman"/>
          <w:sz w:val="28"/>
          <w:szCs w:val="28"/>
          <w:lang w:val="uk-UA"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gramStart"/>
      <w:r w:rsidRPr="000617AA">
        <w:rPr>
          <w:rFonts w:ascii="Times New Roman" w:hAnsi="Times New Roman"/>
          <w:sz w:val="28"/>
          <w:szCs w:val="28"/>
          <w:lang w:val="uk-UA"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рн. </w:t>
      </w:r>
      <w:r w:rsidRPr="000617AA">
        <w:rPr>
          <w:rFonts w:ascii="Times New Roman" w:hAnsi="Times New Roman"/>
          <w:sz w:val="28"/>
          <w:szCs w:val="28"/>
          <w:lang w:eastAsia="zh-CN"/>
        </w:rPr>
        <w:t>дох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</w:t>
      </w:r>
      <w:r w:rsidRPr="000617AA">
        <w:rPr>
          <w:rFonts w:ascii="Times New Roman" w:hAnsi="Times New Roman"/>
          <w:sz w:val="28"/>
          <w:szCs w:val="28"/>
          <w:lang w:eastAsia="zh-CN"/>
        </w:rPr>
        <w:t>д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у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загального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фонду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місцевого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бюджету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. Фактично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отримано-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361,9 тис. грн., що складає  52,0 % від запланованого.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доходи від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операційн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діяльності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(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відкошдування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комунальних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орендарями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;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плата за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оренду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приміщень</w:t>
      </w:r>
      <w:proofErr w:type="gramStart"/>
      <w:r w:rsidRPr="000617AA">
        <w:rPr>
          <w:rFonts w:ascii="Times New Roman" w:hAnsi="Times New Roman"/>
          <w:sz w:val="28"/>
          <w:szCs w:val="28"/>
          <w:lang w:val="uk-UA" w:eastAsia="zh-CN"/>
        </w:rPr>
        <w:t>,т</w:t>
      </w:r>
      <w:proofErr w:type="gramEnd"/>
      <w:r w:rsidRPr="000617AA">
        <w:rPr>
          <w:rFonts w:ascii="Times New Roman" w:hAnsi="Times New Roman"/>
          <w:sz w:val="28"/>
          <w:szCs w:val="28"/>
          <w:lang w:val="uk-UA" w:eastAsia="zh-CN"/>
        </w:rPr>
        <w:t>а інше)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планувалось отримати 5,4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тис. грн.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Фактично отримано 501,3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, в т.ч. 13,4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грн.-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відкошдування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комунальних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орендарями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плата за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оренду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приміщень, 487,9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грн.-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безоплатно отримані матеріальні цінності, централізовані закупі</w:t>
      </w:r>
      <w:proofErr w:type="gramStart"/>
      <w:r w:rsidRPr="000617AA">
        <w:rPr>
          <w:rFonts w:ascii="Times New Roman" w:hAnsi="Times New Roman"/>
          <w:sz w:val="28"/>
          <w:szCs w:val="28"/>
          <w:lang w:val="uk-UA" w:eastAsia="zh-CN"/>
        </w:rPr>
        <w:t>вл</w:t>
      </w:r>
      <w:proofErr w:type="gramEnd"/>
      <w:r w:rsidRPr="000617AA">
        <w:rPr>
          <w:rFonts w:ascii="Times New Roman" w:hAnsi="Times New Roman"/>
          <w:sz w:val="28"/>
          <w:szCs w:val="28"/>
          <w:lang w:val="uk-UA" w:eastAsia="zh-CN"/>
        </w:rPr>
        <w:t>і вакцини, вироби медичного призначення, ПММ)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Інші доходи – планувалось 123,0 тис. грн. (амортизація від безоплатно отриманих основних засобів) - отримано всього 171,8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грн.-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 в т. ч. 101,5 тис. грн. амортизації та 70,3  тис. грн. відсотки за розміщення депозиту.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Виконання в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итрат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ної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частини фінансового плану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установи: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Собівартість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реалізованої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продукції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планувались витрати -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4245,7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, фактично витрати становлять  4068,8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грн..в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то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му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числі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: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Матеріальні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затрати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становлять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–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442,5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факт –833,0 тис. грн.  (лікарські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засоби-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362,2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,  імунобіологічні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препарати-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287,5 тис. грн. паливно-мастильні матеріали, дрова, вугілля –99,2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, засоби індивідуального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захисту-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41,3 тис. грн.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дезинфікуючи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засоби -27,7 тис. грн. та інше.-15,2 тис. грн.)</w:t>
      </w:r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оплату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праці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–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 2860,9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фактичне виконання 2421,1 тис. грн.,</w:t>
      </w:r>
      <w:r w:rsidRPr="000617AA">
        <w:rPr>
          <w:rFonts w:ascii="Times New Roman" w:hAnsi="Times New Roman"/>
          <w:color w:val="FF0000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що складає 84,6 %</w:t>
      </w:r>
      <w:r w:rsidR="000617AA">
        <w:rPr>
          <w:rFonts w:ascii="Times New Roman" w:hAnsi="Times New Roman"/>
          <w:sz w:val="28"/>
          <w:szCs w:val="28"/>
          <w:lang w:val="uk-UA" w:eastAsia="zh-CN"/>
        </w:rPr>
        <w:t>.</w:t>
      </w:r>
      <w:r w:rsidRPr="000617AA">
        <w:rPr>
          <w:rFonts w:ascii="Times New Roman" w:hAnsi="Times New Roman"/>
          <w:color w:val="FF0000"/>
          <w:sz w:val="28"/>
          <w:szCs w:val="28"/>
          <w:lang w:val="uk-UA" w:eastAsia="zh-CN"/>
        </w:rPr>
        <w:t xml:space="preserve"> 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Відрахування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соц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іальні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заходи–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планувалось використати 637,8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фактичне виконання -537,3 тис. грн., - 84,2 % виконання плану.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Амортизація – план 105,2 тис. грн. – витрати  -124,5 тис. грн.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операційні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планові витрати 199,3 </w:t>
      </w:r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, фактично витрачено –152,9 тис. грн., план виконано на 76,7 % в т. ч. 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«Оплата послуг»  78,5 тис. грн. (телефонний зв'язок, оплата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інтернет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послуг, технічне обслуговування газового обладнання, технічне обслуговування автомобіля, відшкодування вартості лікарських засобів пільговим верствам населення);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eastAsia="zh-CN"/>
        </w:rPr>
        <w:t xml:space="preserve">Оплата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комунальних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енергоносіїв</w:t>
      </w:r>
      <w:proofErr w:type="spellEnd"/>
      <w:r w:rsidRPr="000617AA">
        <w:rPr>
          <w:rFonts w:ascii="Times New Roman" w:hAnsi="Times New Roman"/>
          <w:i/>
          <w:sz w:val="28"/>
          <w:szCs w:val="28"/>
          <w:lang w:eastAsia="zh-CN"/>
        </w:rPr>
        <w:t xml:space="preserve"> –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70,1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видатки на відрядження -4,3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Адм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іністративні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при плані в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1086,0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 факт</w:t>
      </w:r>
      <w:r w:rsidR="000617AA">
        <w:rPr>
          <w:rFonts w:ascii="Times New Roman" w:hAnsi="Times New Roman"/>
          <w:sz w:val="28"/>
          <w:szCs w:val="28"/>
          <w:lang w:val="uk-UA" w:eastAsia="zh-CN"/>
        </w:rPr>
        <w:t>ично становлять 840,8 тис. грн.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(77,4 %) в тому числі: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Матеріальні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затрати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планувалось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витат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24,1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, фактично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витрачено 4,0 тис. грн.. (16,6 %)  на предмети, матеріали,інвентар.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lastRenderedPageBreak/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оплату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праці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 795,0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фактично витрачено  672,4 тис. грн.. 84,6 %</w:t>
      </w:r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Відрахування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соц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іальні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заходи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план 175,0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.,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фактичне використання 138,2 тис. грн.(79,0 %)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операційні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при плані в 89,1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використано 23,1 тис. грн., що становить 25,9 %</w:t>
      </w:r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eastAsia="zh-CN"/>
        </w:rPr>
        <w:t xml:space="preserve">Оплата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(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супроводження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обслуговування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програмного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забезпечення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банку,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телефонний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зв'язок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, оплата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інтернет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податки та інше 22,5  </w:t>
      </w:r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;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Відрядження – 0,6 тис. грн.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Капітальні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інвестиції</w:t>
      </w:r>
      <w:proofErr w:type="spellEnd"/>
      <w:r w:rsidR="00EB40B0">
        <w:rPr>
          <w:rFonts w:ascii="Times New Roman" w:hAnsi="Times New Roman"/>
          <w:sz w:val="28"/>
          <w:szCs w:val="28"/>
          <w:lang w:val="uk-UA" w:eastAsia="zh-CN"/>
        </w:rPr>
        <w:t xml:space="preserve"> – витрачено  18,8 тис</w:t>
      </w:r>
      <w:proofErr w:type="gramStart"/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  <w:proofErr w:type="gramEnd"/>
      <w:r w:rsidR="00EB40B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gramStart"/>
      <w:r w:rsidR="00EB40B0">
        <w:rPr>
          <w:rFonts w:ascii="Times New Roman" w:hAnsi="Times New Roman"/>
          <w:sz w:val="28"/>
          <w:szCs w:val="28"/>
          <w:lang w:val="uk-UA" w:eastAsia="zh-CN"/>
        </w:rPr>
        <w:t>г</w:t>
      </w:r>
      <w:proofErr w:type="gramEnd"/>
      <w:r w:rsidR="00EB40B0">
        <w:rPr>
          <w:rFonts w:ascii="Times New Roman" w:hAnsi="Times New Roman"/>
          <w:sz w:val="28"/>
          <w:szCs w:val="28"/>
          <w:lang w:val="uk-UA" w:eastAsia="zh-CN"/>
        </w:rPr>
        <w:t>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Придбано меблі, медичне обладнання, господарський інвентар.</w:t>
      </w: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color w:val="333333"/>
          <w:sz w:val="28"/>
          <w:szCs w:val="28"/>
          <w:lang w:val="uk-UA" w:eastAsia="zh-CN"/>
        </w:rPr>
      </w:pPr>
      <w:r w:rsidRPr="00DF67E9">
        <w:rPr>
          <w:rFonts w:ascii="Times New Roman" w:eastAsia="SimSun" w:hAnsi="Times New Roman"/>
          <w:sz w:val="28"/>
          <w:szCs w:val="28"/>
          <w:lang w:val="uk-UA" w:eastAsia="zh-CN"/>
        </w:rPr>
        <w:t>Директор КНП «Ананьївський ЦПМСД»                                   В.І. Ченчик</w:t>
      </w: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sectPr w:rsidR="00DF67E9" w:rsidSect="00FC6AD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88"/>
        </w:tabs>
        <w:ind w:left="93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108"/>
        </w:tabs>
        <w:ind w:left="101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828"/>
        </w:tabs>
        <w:ind w:left="108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548"/>
        </w:tabs>
        <w:ind w:left="115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12268"/>
        </w:tabs>
        <w:ind w:left="122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12988"/>
        </w:tabs>
        <w:ind w:left="129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13708"/>
        </w:tabs>
        <w:ind w:left="137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14428"/>
        </w:tabs>
        <w:ind w:left="14428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FE"/>
    <w:rsid w:val="000617AA"/>
    <w:rsid w:val="001A2C86"/>
    <w:rsid w:val="00432316"/>
    <w:rsid w:val="00537C52"/>
    <w:rsid w:val="007E36E2"/>
    <w:rsid w:val="00B036FE"/>
    <w:rsid w:val="00CD50FB"/>
    <w:rsid w:val="00CF51C1"/>
    <w:rsid w:val="00DF67E9"/>
    <w:rsid w:val="00EB40B0"/>
    <w:rsid w:val="00F267FA"/>
    <w:rsid w:val="00FB5872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E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7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3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5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E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7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3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5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2021-08-17T08:56:00Z</cp:lastPrinted>
  <dcterms:created xsi:type="dcterms:W3CDTF">2021-08-16T15:47:00Z</dcterms:created>
  <dcterms:modified xsi:type="dcterms:W3CDTF">2021-08-18T05:16:00Z</dcterms:modified>
</cp:coreProperties>
</file>