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8" w:rsidRPr="00B515F8" w:rsidRDefault="00B515F8" w:rsidP="00B515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515F8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61DB7090" wp14:editId="3A7A1E74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F8" w:rsidRPr="00B515F8" w:rsidRDefault="00B515F8" w:rsidP="00B515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515F8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B515F8" w:rsidRPr="00B515F8" w:rsidRDefault="00B515F8" w:rsidP="00B515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515F8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B515F8" w:rsidRPr="00B515F8" w:rsidRDefault="00B515F8" w:rsidP="00B515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515F8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B515F8" w:rsidRPr="00B515F8" w:rsidRDefault="00B515F8" w:rsidP="00B515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B515F8" w:rsidRPr="00B515F8" w:rsidRDefault="00B515F8" w:rsidP="00B515F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515F8" w:rsidRPr="00B515F8" w:rsidRDefault="00B515F8" w:rsidP="00B51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5F8">
        <w:rPr>
          <w:rFonts w:ascii="Times New Roman" w:eastAsia="Calibri" w:hAnsi="Times New Roman" w:cs="Times New Roman"/>
          <w:sz w:val="28"/>
          <w:szCs w:val="28"/>
        </w:rPr>
        <w:t>09 липня 2021 року</w:t>
      </w:r>
    </w:p>
    <w:p w:rsidR="00B515F8" w:rsidRPr="00B515F8" w:rsidRDefault="00B515F8" w:rsidP="00B51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5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515F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16735C">
        <w:rPr>
          <w:rFonts w:ascii="Times New Roman" w:eastAsia="Calibri" w:hAnsi="Times New Roman" w:cs="Times New Roman"/>
          <w:sz w:val="28"/>
          <w:szCs w:val="28"/>
        </w:rPr>
        <w:t>67</w:t>
      </w:r>
      <w:r w:rsidRPr="00B515F8">
        <w:rPr>
          <w:rFonts w:ascii="Times New Roman" w:eastAsia="Calibri" w:hAnsi="Times New Roman" w:cs="Times New Roman"/>
          <w:sz w:val="28"/>
          <w:szCs w:val="28"/>
        </w:rPr>
        <w:t>-</w:t>
      </w:r>
      <w:r w:rsidRPr="00B515F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515F8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A2A44" w:rsidRPr="00870E1A" w:rsidRDefault="00BA2A44" w:rsidP="00BA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44" w:rsidRPr="00870E1A" w:rsidRDefault="00BA2A44" w:rsidP="00BA2A44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 w:rsidRPr="00870E1A">
        <w:rPr>
          <w:b/>
          <w:bCs/>
          <w:color w:val="000000"/>
          <w:sz w:val="28"/>
          <w:szCs w:val="28"/>
        </w:rPr>
        <w:t xml:space="preserve">Про надання дозволів на </w:t>
      </w:r>
      <w:r w:rsidRPr="00870E1A">
        <w:rPr>
          <w:b/>
          <w:bCs/>
          <w:color w:val="000000"/>
          <w:sz w:val="28"/>
          <w:szCs w:val="28"/>
          <w:shd w:val="clear" w:color="auto" w:fill="FFFFFF"/>
        </w:rPr>
        <w:t>розробку технічних</w:t>
      </w:r>
    </w:p>
    <w:p w:rsidR="00BA2A44" w:rsidRPr="00870E1A" w:rsidRDefault="00BA2A44" w:rsidP="00BA2A44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 w:rsidRPr="00870E1A">
        <w:rPr>
          <w:b/>
          <w:bCs/>
          <w:color w:val="000000"/>
          <w:sz w:val="28"/>
          <w:szCs w:val="28"/>
          <w:shd w:val="clear" w:color="auto" w:fill="FFFFFF"/>
        </w:rPr>
        <w:t>документацій із землеустрою щодо встановлення (відновлення) меж</w:t>
      </w:r>
    </w:p>
    <w:p w:rsidR="00BA2A44" w:rsidRPr="00870E1A" w:rsidRDefault="00BA2A44" w:rsidP="00BA2A44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 w:rsidRPr="00870E1A">
        <w:rPr>
          <w:b/>
          <w:bCs/>
          <w:color w:val="000000"/>
          <w:sz w:val="28"/>
          <w:szCs w:val="28"/>
          <w:shd w:val="clear" w:color="auto" w:fill="FFFFFF"/>
        </w:rPr>
        <w:t>земельних ділянок в натурі (на місцевості) для будівництва та</w:t>
      </w:r>
    </w:p>
    <w:p w:rsidR="00BA2A44" w:rsidRDefault="00BA2A44" w:rsidP="00BA2A44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70E1A">
        <w:rPr>
          <w:b/>
          <w:bCs/>
          <w:color w:val="000000"/>
          <w:sz w:val="28"/>
          <w:szCs w:val="28"/>
          <w:shd w:val="clear" w:color="auto" w:fill="FFFFFF"/>
        </w:rPr>
        <w:t>обслуговування житлового будинку, господарських будівель і споруд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A2A44" w:rsidRPr="00870E1A" w:rsidRDefault="00BA2A44" w:rsidP="00BA2A4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для передачі їх безоплатно у власність </w:t>
      </w:r>
    </w:p>
    <w:p w:rsidR="00BA2A44" w:rsidRPr="00870E1A" w:rsidRDefault="00BA2A44" w:rsidP="00BA2A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A2A44" w:rsidRPr="00870E1A" w:rsidRDefault="00BA2A44" w:rsidP="00BA2A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70E1A">
        <w:rPr>
          <w:color w:val="000000"/>
          <w:sz w:val="28"/>
          <w:szCs w:val="28"/>
        </w:rPr>
        <w:t xml:space="preserve">Розглянувши заяви </w:t>
      </w:r>
      <w:proofErr w:type="spellStart"/>
      <w:r w:rsidRPr="00870E1A">
        <w:rPr>
          <w:color w:val="000000"/>
          <w:sz w:val="28"/>
          <w:szCs w:val="28"/>
        </w:rPr>
        <w:t>Непомнящої</w:t>
      </w:r>
      <w:proofErr w:type="spellEnd"/>
      <w:r w:rsidRPr="00870E1A">
        <w:rPr>
          <w:color w:val="000000"/>
          <w:sz w:val="28"/>
          <w:szCs w:val="28"/>
        </w:rPr>
        <w:t xml:space="preserve"> В.Б., </w:t>
      </w:r>
      <w:proofErr w:type="spellStart"/>
      <w:r w:rsidRPr="00870E1A">
        <w:rPr>
          <w:color w:val="000000"/>
          <w:sz w:val="28"/>
          <w:szCs w:val="28"/>
        </w:rPr>
        <w:t>Батюк</w:t>
      </w:r>
      <w:proofErr w:type="spellEnd"/>
      <w:r w:rsidRPr="00870E1A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 xml:space="preserve">.І., </w:t>
      </w:r>
      <w:proofErr w:type="spellStart"/>
      <w:r>
        <w:rPr>
          <w:color w:val="000000"/>
          <w:sz w:val="28"/>
          <w:szCs w:val="28"/>
        </w:rPr>
        <w:t>Колбасюк</w:t>
      </w:r>
      <w:proofErr w:type="spellEnd"/>
      <w:r>
        <w:rPr>
          <w:color w:val="000000"/>
          <w:sz w:val="28"/>
          <w:szCs w:val="28"/>
        </w:rPr>
        <w:t xml:space="preserve"> О.П., </w:t>
      </w:r>
      <w:r w:rsidRPr="00870E1A">
        <w:rPr>
          <w:color w:val="000000"/>
          <w:sz w:val="28"/>
          <w:szCs w:val="28"/>
        </w:rPr>
        <w:t xml:space="preserve"> </w:t>
      </w:r>
      <w:proofErr w:type="spellStart"/>
      <w:r w:rsidRPr="00870E1A">
        <w:rPr>
          <w:color w:val="000000"/>
          <w:sz w:val="28"/>
          <w:szCs w:val="28"/>
        </w:rPr>
        <w:t>Макаревич</w:t>
      </w:r>
      <w:proofErr w:type="spellEnd"/>
      <w:r w:rsidRPr="00870E1A">
        <w:rPr>
          <w:color w:val="000000"/>
          <w:sz w:val="28"/>
          <w:szCs w:val="28"/>
        </w:rPr>
        <w:t xml:space="preserve"> Є.Г., Малюта Г.І., </w:t>
      </w:r>
      <w:proofErr w:type="spellStart"/>
      <w:r w:rsidRPr="00870E1A">
        <w:rPr>
          <w:color w:val="000000"/>
          <w:sz w:val="28"/>
          <w:szCs w:val="28"/>
        </w:rPr>
        <w:t>Спєян</w:t>
      </w:r>
      <w:proofErr w:type="spellEnd"/>
      <w:r w:rsidRPr="00870E1A">
        <w:rPr>
          <w:color w:val="000000"/>
          <w:sz w:val="28"/>
          <w:szCs w:val="28"/>
        </w:rPr>
        <w:t xml:space="preserve"> Т.П., керуючись статтями 12,81,116,118,121,125 Земельного кодексу України, статтями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A2A44" w:rsidRPr="00113BC6" w:rsidRDefault="00BA2A44" w:rsidP="00BA2A44">
      <w:pPr>
        <w:pStyle w:val="a3"/>
        <w:spacing w:before="0" w:beforeAutospacing="0" w:after="0"/>
        <w:ind w:firstLine="709"/>
        <w:jc w:val="both"/>
      </w:pPr>
    </w:p>
    <w:p w:rsidR="00BA2A44" w:rsidRDefault="00BA2A44" w:rsidP="00BA2A44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870E1A">
        <w:rPr>
          <w:b/>
          <w:bCs/>
          <w:sz w:val="28"/>
          <w:szCs w:val="28"/>
        </w:rPr>
        <w:t>ВИРІШИЛА:</w:t>
      </w:r>
    </w:p>
    <w:p w:rsidR="00BA2A44" w:rsidRPr="00113BC6" w:rsidRDefault="00BA2A44" w:rsidP="00BA2A44">
      <w:pPr>
        <w:pStyle w:val="a3"/>
        <w:spacing w:before="0" w:beforeAutospacing="0" w:after="0"/>
        <w:ind w:firstLine="709"/>
        <w:jc w:val="both"/>
      </w:pPr>
    </w:p>
    <w:p w:rsidR="00BA2A44" w:rsidRPr="00870E1A" w:rsidRDefault="00BA2A44" w:rsidP="00BA2A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70E1A">
        <w:rPr>
          <w:color w:val="000000"/>
          <w:sz w:val="28"/>
          <w:szCs w:val="28"/>
        </w:rPr>
        <w:t>1. Надати дозвіл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(присадибні ділянки)</w:t>
      </w:r>
      <w:r>
        <w:rPr>
          <w:color w:val="000000"/>
          <w:sz w:val="28"/>
          <w:szCs w:val="28"/>
        </w:rPr>
        <w:t xml:space="preserve"> </w:t>
      </w:r>
      <w:r w:rsidRPr="00870E1A">
        <w:rPr>
          <w:color w:val="000000"/>
          <w:sz w:val="28"/>
          <w:szCs w:val="28"/>
        </w:rPr>
        <w:t xml:space="preserve"> із земель комунальної власності Ананьївської міської територіальної громади:</w:t>
      </w:r>
    </w:p>
    <w:p w:rsidR="00BA2A44" w:rsidRPr="00AB0004" w:rsidRDefault="00BA2A44" w:rsidP="00BA2A44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</w:t>
      </w:r>
      <w:r w:rsidRPr="00870E1A">
        <w:rPr>
          <w:color w:val="000000"/>
          <w:sz w:val="28"/>
          <w:szCs w:val="28"/>
        </w:rPr>
        <w:t xml:space="preserve">гр. </w:t>
      </w:r>
      <w:proofErr w:type="spellStart"/>
      <w:r w:rsidRPr="00870E1A">
        <w:rPr>
          <w:color w:val="000000"/>
          <w:sz w:val="28"/>
          <w:szCs w:val="28"/>
        </w:rPr>
        <w:t>Непомн</w:t>
      </w:r>
      <w:r w:rsidR="00B2200C">
        <w:rPr>
          <w:color w:val="000000"/>
          <w:sz w:val="28"/>
          <w:szCs w:val="28"/>
        </w:rPr>
        <w:t>ящій</w:t>
      </w:r>
      <w:proofErr w:type="spellEnd"/>
      <w:r w:rsidR="00B2200C">
        <w:rPr>
          <w:color w:val="000000"/>
          <w:sz w:val="28"/>
          <w:szCs w:val="28"/>
        </w:rPr>
        <w:t xml:space="preserve"> Віті Броні</w:t>
      </w:r>
      <w:bookmarkStart w:id="0" w:name="_GoBack"/>
      <w:bookmarkEnd w:id="0"/>
      <w:r w:rsidRPr="00870E1A">
        <w:rPr>
          <w:color w:val="000000"/>
          <w:sz w:val="28"/>
          <w:szCs w:val="28"/>
        </w:rPr>
        <w:t xml:space="preserve">славівні орієнтовною площею 0,25 га для передачі її безоплатно у власність за адресою: Одеська область, Подільський район, </w:t>
      </w:r>
      <w:proofErr w:type="spellStart"/>
      <w:r w:rsidRPr="00870E1A">
        <w:rPr>
          <w:color w:val="000000"/>
          <w:sz w:val="28"/>
          <w:szCs w:val="28"/>
        </w:rPr>
        <w:t>с.Романівка</w:t>
      </w:r>
      <w:proofErr w:type="spellEnd"/>
      <w:r w:rsidRPr="00870E1A">
        <w:rPr>
          <w:color w:val="000000"/>
          <w:sz w:val="28"/>
          <w:szCs w:val="28"/>
        </w:rPr>
        <w:t xml:space="preserve">, </w:t>
      </w:r>
      <w:proofErr w:type="spellStart"/>
      <w:r w:rsidRPr="00870E1A">
        <w:rPr>
          <w:color w:val="000000"/>
          <w:sz w:val="28"/>
          <w:szCs w:val="28"/>
        </w:rPr>
        <w:t>вул.Центральна</w:t>
      </w:r>
      <w:proofErr w:type="spellEnd"/>
      <w:r w:rsidRPr="00870E1A">
        <w:rPr>
          <w:color w:val="000000"/>
          <w:sz w:val="28"/>
          <w:szCs w:val="28"/>
        </w:rPr>
        <w:t>,50;</w:t>
      </w:r>
    </w:p>
    <w:p w:rsidR="00BA2A44" w:rsidRPr="00AB0004" w:rsidRDefault="00BA2A44" w:rsidP="00BA2A44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lang w:val="ru-RU"/>
        </w:rPr>
      </w:pPr>
      <w:r w:rsidRPr="00AB0004">
        <w:rPr>
          <w:color w:val="000000"/>
          <w:sz w:val="28"/>
          <w:szCs w:val="28"/>
        </w:rPr>
        <w:t xml:space="preserve">гр. </w:t>
      </w:r>
      <w:proofErr w:type="spellStart"/>
      <w:r w:rsidRPr="00AB0004">
        <w:rPr>
          <w:color w:val="000000"/>
          <w:sz w:val="28"/>
          <w:szCs w:val="28"/>
        </w:rPr>
        <w:t>Батюк</w:t>
      </w:r>
      <w:proofErr w:type="spellEnd"/>
      <w:r w:rsidRPr="00AB0004">
        <w:rPr>
          <w:color w:val="000000"/>
          <w:sz w:val="28"/>
          <w:szCs w:val="28"/>
        </w:rPr>
        <w:t xml:space="preserve"> Тетяні Іванівні орієнтовною площею 0,10 га для передачі її безоплатно у власність за адресою: Одеська область, Подільський район, </w:t>
      </w:r>
      <w:proofErr w:type="spellStart"/>
      <w:r w:rsidRPr="00AB0004">
        <w:rPr>
          <w:color w:val="000000"/>
          <w:sz w:val="28"/>
          <w:szCs w:val="28"/>
        </w:rPr>
        <w:t>м.Ананьїв</w:t>
      </w:r>
      <w:proofErr w:type="spellEnd"/>
      <w:r w:rsidRPr="00AB0004">
        <w:rPr>
          <w:color w:val="000000"/>
          <w:sz w:val="28"/>
          <w:szCs w:val="28"/>
        </w:rPr>
        <w:t xml:space="preserve">, </w:t>
      </w:r>
      <w:proofErr w:type="spellStart"/>
      <w:r w:rsidRPr="00AB0004">
        <w:rPr>
          <w:color w:val="000000"/>
          <w:sz w:val="28"/>
          <w:szCs w:val="28"/>
        </w:rPr>
        <w:t>пров.Кузнєцова</w:t>
      </w:r>
      <w:proofErr w:type="spellEnd"/>
      <w:r w:rsidRPr="00AB0004">
        <w:rPr>
          <w:color w:val="000000"/>
          <w:sz w:val="28"/>
          <w:szCs w:val="28"/>
        </w:rPr>
        <w:t>,60;</w:t>
      </w:r>
    </w:p>
    <w:p w:rsidR="00BA2A44" w:rsidRPr="00AB0004" w:rsidRDefault="00BA2A44" w:rsidP="00BA2A44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lang w:val="ru-RU"/>
        </w:rPr>
      </w:pPr>
      <w:r w:rsidRPr="00AB0004">
        <w:rPr>
          <w:color w:val="000000"/>
          <w:sz w:val="28"/>
          <w:szCs w:val="28"/>
        </w:rPr>
        <w:t xml:space="preserve">гр. </w:t>
      </w:r>
      <w:proofErr w:type="spellStart"/>
      <w:r w:rsidRPr="00AB0004">
        <w:rPr>
          <w:color w:val="000000"/>
          <w:sz w:val="28"/>
          <w:szCs w:val="28"/>
        </w:rPr>
        <w:t>Колбасюк</w:t>
      </w:r>
      <w:proofErr w:type="spellEnd"/>
      <w:r w:rsidRPr="00AB0004">
        <w:rPr>
          <w:color w:val="000000"/>
          <w:sz w:val="28"/>
          <w:szCs w:val="28"/>
        </w:rPr>
        <w:t xml:space="preserve"> Оксані Петрівні орієнтовною площею 0,10 га для передачі її безоплатно у власність за адресою: Одеська область, Подільський район, </w:t>
      </w:r>
      <w:proofErr w:type="spellStart"/>
      <w:r w:rsidRPr="00AB0004">
        <w:rPr>
          <w:color w:val="000000"/>
          <w:sz w:val="28"/>
          <w:szCs w:val="28"/>
        </w:rPr>
        <w:t>м.Ананьїв</w:t>
      </w:r>
      <w:proofErr w:type="spellEnd"/>
      <w:r w:rsidRPr="00AB0004">
        <w:rPr>
          <w:color w:val="000000"/>
          <w:sz w:val="28"/>
          <w:szCs w:val="28"/>
        </w:rPr>
        <w:t xml:space="preserve">, </w:t>
      </w:r>
      <w:proofErr w:type="spellStart"/>
      <w:r w:rsidRPr="00AB0004">
        <w:rPr>
          <w:color w:val="000000"/>
          <w:sz w:val="28"/>
          <w:szCs w:val="28"/>
        </w:rPr>
        <w:t>вул.Суворова</w:t>
      </w:r>
      <w:proofErr w:type="spellEnd"/>
      <w:r w:rsidRPr="00AB0004">
        <w:rPr>
          <w:color w:val="000000"/>
          <w:sz w:val="28"/>
          <w:szCs w:val="28"/>
        </w:rPr>
        <w:t>,7 б;</w:t>
      </w:r>
    </w:p>
    <w:p w:rsidR="00BA2A44" w:rsidRPr="00AB0004" w:rsidRDefault="00BA2A44" w:rsidP="00BA2A44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lang w:val="ru-RU"/>
        </w:rPr>
      </w:pPr>
      <w:r w:rsidRPr="00AB0004">
        <w:rPr>
          <w:color w:val="000000"/>
          <w:sz w:val="28"/>
          <w:szCs w:val="28"/>
        </w:rPr>
        <w:t xml:space="preserve">гр. </w:t>
      </w:r>
      <w:proofErr w:type="spellStart"/>
      <w:r w:rsidRPr="00AB0004">
        <w:rPr>
          <w:color w:val="000000"/>
          <w:sz w:val="28"/>
          <w:szCs w:val="28"/>
        </w:rPr>
        <w:t>Макаревич</w:t>
      </w:r>
      <w:proofErr w:type="spellEnd"/>
      <w:r w:rsidR="00185436">
        <w:rPr>
          <w:color w:val="000000"/>
          <w:sz w:val="28"/>
          <w:szCs w:val="28"/>
        </w:rPr>
        <w:t xml:space="preserve"> Євгенії Григорівні </w:t>
      </w:r>
      <w:r w:rsidRPr="00AB0004">
        <w:rPr>
          <w:color w:val="000000"/>
          <w:sz w:val="28"/>
          <w:szCs w:val="28"/>
        </w:rPr>
        <w:t xml:space="preserve">орієнтовною площею 0,10 га для передачі її безоплатно у власність за адресою: Одеська область, Подільський район, </w:t>
      </w:r>
      <w:proofErr w:type="spellStart"/>
      <w:r w:rsidRPr="00AB0004">
        <w:rPr>
          <w:color w:val="000000"/>
          <w:sz w:val="28"/>
          <w:szCs w:val="28"/>
        </w:rPr>
        <w:t>м.Ананьїв</w:t>
      </w:r>
      <w:proofErr w:type="spellEnd"/>
      <w:r w:rsidRPr="00AB0004">
        <w:rPr>
          <w:color w:val="000000"/>
          <w:sz w:val="28"/>
          <w:szCs w:val="28"/>
        </w:rPr>
        <w:t xml:space="preserve">, </w:t>
      </w:r>
      <w:proofErr w:type="spellStart"/>
      <w:r w:rsidRPr="00AB0004">
        <w:rPr>
          <w:color w:val="000000"/>
          <w:sz w:val="28"/>
          <w:szCs w:val="28"/>
        </w:rPr>
        <w:t>пров.Першого</w:t>
      </w:r>
      <w:proofErr w:type="spellEnd"/>
      <w:r w:rsidRPr="00AB0004">
        <w:rPr>
          <w:color w:val="000000"/>
          <w:sz w:val="28"/>
          <w:szCs w:val="28"/>
        </w:rPr>
        <w:t xml:space="preserve"> Травня,5;</w:t>
      </w:r>
    </w:p>
    <w:p w:rsidR="00BA2A44" w:rsidRPr="00AB0004" w:rsidRDefault="00BA2A44" w:rsidP="00BA2A44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lang w:val="ru-RU"/>
        </w:rPr>
      </w:pPr>
      <w:r w:rsidRPr="00AB0004">
        <w:rPr>
          <w:color w:val="000000"/>
          <w:sz w:val="28"/>
          <w:szCs w:val="28"/>
        </w:rPr>
        <w:lastRenderedPageBreak/>
        <w:t xml:space="preserve">гр. Малюта Ганні Іванівні орієнтовною площею 0,15 га для передачі її безоплатно у власність за адресою: Одеська область, Подільський район, </w:t>
      </w:r>
      <w:proofErr w:type="spellStart"/>
      <w:r w:rsidRPr="00AB0004">
        <w:rPr>
          <w:color w:val="000000"/>
          <w:sz w:val="28"/>
          <w:szCs w:val="28"/>
        </w:rPr>
        <w:t>с.Жеребкове</w:t>
      </w:r>
      <w:proofErr w:type="spellEnd"/>
      <w:r w:rsidRPr="00AB0004">
        <w:rPr>
          <w:color w:val="000000"/>
          <w:sz w:val="28"/>
          <w:szCs w:val="28"/>
        </w:rPr>
        <w:t xml:space="preserve">, </w:t>
      </w:r>
      <w:proofErr w:type="spellStart"/>
      <w:r w:rsidRPr="00AB0004">
        <w:rPr>
          <w:color w:val="000000"/>
          <w:sz w:val="28"/>
          <w:szCs w:val="28"/>
        </w:rPr>
        <w:t>вул.Набережна</w:t>
      </w:r>
      <w:proofErr w:type="spellEnd"/>
      <w:r w:rsidRPr="00AB0004">
        <w:rPr>
          <w:color w:val="000000"/>
          <w:sz w:val="28"/>
          <w:szCs w:val="28"/>
        </w:rPr>
        <w:t>,11;</w:t>
      </w:r>
    </w:p>
    <w:p w:rsidR="00BA2A44" w:rsidRPr="00AB0004" w:rsidRDefault="00BA2A44" w:rsidP="00BA2A44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lang w:val="ru-RU"/>
        </w:rPr>
      </w:pPr>
      <w:r w:rsidRPr="00AB0004">
        <w:rPr>
          <w:color w:val="000000"/>
          <w:sz w:val="28"/>
          <w:szCs w:val="28"/>
        </w:rPr>
        <w:t xml:space="preserve">гр. </w:t>
      </w:r>
      <w:proofErr w:type="spellStart"/>
      <w:r w:rsidRPr="00AB0004">
        <w:rPr>
          <w:color w:val="000000"/>
          <w:sz w:val="28"/>
          <w:szCs w:val="28"/>
        </w:rPr>
        <w:t>Спєян</w:t>
      </w:r>
      <w:proofErr w:type="spellEnd"/>
      <w:r w:rsidRPr="00AB0004">
        <w:rPr>
          <w:color w:val="000000"/>
          <w:sz w:val="28"/>
          <w:szCs w:val="28"/>
        </w:rPr>
        <w:t xml:space="preserve"> Тетяні Петрівні орієнтовною площею 0,18 га для передачі її безоплатно у власність за адресою: Одеська область, Подільський район, </w:t>
      </w:r>
      <w:proofErr w:type="spellStart"/>
      <w:r w:rsidRPr="00AB0004">
        <w:rPr>
          <w:color w:val="000000"/>
          <w:sz w:val="28"/>
          <w:szCs w:val="28"/>
        </w:rPr>
        <w:t>с.Ананьїв</w:t>
      </w:r>
      <w:proofErr w:type="spellEnd"/>
      <w:r w:rsidRPr="00AB0004">
        <w:rPr>
          <w:color w:val="000000"/>
          <w:sz w:val="28"/>
          <w:szCs w:val="28"/>
        </w:rPr>
        <w:t xml:space="preserve">, </w:t>
      </w:r>
      <w:proofErr w:type="spellStart"/>
      <w:r w:rsidRPr="00AB0004">
        <w:rPr>
          <w:color w:val="000000"/>
          <w:sz w:val="28"/>
          <w:szCs w:val="28"/>
        </w:rPr>
        <w:t>вул.Котовського</w:t>
      </w:r>
      <w:proofErr w:type="spellEnd"/>
      <w:r w:rsidRPr="00AB0004">
        <w:rPr>
          <w:color w:val="000000"/>
          <w:sz w:val="28"/>
          <w:szCs w:val="28"/>
        </w:rPr>
        <w:t>,33.</w:t>
      </w:r>
    </w:p>
    <w:p w:rsidR="00BA2A44" w:rsidRPr="002A1D74" w:rsidRDefault="00BA2A44" w:rsidP="00BA2A44">
      <w:pPr>
        <w:pStyle w:val="a3"/>
        <w:spacing w:before="0" w:beforeAutospacing="0" w:after="0"/>
        <w:ind w:firstLine="709"/>
        <w:jc w:val="both"/>
      </w:pPr>
    </w:p>
    <w:p w:rsidR="00BA2A44" w:rsidRPr="00870E1A" w:rsidRDefault="00BA2A44" w:rsidP="00BA2A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70E1A">
        <w:rPr>
          <w:sz w:val="28"/>
          <w:szCs w:val="28"/>
        </w:rPr>
        <w:t xml:space="preserve">2. Зобов’язати громадян зазначених в пункті 1 розроблені технічні документації із землеустрою щодо встановлення (відновлення) меж земельних ділянок в натурі (на місцевості) подати на затвердження до Ананьївської міської ради у встановленому порядку. </w:t>
      </w:r>
    </w:p>
    <w:p w:rsidR="00BA2A44" w:rsidRPr="00C1096B" w:rsidRDefault="00BA2A44" w:rsidP="00BA2A44">
      <w:pPr>
        <w:pStyle w:val="a3"/>
        <w:spacing w:before="0" w:beforeAutospacing="0" w:after="0"/>
        <w:ind w:firstLine="709"/>
        <w:jc w:val="both"/>
      </w:pPr>
    </w:p>
    <w:p w:rsidR="00BA2A44" w:rsidRPr="00870E1A" w:rsidRDefault="00BA2A44" w:rsidP="00BA2A44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870E1A">
        <w:rPr>
          <w:color w:val="000000"/>
          <w:sz w:val="28"/>
          <w:szCs w:val="28"/>
        </w:rPr>
        <w:t>3</w:t>
      </w:r>
      <w:r w:rsidRPr="00870E1A">
        <w:rPr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Pr="00870E1A">
        <w:rPr>
          <w:color w:val="000000"/>
          <w:sz w:val="28"/>
          <w:szCs w:val="28"/>
          <w:lang w:val="ru-RU"/>
        </w:rPr>
        <w:t>виконанням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цього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70E1A">
        <w:rPr>
          <w:color w:val="000000"/>
          <w:sz w:val="28"/>
          <w:szCs w:val="28"/>
          <w:lang w:val="ru-RU"/>
        </w:rPr>
        <w:t>р</w:t>
      </w:r>
      <w:proofErr w:type="gramEnd"/>
      <w:r w:rsidRPr="00870E1A">
        <w:rPr>
          <w:color w:val="000000"/>
          <w:sz w:val="28"/>
          <w:szCs w:val="28"/>
          <w:lang w:val="ru-RU"/>
        </w:rPr>
        <w:t>ішення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покласти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70E1A">
        <w:rPr>
          <w:color w:val="000000"/>
          <w:sz w:val="28"/>
          <w:szCs w:val="28"/>
          <w:lang w:val="ru-RU"/>
        </w:rPr>
        <w:t>постійну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комісію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870E1A">
        <w:rPr>
          <w:color w:val="000000"/>
          <w:sz w:val="28"/>
          <w:szCs w:val="28"/>
          <w:lang w:val="ru-RU"/>
        </w:rPr>
        <w:t>питань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земельних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відносин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70E1A">
        <w:rPr>
          <w:color w:val="000000"/>
          <w:sz w:val="28"/>
          <w:szCs w:val="28"/>
          <w:lang w:val="ru-RU"/>
        </w:rPr>
        <w:t>природокористування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70E1A">
        <w:rPr>
          <w:color w:val="000000"/>
          <w:sz w:val="28"/>
          <w:szCs w:val="28"/>
          <w:lang w:val="ru-RU"/>
        </w:rPr>
        <w:t>планування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території</w:t>
      </w:r>
      <w:proofErr w:type="spellEnd"/>
      <w:r w:rsidRPr="00870E1A">
        <w:rPr>
          <w:color w:val="000000"/>
          <w:sz w:val="28"/>
          <w:szCs w:val="28"/>
          <w:lang w:val="ru-RU"/>
        </w:rPr>
        <w:t>,</w:t>
      </w:r>
      <w:r w:rsidRPr="00870E1A">
        <w:rPr>
          <w:color w:val="000000"/>
          <w:sz w:val="28"/>
          <w:szCs w:val="28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будівництва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70E1A">
        <w:rPr>
          <w:color w:val="000000"/>
          <w:sz w:val="28"/>
          <w:szCs w:val="28"/>
          <w:lang w:val="ru-RU"/>
        </w:rPr>
        <w:t>архітектури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70E1A">
        <w:rPr>
          <w:color w:val="000000"/>
          <w:sz w:val="28"/>
          <w:szCs w:val="28"/>
          <w:lang w:val="ru-RU"/>
        </w:rPr>
        <w:t>охорони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пам’яток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70E1A">
        <w:rPr>
          <w:color w:val="000000"/>
          <w:sz w:val="28"/>
          <w:szCs w:val="28"/>
          <w:lang w:val="ru-RU"/>
        </w:rPr>
        <w:t>історичного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70E1A">
        <w:rPr>
          <w:color w:val="000000"/>
          <w:sz w:val="28"/>
          <w:szCs w:val="28"/>
          <w:lang w:val="ru-RU"/>
        </w:rPr>
        <w:t>середовища</w:t>
      </w:r>
      <w:proofErr w:type="spellEnd"/>
      <w:r w:rsidRPr="00870E1A">
        <w:rPr>
          <w:color w:val="000000"/>
          <w:sz w:val="28"/>
          <w:szCs w:val="28"/>
          <w:lang w:val="ru-RU"/>
        </w:rPr>
        <w:t xml:space="preserve"> та благоустрою.</w:t>
      </w:r>
    </w:p>
    <w:p w:rsidR="00BA2A44" w:rsidRDefault="00BA2A44" w:rsidP="00BA2A44">
      <w:pPr>
        <w:pStyle w:val="a3"/>
        <w:spacing w:before="0" w:beforeAutospacing="0" w:after="0"/>
        <w:ind w:firstLine="709"/>
        <w:jc w:val="both"/>
      </w:pPr>
    </w:p>
    <w:p w:rsidR="00C1096B" w:rsidRDefault="00C1096B" w:rsidP="00BA2A44">
      <w:pPr>
        <w:pStyle w:val="a3"/>
        <w:spacing w:before="0" w:beforeAutospacing="0" w:after="0"/>
        <w:ind w:firstLine="709"/>
        <w:jc w:val="both"/>
      </w:pPr>
    </w:p>
    <w:p w:rsidR="00C1096B" w:rsidRPr="00C1096B" w:rsidRDefault="00C1096B" w:rsidP="00BA2A44">
      <w:pPr>
        <w:pStyle w:val="a3"/>
        <w:spacing w:before="0" w:beforeAutospacing="0" w:after="0"/>
        <w:ind w:firstLine="709"/>
        <w:jc w:val="both"/>
      </w:pPr>
    </w:p>
    <w:p w:rsidR="00BA2A44" w:rsidRPr="00870E1A" w:rsidRDefault="00BA2A44" w:rsidP="00BA2A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70E1A">
        <w:rPr>
          <w:b/>
          <w:bCs/>
          <w:sz w:val="28"/>
          <w:szCs w:val="28"/>
        </w:rPr>
        <w:t xml:space="preserve">Ананьївський міський голова </w:t>
      </w:r>
      <w:r>
        <w:rPr>
          <w:b/>
          <w:bCs/>
          <w:sz w:val="28"/>
          <w:szCs w:val="28"/>
        </w:rPr>
        <w:t xml:space="preserve">                           </w:t>
      </w:r>
      <w:r w:rsidRPr="00870E1A">
        <w:rPr>
          <w:b/>
          <w:bCs/>
          <w:sz w:val="28"/>
          <w:szCs w:val="28"/>
        </w:rPr>
        <w:t xml:space="preserve">Юрій ТИЩЕНКО </w:t>
      </w:r>
    </w:p>
    <w:p w:rsidR="00BA2A44" w:rsidRPr="00870E1A" w:rsidRDefault="00BA2A44" w:rsidP="00BA2A44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</w:p>
    <w:p w:rsidR="00BA2A44" w:rsidRDefault="00BA2A44" w:rsidP="00BA2A44">
      <w:pPr>
        <w:pStyle w:val="a3"/>
        <w:spacing w:after="0"/>
      </w:pPr>
    </w:p>
    <w:p w:rsidR="00BA2A44" w:rsidRDefault="00BA2A44" w:rsidP="00BA2A44">
      <w:pPr>
        <w:pStyle w:val="a3"/>
        <w:spacing w:after="0"/>
      </w:pPr>
    </w:p>
    <w:p w:rsidR="00BA2A44" w:rsidRDefault="00BA2A44" w:rsidP="00BA2A44"/>
    <w:p w:rsidR="00BA2A44" w:rsidRDefault="00BA2A44" w:rsidP="00BA2A44"/>
    <w:p w:rsidR="00BC3C00" w:rsidRDefault="00BC3C00"/>
    <w:sectPr w:rsidR="00BC3C00" w:rsidSect="0030784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621D4"/>
    <w:multiLevelType w:val="multilevel"/>
    <w:tmpl w:val="E168E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E1"/>
    <w:rsid w:val="0016735C"/>
    <w:rsid w:val="00185436"/>
    <w:rsid w:val="002074E1"/>
    <w:rsid w:val="002A1D74"/>
    <w:rsid w:val="00307848"/>
    <w:rsid w:val="00B2200C"/>
    <w:rsid w:val="00B515F8"/>
    <w:rsid w:val="00BA2A44"/>
    <w:rsid w:val="00BC3C00"/>
    <w:rsid w:val="00C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A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A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2021-07-03T07:53:00Z</dcterms:created>
  <dcterms:modified xsi:type="dcterms:W3CDTF">2021-07-14T11:51:00Z</dcterms:modified>
</cp:coreProperties>
</file>