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0" w:rsidRPr="00210F80" w:rsidRDefault="00210F80" w:rsidP="00210F80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210F80"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210F80" w:rsidRPr="00210F80" w:rsidRDefault="00210F80" w:rsidP="00210F80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210F80" w:rsidRPr="00210F80" w:rsidRDefault="00210F80" w:rsidP="00210F80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210F80">
        <w:rPr>
          <w:rFonts w:eastAsia="Times New Roman"/>
          <w:sz w:val="28"/>
          <w:szCs w:val="28"/>
          <w:lang w:eastAsia="ru-RU"/>
        </w:rPr>
        <w:t>09 липня 2021 року</w:t>
      </w:r>
    </w:p>
    <w:p w:rsidR="00210F80" w:rsidRPr="00210F80" w:rsidRDefault="00210F80" w:rsidP="00210F80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210F80">
        <w:rPr>
          <w:rFonts w:eastAsia="Times New Roman"/>
          <w:sz w:val="28"/>
          <w:szCs w:val="28"/>
          <w:lang w:eastAsia="ru-RU"/>
        </w:rPr>
        <w:t xml:space="preserve">№____ - </w:t>
      </w:r>
      <w:r w:rsidRPr="00210F80">
        <w:rPr>
          <w:rFonts w:eastAsia="Times New Roman"/>
          <w:sz w:val="28"/>
          <w:szCs w:val="28"/>
          <w:lang w:val="en-US" w:eastAsia="ru-RU"/>
        </w:rPr>
        <w:t>V</w:t>
      </w:r>
      <w:r w:rsidRPr="00210F80">
        <w:rPr>
          <w:rFonts w:eastAsia="Times New Roman"/>
          <w:sz w:val="28"/>
          <w:szCs w:val="28"/>
          <w:lang w:eastAsia="ru-RU"/>
        </w:rPr>
        <w:t>ІІІ</w:t>
      </w:r>
    </w:p>
    <w:p w:rsidR="00210F80" w:rsidRDefault="00210F80" w:rsidP="00210F80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F80" w:rsidRDefault="00210F80" w:rsidP="00210F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210F80" w:rsidRDefault="00210F80" w:rsidP="00210F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безоплатно у власність</w:t>
      </w:r>
      <w:r w:rsidR="00E567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210F80" w:rsidRDefault="00210F80" w:rsidP="00210F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210F80" w:rsidRDefault="00210F80" w:rsidP="00210F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Яковлєвої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Яковлєвої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Чимбур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Завалевського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А.К., Панченка В.В.,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Мілєва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Іванцової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Муталлімова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Р.І., Артеменка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Розводовського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Бороданенка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Джугостранської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Копейкіна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А.О.,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</w:t>
      </w:r>
      <w:r w:rsidR="00FA25EB">
        <w:rPr>
          <w:rFonts w:ascii="Times New Roman" w:hAnsi="Times New Roman" w:cs="Times New Roman"/>
          <w:sz w:val="28"/>
          <w:szCs w:val="28"/>
          <w:lang w:val="uk-UA"/>
        </w:rPr>
        <w:t>одексу України, статтями 50,</w:t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A25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10F80" w:rsidRPr="00FA25EB" w:rsidRDefault="00210F80" w:rsidP="00210F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0F80" w:rsidRDefault="00210F80" w:rsidP="00210F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210F80" w:rsidRPr="00D14085" w:rsidRDefault="00210F80" w:rsidP="00210F80">
      <w:pPr>
        <w:jc w:val="both"/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10F80" w:rsidRDefault="00210F80" w:rsidP="00FA25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210F80" w:rsidRPr="00BC79A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Урсулу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Петру Петровичу орієнтовною площею 2,00 га</w:t>
      </w:r>
      <w:r w:rsidRPr="00BC79A0">
        <w:rPr>
          <w:sz w:val="28"/>
          <w:szCs w:val="28"/>
        </w:rPr>
        <w:t xml:space="preserve"> </w:t>
      </w:r>
      <w:r w:rsidRPr="00BC79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номером 5120283900:01:001:0279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BC79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Урсулу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 орієнтовною площею 2,00 га</w:t>
      </w:r>
      <w:r w:rsidRPr="00BC79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номером 5120283900:01:001:0279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Яковлєвій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Вікторівні орієнтовною площею 2,00 га</w:t>
      </w:r>
      <w:r w:rsidRPr="00BC79A0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земельної ділянки з кадастровим номером 5120283900:01:001:0279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Яковлєвій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Світлані Сергіївні орієнтовною площею 2,00 га</w:t>
      </w:r>
      <w:r w:rsidRPr="00BC79A0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земельної ділянки з кадастровим номером 5120283900:01:001:0279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Навалову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Олегу Олександровичу</w:t>
      </w:r>
      <w:r w:rsidRPr="007C2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орієнтовною площею 2,00 га</w:t>
      </w:r>
      <w:r w:rsidRPr="00505DBB">
        <w:rPr>
          <w:rFonts w:ascii="Times New Roman" w:hAnsi="Times New Roman" w:cs="Times New Roman"/>
          <w:sz w:val="28"/>
          <w:szCs w:val="28"/>
        </w:rPr>
        <w:t xml:space="preserve"> </w:t>
      </w:r>
      <w:r w:rsidRPr="00BC79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номером 512028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>00:01:001:02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79A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1.6.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Чимбур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Володимирівні орієнтовною площею 2,00 га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земельної ділянки з кадастровим номером 512028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>00:01:001:02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Завалевському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Антону Костянтиновичу орієнтовною площею 2,00 га</w:t>
      </w:r>
      <w:r w:rsidRPr="006E2132">
        <w:rPr>
          <w:rFonts w:ascii="Times New Roman" w:hAnsi="Times New Roman" w:cs="Times New Roman"/>
          <w:sz w:val="28"/>
          <w:szCs w:val="28"/>
        </w:rPr>
        <w:t xml:space="preserve"> </w:t>
      </w:r>
      <w:r w:rsidRPr="00BC79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номером 512028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>00:01:001:02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79A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 гр. Панченку Віктору Володимировичу орієнтовною площею 2,00 га</w:t>
      </w:r>
      <w:r w:rsidRPr="00BC79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номером 5120283900:01:001:0279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 орієнтовною площею 2,00 га</w:t>
      </w:r>
      <w:r w:rsidRPr="006E2132">
        <w:rPr>
          <w:rFonts w:ascii="Times New Roman" w:hAnsi="Times New Roman" w:cs="Times New Roman"/>
          <w:sz w:val="28"/>
          <w:szCs w:val="28"/>
        </w:rPr>
        <w:t xml:space="preserve"> </w:t>
      </w:r>
      <w:r w:rsidRPr="00BC79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номером 5120283900:01:001:0279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1.10.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Іванцовій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Кристині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Володимирівні орієнтовною площею 2,00 га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земельної ділянки з кадастровим номером 5120283900:01:001:0279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Муталлімову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Ібретовичу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2,00 га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земельної ділянки з кадастровим номером 5120283900:01:001:0279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гр. Артеменку Володимиру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2,00 га</w:t>
      </w:r>
      <w:r w:rsidRPr="006E2132">
        <w:rPr>
          <w:rFonts w:ascii="Times New Roman" w:hAnsi="Times New Roman" w:cs="Times New Roman"/>
          <w:sz w:val="28"/>
          <w:szCs w:val="28"/>
        </w:rPr>
        <w:t xml:space="preserve"> </w:t>
      </w:r>
      <w:r w:rsidRPr="00BC79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ділянк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номером 512028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>00:01:001:02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79A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A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1.13.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Розводовському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 орієнтовною площею 2,00 га 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з кадастровим номером 5120283900:01:001:0279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1.14.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Бороданенку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 орієнтовною площею 2,00 га</w:t>
      </w:r>
      <w:r w:rsidRPr="00CA1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и з кадастровим номером 5120284600:01:001:0908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Джугостранській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Сергіївні орієнтовною площею 2,00 га</w:t>
      </w:r>
      <w:r w:rsidRPr="00957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и з кадастровим номером 5120285600:01:002:0446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80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1.16.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Копейкіну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Артему Олеговичу орієнтовною площею 2,00 га</w:t>
      </w:r>
      <w:r w:rsidRPr="00957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и з кадастровим номером 5120285600:01:002:0446</w:t>
      </w:r>
      <w:r w:rsidRPr="006E2132">
        <w:rPr>
          <w:rFonts w:ascii="Times New Roman" w:hAnsi="Times New Roman" w:cs="Times New Roman"/>
          <w:sz w:val="28"/>
          <w:szCs w:val="28"/>
          <w:lang w:val="uk-UA"/>
        </w:rPr>
        <w:t xml:space="preserve"> згідно графічного матеріалу,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F80" w:rsidRPr="00D14085" w:rsidRDefault="00210F80" w:rsidP="00210F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0F80" w:rsidRPr="00EA3352" w:rsidRDefault="00210F80" w:rsidP="00210F80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210F80" w:rsidRDefault="00210F80" w:rsidP="00210F80">
      <w:pPr>
        <w:tabs>
          <w:tab w:val="left" w:pos="0"/>
        </w:tabs>
        <w:ind w:firstLine="709"/>
        <w:jc w:val="both"/>
      </w:pPr>
    </w:p>
    <w:p w:rsidR="00210F80" w:rsidRDefault="00210F80" w:rsidP="00210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210F80" w:rsidRPr="00D14085" w:rsidRDefault="00210F80" w:rsidP="00210F80">
      <w:pPr>
        <w:pStyle w:val="a3"/>
        <w:ind w:firstLine="709"/>
        <w:jc w:val="both"/>
        <w:rPr>
          <w:sz w:val="24"/>
          <w:szCs w:val="24"/>
        </w:rPr>
      </w:pPr>
      <w:r w:rsidRPr="00D140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10F80" w:rsidRDefault="00210F80" w:rsidP="00210F80">
      <w:pPr>
        <w:jc w:val="both"/>
      </w:pPr>
    </w:p>
    <w:p w:rsidR="00D14085" w:rsidRPr="00D14085" w:rsidRDefault="00D14085" w:rsidP="00210F80">
      <w:pPr>
        <w:jc w:val="both"/>
      </w:pPr>
    </w:p>
    <w:p w:rsidR="00AD3A70" w:rsidRDefault="00210F80" w:rsidP="00210F80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Юрій ТИЩЕНКО  </w:t>
      </w:r>
    </w:p>
    <w:sectPr w:rsidR="00AD3A70" w:rsidSect="00210F8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C8"/>
    <w:rsid w:val="00210F80"/>
    <w:rsid w:val="006E4080"/>
    <w:rsid w:val="00AD3A70"/>
    <w:rsid w:val="00D14085"/>
    <w:rsid w:val="00E56720"/>
    <w:rsid w:val="00F23DC8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0F8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210F80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0F8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210F80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2021-07-03T07:40:00Z</dcterms:created>
  <dcterms:modified xsi:type="dcterms:W3CDTF">2021-07-05T15:31:00Z</dcterms:modified>
</cp:coreProperties>
</file>