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7" w:rsidRPr="00B8150B" w:rsidRDefault="00C367F7" w:rsidP="00C367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6B7F9A6F" wp14:editId="19547283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F7" w:rsidRPr="00B8150B" w:rsidRDefault="00C367F7" w:rsidP="00C367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C367F7" w:rsidRPr="00B8150B" w:rsidRDefault="00C367F7" w:rsidP="00C367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C367F7" w:rsidRPr="00B8150B" w:rsidRDefault="00C367F7" w:rsidP="00C367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C367F7" w:rsidRPr="00B8150B" w:rsidRDefault="00C367F7" w:rsidP="00C367F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C367F7" w:rsidRPr="00B8150B" w:rsidRDefault="00C367F7" w:rsidP="00C36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0B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C367F7" w:rsidRDefault="00C367F7" w:rsidP="00C36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236</w:t>
      </w:r>
      <w:r w:rsidRPr="00B8150B">
        <w:rPr>
          <w:rFonts w:ascii="Times New Roman" w:eastAsia="Calibri" w:hAnsi="Times New Roman" w:cs="Times New Roman"/>
          <w:sz w:val="28"/>
          <w:szCs w:val="28"/>
        </w:rPr>
        <w:t>-</w:t>
      </w:r>
      <w:r w:rsidRPr="00B8150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8150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A36FC" w:rsidRPr="009C3730" w:rsidRDefault="003A36FC" w:rsidP="00B31A49">
      <w:pPr>
        <w:pStyle w:val="a3"/>
        <w:spacing w:before="0" w:beforeAutospacing="0" w:after="0"/>
        <w:rPr>
          <w:sz w:val="28"/>
          <w:szCs w:val="28"/>
        </w:rPr>
      </w:pPr>
    </w:p>
    <w:p w:rsidR="003A36FC" w:rsidRPr="00706584" w:rsidRDefault="003A36FC" w:rsidP="00B31A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84">
        <w:rPr>
          <w:rFonts w:ascii="Times New Roman" w:hAnsi="Times New Roman" w:cs="Times New Roman"/>
          <w:b/>
          <w:sz w:val="28"/>
          <w:szCs w:val="28"/>
        </w:rPr>
        <w:t>Про затвердження технічних документацій із землеустрою</w:t>
      </w:r>
    </w:p>
    <w:p w:rsidR="003A36FC" w:rsidRPr="00706584" w:rsidRDefault="003A36FC" w:rsidP="007065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84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 меж земельних ділянок</w:t>
      </w:r>
    </w:p>
    <w:p w:rsidR="003A36FC" w:rsidRDefault="003A36FC" w:rsidP="007065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84">
        <w:rPr>
          <w:rFonts w:ascii="Times New Roman" w:hAnsi="Times New Roman" w:cs="Times New Roman"/>
          <w:b/>
          <w:sz w:val="28"/>
          <w:szCs w:val="28"/>
        </w:rPr>
        <w:t>в натурі (на місцевості) для ведення товарного сільськогосподарського виробництва та передачу їх у власність</w:t>
      </w:r>
    </w:p>
    <w:p w:rsidR="00B31A49" w:rsidRPr="009C3730" w:rsidRDefault="00B31A49" w:rsidP="007065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FC" w:rsidRPr="00C367F7" w:rsidRDefault="003A36FC" w:rsidP="00B31A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sz w:val="28"/>
          <w:szCs w:val="28"/>
        </w:rPr>
        <w:t xml:space="preserve">Розглянувши заяви громадян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Марчишиної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Корнєєвої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Гуліки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Ісадченка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Ципордея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Семенахи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C367F7">
        <w:rPr>
          <w:rFonts w:ascii="Times New Roman" w:hAnsi="Times New Roman" w:cs="Times New Roman"/>
          <w:sz w:val="28"/>
          <w:szCs w:val="28"/>
        </w:rPr>
        <w:t>Гуліки</w:t>
      </w:r>
      <w:proofErr w:type="spellEnd"/>
      <w:r w:rsidRPr="00C367F7">
        <w:rPr>
          <w:rFonts w:ascii="Times New Roman" w:hAnsi="Times New Roman" w:cs="Times New Roman"/>
          <w:sz w:val="28"/>
          <w:szCs w:val="28"/>
        </w:rPr>
        <w:t xml:space="preserve"> В.С., керуючись статтями 12,81,121,125, Земельного кодексу України, статтями 50,55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B5483" w:rsidRPr="009C3730" w:rsidRDefault="00CB5483" w:rsidP="00B31A49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3A36FC" w:rsidRDefault="003A36FC" w:rsidP="00B31A49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CB5483">
        <w:rPr>
          <w:b/>
          <w:bCs/>
          <w:sz w:val="28"/>
          <w:szCs w:val="28"/>
        </w:rPr>
        <w:t>ВИРІШИЛА:</w:t>
      </w:r>
    </w:p>
    <w:p w:rsidR="00CB5483" w:rsidRPr="009C3730" w:rsidRDefault="00CB5483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sz w:val="28"/>
          <w:szCs w:val="28"/>
        </w:rPr>
        <w:t>1.</w:t>
      </w:r>
      <w:r w:rsidR="00F44C9F" w:rsidRPr="00C367F7">
        <w:rPr>
          <w:rFonts w:ascii="Times New Roman" w:hAnsi="Times New Roman" w:cs="Times New Roman"/>
          <w:sz w:val="28"/>
          <w:szCs w:val="28"/>
        </w:rPr>
        <w:t xml:space="preserve"> З</w:t>
      </w:r>
      <w:r w:rsidRPr="00C367F7">
        <w:rPr>
          <w:rFonts w:ascii="Times New Roman" w:hAnsi="Times New Roman" w:cs="Times New Roman"/>
          <w:sz w:val="28"/>
          <w:szCs w:val="28"/>
        </w:rPr>
        <w:t xml:space="preserve">атвердити технічні документації із землеустрою щодо встановлення (відновлення) меж земельної ділянки в натурі (на місцевості)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>для ведення товарного сільськогосподарського виробництва із земель сільськогосподарського призначення,</w:t>
      </w:r>
      <w:r w:rsidRPr="00C367F7">
        <w:rPr>
          <w:rFonts w:ascii="Times New Roman" w:hAnsi="Times New Roman" w:cs="Times New Roman"/>
          <w:sz w:val="28"/>
          <w:szCs w:val="28"/>
        </w:rPr>
        <w:t xml:space="preserve"> які розташовані на території Ананьївської міської територіальної громади: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1.1.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Марчишиній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Ганні Василівні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1;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1.2.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Корнєєвій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Марії Миколаївні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2;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076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Гуліці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Марії Петрівні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3;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1.4.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Ісадченку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Валентину Миколайовичу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4;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Ципордею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Олександру Івановичу за адресою</w:t>
      </w:r>
      <w:r w:rsidR="009C37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5;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1.6.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Семенасі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Любові Семенівні за адресою:</w:t>
      </w:r>
      <w:r w:rsidR="00512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6;</w:t>
      </w:r>
    </w:p>
    <w:p w:rsidR="003A36FC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1.7.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Гуліці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Семеновичу за адресою:</w:t>
      </w:r>
      <w:r w:rsidR="00512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8;</w:t>
      </w:r>
    </w:p>
    <w:p w:rsidR="00512CAE" w:rsidRPr="00C367F7" w:rsidRDefault="00512CAE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  <w:r w:rsidRPr="00C367F7">
        <w:rPr>
          <w:rFonts w:ascii="Times New Roman" w:hAnsi="Times New Roman" w:cs="Times New Roman"/>
          <w:sz w:val="28"/>
          <w:szCs w:val="28"/>
        </w:rPr>
        <w:t xml:space="preserve">2. Передати безоплатно у власність земельні ділянки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Pr="00C367F7">
        <w:rPr>
          <w:rFonts w:ascii="Times New Roman" w:hAnsi="Times New Roman" w:cs="Times New Roman"/>
          <w:sz w:val="28"/>
          <w:szCs w:val="28"/>
        </w:rPr>
        <w:t>Ананьївської міської територіальної громади: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2.1.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Марчишиній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Ганні Василівні кадастровий номер 5120285100:01:001:0196 площею 2,2479 га за адресою:</w:t>
      </w:r>
      <w:r w:rsidR="00512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1;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2.2.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Корнєєвій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Марії Миколаївні кадастровий номер 5120285100:01:001:0195 площею 2,0633 га за адресою:</w:t>
      </w:r>
      <w:r w:rsidR="00512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2;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2.3.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Гуліці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Марії Петрівні кадастровий номер 5120285100:01:001:0193 площею 2,0354 га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3;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2.4.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Ісадченку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Валентину Миколайовичу кадастровий номер 5120285100:01:001:0194 площею 2,0809 га за адресою:</w:t>
      </w:r>
      <w:r w:rsidR="009C3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4;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2.5.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Ципордею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Олександру Івановичу кадастровий номер 5120285100:01:001:0199 площею 2,1220 га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5;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2.6. гр.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Семенасі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Любові Семенівні кадастровий номер 5120285100:01:001:0198 площею 2,1706 га за адресою: Одеська область, Подільський район, колишня </w:t>
      </w:r>
      <w:proofErr w:type="spellStart"/>
      <w:r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області, масив № 54, ділянка № 6;</w:t>
      </w:r>
    </w:p>
    <w:p w:rsidR="003A36FC" w:rsidRDefault="001E5BC2" w:rsidP="00C367F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3A36FC"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гр. </w:t>
      </w:r>
      <w:proofErr w:type="spellStart"/>
      <w:r w:rsidR="003A36FC" w:rsidRPr="00C367F7">
        <w:rPr>
          <w:rFonts w:ascii="Times New Roman" w:hAnsi="Times New Roman" w:cs="Times New Roman"/>
          <w:color w:val="000000"/>
          <w:sz w:val="28"/>
          <w:szCs w:val="28"/>
        </w:rPr>
        <w:t>Гуліці</w:t>
      </w:r>
      <w:proofErr w:type="spellEnd"/>
      <w:r w:rsidR="003A36FC"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Семеновичу кадастровий номер 5120285100:01:001:0192 площею 2,3532 га за адресою: Одеська область, Подільський район, колишня </w:t>
      </w:r>
      <w:proofErr w:type="spellStart"/>
      <w:r w:rsidR="003A36FC" w:rsidRPr="00C367F7">
        <w:rPr>
          <w:rFonts w:ascii="Times New Roman" w:hAnsi="Times New Roman" w:cs="Times New Roman"/>
          <w:color w:val="000000"/>
          <w:sz w:val="28"/>
          <w:szCs w:val="28"/>
        </w:rPr>
        <w:t>Точилівська</w:t>
      </w:r>
      <w:proofErr w:type="spellEnd"/>
      <w:r w:rsidR="003A36FC" w:rsidRPr="00C367F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 рада Ананьївського району Одеської о</w:t>
      </w:r>
      <w:r w:rsidR="00512CAE">
        <w:rPr>
          <w:rFonts w:ascii="Times New Roman" w:hAnsi="Times New Roman" w:cs="Times New Roman"/>
          <w:color w:val="000000"/>
          <w:sz w:val="28"/>
          <w:szCs w:val="28"/>
        </w:rPr>
        <w:t>бласті, масив № 54, ділянка № 8.</w:t>
      </w:r>
    </w:p>
    <w:p w:rsidR="00D7382B" w:rsidRDefault="00D7382B" w:rsidP="00C367F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sz w:val="28"/>
          <w:szCs w:val="28"/>
        </w:rPr>
        <w:t xml:space="preserve">3. </w:t>
      </w:r>
      <w:r w:rsidR="00F44C9F" w:rsidRPr="00C367F7">
        <w:rPr>
          <w:rFonts w:ascii="Times New Roman" w:hAnsi="Times New Roman" w:cs="Times New Roman"/>
          <w:sz w:val="28"/>
          <w:szCs w:val="28"/>
        </w:rPr>
        <w:t xml:space="preserve">  </w:t>
      </w:r>
      <w:r w:rsidRPr="00C367F7">
        <w:rPr>
          <w:rFonts w:ascii="Times New Roman" w:hAnsi="Times New Roman" w:cs="Times New Roman"/>
          <w:sz w:val="28"/>
          <w:szCs w:val="28"/>
        </w:rPr>
        <w:t>Зобов’язати осіб зазначених у пункті 2:</w:t>
      </w: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sz w:val="28"/>
          <w:szCs w:val="28"/>
        </w:rPr>
        <w:t>3.1.</w:t>
      </w:r>
      <w:r w:rsidR="006538CF">
        <w:rPr>
          <w:rFonts w:ascii="Times New Roman" w:hAnsi="Times New Roman" w:cs="Times New Roman"/>
          <w:sz w:val="28"/>
          <w:szCs w:val="28"/>
        </w:rPr>
        <w:t xml:space="preserve"> </w:t>
      </w:r>
      <w:r w:rsidRPr="00C367F7">
        <w:rPr>
          <w:rFonts w:ascii="Times New Roman" w:hAnsi="Times New Roman" w:cs="Times New Roman"/>
          <w:sz w:val="28"/>
          <w:szCs w:val="28"/>
        </w:rPr>
        <w:t xml:space="preserve">зареєструвати право власності на земельні ділянки; </w:t>
      </w:r>
    </w:p>
    <w:p w:rsidR="003A36FC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sz w:val="28"/>
          <w:szCs w:val="28"/>
        </w:rPr>
        <w:lastRenderedPageBreak/>
        <w:t xml:space="preserve">3.2. дотримуватись обов’язків власників земельних ділянок згідно статті 91 Земельного кодексу України. </w:t>
      </w:r>
    </w:p>
    <w:p w:rsidR="00512CAE" w:rsidRPr="00C367F7" w:rsidRDefault="00512CAE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6FC" w:rsidRPr="00C367F7" w:rsidRDefault="003A36FC" w:rsidP="00C36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F7">
        <w:rPr>
          <w:rFonts w:ascii="Times New Roman" w:hAnsi="Times New Roman" w:cs="Times New Roman"/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A36FC" w:rsidRDefault="003A36FC" w:rsidP="00120FE9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70089" w:rsidRPr="00120FE9" w:rsidRDefault="00970089" w:rsidP="00120FE9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D3F7B" w:rsidRPr="00C367F7" w:rsidRDefault="003A36FC" w:rsidP="00945820">
      <w:pPr>
        <w:pStyle w:val="a3"/>
        <w:spacing w:before="102" w:beforeAutospacing="0" w:after="0"/>
        <w:ind w:firstLine="709"/>
        <w:rPr>
          <w:sz w:val="28"/>
          <w:szCs w:val="28"/>
        </w:rPr>
      </w:pPr>
      <w:r w:rsidRPr="00C367F7">
        <w:rPr>
          <w:b/>
          <w:bCs/>
          <w:sz w:val="28"/>
          <w:szCs w:val="28"/>
        </w:rPr>
        <w:t xml:space="preserve">Ананьївський міський голова </w:t>
      </w:r>
      <w:r w:rsidR="00267201" w:rsidRPr="00C367F7">
        <w:rPr>
          <w:b/>
          <w:bCs/>
          <w:sz w:val="28"/>
          <w:szCs w:val="28"/>
        </w:rPr>
        <w:tab/>
        <w:t xml:space="preserve">                       </w:t>
      </w:r>
      <w:r w:rsidRPr="00C367F7">
        <w:rPr>
          <w:b/>
          <w:bCs/>
          <w:sz w:val="28"/>
          <w:szCs w:val="28"/>
        </w:rPr>
        <w:t xml:space="preserve">Юрій ТИЩЕНКО </w:t>
      </w:r>
    </w:p>
    <w:sectPr w:rsidR="00BD3F7B" w:rsidRPr="00C367F7" w:rsidSect="00512CAE"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1CF1"/>
    <w:multiLevelType w:val="multilevel"/>
    <w:tmpl w:val="EADA6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1D"/>
    <w:rsid w:val="00076479"/>
    <w:rsid w:val="00120FE9"/>
    <w:rsid w:val="001E37FA"/>
    <w:rsid w:val="001E5BC2"/>
    <w:rsid w:val="00267201"/>
    <w:rsid w:val="00313D40"/>
    <w:rsid w:val="003432D9"/>
    <w:rsid w:val="003A36FC"/>
    <w:rsid w:val="003C3B06"/>
    <w:rsid w:val="004528D4"/>
    <w:rsid w:val="00512CAE"/>
    <w:rsid w:val="00565ADD"/>
    <w:rsid w:val="006538CF"/>
    <w:rsid w:val="00687E1D"/>
    <w:rsid w:val="00706584"/>
    <w:rsid w:val="00886226"/>
    <w:rsid w:val="009249C4"/>
    <w:rsid w:val="00945820"/>
    <w:rsid w:val="00970089"/>
    <w:rsid w:val="009C3730"/>
    <w:rsid w:val="00B14E6F"/>
    <w:rsid w:val="00B31A49"/>
    <w:rsid w:val="00BD3F7B"/>
    <w:rsid w:val="00C367F7"/>
    <w:rsid w:val="00CB5483"/>
    <w:rsid w:val="00D7382B"/>
    <w:rsid w:val="00F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6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706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6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706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2021-06-11T05:58:00Z</cp:lastPrinted>
  <dcterms:created xsi:type="dcterms:W3CDTF">2021-05-20T13:46:00Z</dcterms:created>
  <dcterms:modified xsi:type="dcterms:W3CDTF">2021-06-11T06:01:00Z</dcterms:modified>
</cp:coreProperties>
</file>