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C6" w:rsidRPr="00C213C6" w:rsidRDefault="00C213C6" w:rsidP="00C213C6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749E9349" wp14:editId="02855BC6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3C6" w:rsidRPr="00C213C6" w:rsidRDefault="00C213C6" w:rsidP="00C213C6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bCs/>
          <w:sz w:val="28"/>
          <w:szCs w:val="28"/>
          <w:lang w:eastAsia="ar-SA"/>
        </w:rPr>
        <w:t>УКРАЇНА</w:t>
      </w:r>
    </w:p>
    <w:p w:rsidR="00C213C6" w:rsidRPr="00C213C6" w:rsidRDefault="00C213C6" w:rsidP="00C213C6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bCs/>
          <w:sz w:val="28"/>
          <w:szCs w:val="28"/>
          <w:lang w:eastAsia="ar-SA"/>
        </w:rPr>
        <w:t>Ананьївська міська рада</w:t>
      </w:r>
    </w:p>
    <w:p w:rsidR="00C213C6" w:rsidRPr="00C213C6" w:rsidRDefault="00C213C6" w:rsidP="00C213C6">
      <w:pPr>
        <w:suppressAutoHyphens/>
        <w:autoSpaceDN w:val="0"/>
        <w:jc w:val="center"/>
        <w:rPr>
          <w:rFonts w:eastAsia="Calibri" w:cs="Calibri"/>
          <w:b/>
          <w:bCs/>
          <w:sz w:val="28"/>
          <w:szCs w:val="28"/>
          <w:lang w:eastAsia="ar-SA"/>
        </w:rPr>
      </w:pPr>
      <w:r w:rsidRPr="00C213C6">
        <w:rPr>
          <w:rFonts w:eastAsia="Calibri" w:cs="Calibri"/>
          <w:b/>
          <w:bCs/>
          <w:sz w:val="28"/>
          <w:szCs w:val="28"/>
          <w:lang w:eastAsia="ar-SA"/>
        </w:rPr>
        <w:t>РІШЕННЯ</w:t>
      </w:r>
    </w:p>
    <w:p w:rsidR="00C213C6" w:rsidRPr="00C213C6" w:rsidRDefault="00C213C6" w:rsidP="00C213C6">
      <w:pPr>
        <w:suppressAutoHyphens/>
        <w:autoSpaceDN w:val="0"/>
        <w:jc w:val="both"/>
        <w:rPr>
          <w:rFonts w:eastAsia="Calibri" w:cs="Calibri"/>
          <w:sz w:val="28"/>
          <w:szCs w:val="28"/>
          <w:lang w:eastAsia="ar-SA"/>
        </w:rPr>
      </w:pPr>
    </w:p>
    <w:p w:rsidR="00C213C6" w:rsidRPr="00C213C6" w:rsidRDefault="00C213C6" w:rsidP="00C213C6">
      <w:pPr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C213C6">
        <w:rPr>
          <w:rFonts w:eastAsia="Calibri"/>
          <w:sz w:val="28"/>
          <w:szCs w:val="28"/>
          <w:lang w:eastAsia="en-US"/>
        </w:rPr>
        <w:t xml:space="preserve">26 </w:t>
      </w:r>
      <w:r w:rsidR="00063CDC">
        <w:rPr>
          <w:rFonts w:eastAsia="Calibri"/>
          <w:sz w:val="28"/>
          <w:szCs w:val="28"/>
          <w:lang w:eastAsia="en-US"/>
        </w:rPr>
        <w:t xml:space="preserve">березня </w:t>
      </w:r>
      <w:r w:rsidRPr="00C213C6">
        <w:rPr>
          <w:rFonts w:eastAsia="Calibri"/>
          <w:sz w:val="28"/>
          <w:szCs w:val="28"/>
          <w:lang w:eastAsia="en-US"/>
        </w:rPr>
        <w:t>2021 року</w:t>
      </w:r>
      <w:bookmarkStart w:id="0" w:name="_GoBack"/>
      <w:bookmarkEnd w:id="0"/>
    </w:p>
    <w:p w:rsidR="00C213C6" w:rsidRPr="00C213C6" w:rsidRDefault="00C213C6" w:rsidP="00C213C6">
      <w:pPr>
        <w:tabs>
          <w:tab w:val="left" w:pos="709"/>
        </w:tabs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177</w:t>
      </w:r>
      <w:r w:rsidRPr="00C213C6">
        <w:rPr>
          <w:rFonts w:eastAsia="Calibri"/>
          <w:sz w:val="28"/>
          <w:szCs w:val="28"/>
          <w:lang w:eastAsia="en-US"/>
        </w:rPr>
        <w:t>-</w:t>
      </w:r>
      <w:r w:rsidRPr="00C213C6">
        <w:rPr>
          <w:rFonts w:eastAsia="Calibri"/>
          <w:sz w:val="28"/>
          <w:szCs w:val="28"/>
          <w:lang w:val="en-US" w:eastAsia="en-US"/>
        </w:rPr>
        <w:t>V</w:t>
      </w:r>
      <w:r w:rsidRPr="00C213C6">
        <w:rPr>
          <w:rFonts w:eastAsia="Calibri"/>
          <w:sz w:val="28"/>
          <w:szCs w:val="28"/>
          <w:lang w:eastAsia="en-US"/>
        </w:rPr>
        <w:t>ІІІ</w:t>
      </w:r>
    </w:p>
    <w:p w:rsidR="000A7792" w:rsidRPr="000A7792" w:rsidRDefault="000A7792" w:rsidP="000A7792">
      <w:pPr>
        <w:ind w:right="1299"/>
        <w:jc w:val="center"/>
        <w:rPr>
          <w:sz w:val="28"/>
          <w:szCs w:val="28"/>
        </w:rPr>
      </w:pPr>
      <w:r w:rsidRPr="000A7792">
        <w:rPr>
          <w:sz w:val="28"/>
          <w:szCs w:val="28"/>
        </w:rPr>
        <w:t xml:space="preserve"> </w:t>
      </w:r>
    </w:p>
    <w:p w:rsidR="000A7792" w:rsidRPr="000A7792" w:rsidRDefault="000A7792" w:rsidP="000A77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A7792">
        <w:rPr>
          <w:rFonts w:eastAsia="Calibri"/>
          <w:b/>
          <w:sz w:val="28"/>
          <w:szCs w:val="28"/>
          <w:lang w:eastAsia="en-US"/>
        </w:rPr>
        <w:t xml:space="preserve">Про затвердження технічних документацій із землеустрою </w:t>
      </w:r>
    </w:p>
    <w:p w:rsidR="000A7792" w:rsidRPr="000A7792" w:rsidRDefault="000A7792" w:rsidP="000A77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A7792">
        <w:rPr>
          <w:rFonts w:eastAsia="Calibri"/>
          <w:b/>
          <w:sz w:val="28"/>
          <w:szCs w:val="28"/>
          <w:lang w:eastAsia="en-US"/>
        </w:rPr>
        <w:t>щодо встановлення (відновлення) меж земельних</w:t>
      </w:r>
    </w:p>
    <w:p w:rsidR="000A7792" w:rsidRPr="000A7792" w:rsidRDefault="000A7792" w:rsidP="000A77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A7792">
        <w:rPr>
          <w:rFonts w:eastAsia="Calibri"/>
          <w:b/>
          <w:sz w:val="28"/>
          <w:szCs w:val="28"/>
          <w:lang w:eastAsia="en-US"/>
        </w:rPr>
        <w:t xml:space="preserve"> ділянок в натурі (на місцевості)   </w:t>
      </w:r>
    </w:p>
    <w:p w:rsidR="000A7792" w:rsidRPr="000A7792" w:rsidRDefault="000A7792" w:rsidP="000A779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Розглянувши заяви громадян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Фортинського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А.С.,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Раци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Н.І.,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Кунецької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О.С.,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Парпалиги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Т.П.,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Кунецької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А.К.,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Топора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Г.Я.,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Решетнюк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Н.Д.,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Кузяка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С.І.,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Штембуляка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О.М.,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Твердохліб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В.П.,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Маковецького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М.М.,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Кєллєр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Т.М.,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Непомнящого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С.А., Владики Т.В.,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Капріор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О.В., Матвієнко О.В.,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Мішуренка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В.О., Ольховської О.А., Приймака В.І.,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Прущака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М.Г.,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Ксьонз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Ж.Г., витяги з Державного земельного кадастру, технічні документації  із землеустрою щодо встановлення (відновлення) меж земельної ділянки в натурі (на місцевості), керуючись статтями 12,81,83,118,123,125, Земельного кодексу України, статтями 50,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A7792" w:rsidRPr="000A7792" w:rsidRDefault="000A7792" w:rsidP="000A7792">
      <w:pPr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jc w:val="both"/>
        <w:rPr>
          <w:b/>
          <w:sz w:val="28"/>
          <w:szCs w:val="28"/>
        </w:rPr>
      </w:pPr>
      <w:r w:rsidRPr="000A7792">
        <w:rPr>
          <w:b/>
          <w:sz w:val="28"/>
          <w:szCs w:val="28"/>
        </w:rPr>
        <w:t xml:space="preserve">           ВИРІШИЛА:</w:t>
      </w:r>
    </w:p>
    <w:p w:rsidR="000A7792" w:rsidRPr="000A7792" w:rsidRDefault="000A7792" w:rsidP="000A7792">
      <w:pPr>
        <w:jc w:val="both"/>
        <w:rPr>
          <w:b/>
          <w:sz w:val="28"/>
          <w:szCs w:val="28"/>
        </w:rPr>
      </w:pPr>
      <w:r w:rsidRPr="000A7792">
        <w:rPr>
          <w:b/>
          <w:sz w:val="28"/>
          <w:szCs w:val="28"/>
        </w:rPr>
        <w:t xml:space="preserve">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  1. Затвердити технічні документації із землеустрою щодо встановлення (відновлення) меж земельної ділянки в натурі (на місцевості), які розташовані на території Ананьївської міської територіальної громади Одеської області: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>1.1. для ведення товарного сільськогосподарського виробництва: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1.1.1.гр.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Фортинському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Анатолію Сергійовичу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Кохівська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1.1.2.гр. Раці Ніні Іллівні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1.1.3.гр.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Кунецькій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Ользі Семенівні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рада, масив №19, ділянка № 920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1.1.4.гр.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Кунецькій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Ользі Семенівні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рада, масив №19, ділянка № 921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lastRenderedPageBreak/>
        <w:t xml:space="preserve">1.1.5.гр.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Парпалигі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Тетяні Павлівні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Кохівська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рада, масив №73, ділянка    № 1092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1.1.6.гр.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Кунецькій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Анастасії Кузьмівні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1.1.7.гр.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Топору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Геннадію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Яковлевичу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1.1.8.гр.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Решетнюк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Наталі Дмитрівні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Новоселівська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1.1.9.гр.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Кузяку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Станіславу Івановичу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>1.2.для будівництва та обслуговування житлового будинку, господарських будівель і споруд (присадибна ділянка):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1.2.1.гр.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Штембуляку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Олексію Миколайовичу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Боярка, вул. Молодіжна, 14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Коханівська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1.2.2.гр.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Твердохліб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Валентині Павлівні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Жеребкове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вул. Зелена, 14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1.2.3.гр.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Маковецького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Миколи Миколайовича та 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Кєллєр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Тетяни Миколаївни за адресою 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вул. Набережна, 1 колишня Ананьївська Друга сільська рада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1.2.4.гр.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Непомнящому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Сергію Анатолійовичу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Романівка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вул. Гагаріна, 63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1.2.5.гр.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Владикі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 Тетяні Володимирівні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Байтали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Зарічна, 54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1.2.6.гр.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Капріор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Олені Василівні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Сонячна, 78 колишня Ананьївська Друга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>1.2.7.гр. Матвієнко Ользі Василівні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Лесі Українки, 78 колишня Ананьївська Перша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1.2.8.гр.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Мішуренку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Володимиру Олексійовичу та гр. Ольховській Олені Анатоліївні за адресою: Одеська область, Подільський район,             м.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вул.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Аносова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10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1.2.9.гр. Приймаку Володимиру Івановичу за адресою: Одеська область, 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Лісова, 18-а колишня Ананьївська Перша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1.2.10. 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Прущаку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Миколі Григоровичу за адресою: Одеська область, Подільський район,  м.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вул.Пирогова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</w:t>
      </w:r>
      <w:r w:rsidR="00AE4CD2">
        <w:rPr>
          <w:rFonts w:eastAsia="Calibri"/>
          <w:sz w:val="28"/>
          <w:szCs w:val="28"/>
          <w:lang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>20 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1.2.11. 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Ксьонз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Жанні Георгіївні за адресою: Одеська область, Подільський район,  м.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вул.Дворянська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,57</w:t>
      </w:r>
    </w:p>
    <w:p w:rsidR="000A7792" w:rsidRPr="000A7792" w:rsidRDefault="000A7792" w:rsidP="000A7792">
      <w:pPr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 xml:space="preserve">.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Передати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безоплатно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у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власність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земельні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ділянки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>2.1.для ведення товарного сільськогосподарського виробництва: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lastRenderedPageBreak/>
        <w:t xml:space="preserve">2.1.1.гр.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Фортинському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Анатолію Сергійовичу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828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</w:t>
      </w:r>
      <w:r w:rsidRPr="000A7792">
        <w:rPr>
          <w:rFonts w:eastAsia="Calibri"/>
          <w:sz w:val="28"/>
          <w:szCs w:val="28"/>
          <w:lang w:eastAsia="en-US"/>
        </w:rPr>
        <w:t>692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3,9000 га"/>
        </w:smartTagPr>
        <w:r w:rsidRPr="000A7792">
          <w:rPr>
            <w:rFonts w:eastAsia="Calibri"/>
            <w:sz w:val="28"/>
            <w:szCs w:val="28"/>
            <w:lang w:eastAsia="en-US"/>
          </w:rPr>
          <w:t>3,9000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Кохівська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>2.1.2.гр. Раці Ніні Іллівні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851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</w:t>
      </w:r>
      <w:r w:rsidRPr="000A7792">
        <w:rPr>
          <w:rFonts w:eastAsia="Calibri"/>
          <w:sz w:val="28"/>
          <w:szCs w:val="28"/>
          <w:lang w:eastAsia="en-US"/>
        </w:rPr>
        <w:t>329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2,0000 га"/>
        </w:smartTagPr>
        <w:r w:rsidRPr="000A7792">
          <w:rPr>
            <w:rFonts w:eastAsia="Calibri"/>
            <w:sz w:val="28"/>
            <w:szCs w:val="28"/>
            <w:lang w:eastAsia="en-US"/>
          </w:rPr>
          <w:t>2,0000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2.1.3.гр.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Кунецькій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Ользі Семенівні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851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3</w:t>
      </w:r>
      <w:r w:rsidRPr="000A7792">
        <w:rPr>
          <w:rFonts w:eastAsia="Calibri"/>
          <w:sz w:val="28"/>
          <w:szCs w:val="28"/>
          <w:lang w:val="ru-RU" w:eastAsia="en-US"/>
        </w:rPr>
        <w:t>:0</w:t>
      </w:r>
      <w:r w:rsidRPr="000A7792">
        <w:rPr>
          <w:rFonts w:eastAsia="Calibri"/>
          <w:sz w:val="28"/>
          <w:szCs w:val="28"/>
          <w:lang w:eastAsia="en-US"/>
        </w:rPr>
        <w:t>348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3,9326 га"/>
        </w:smartTagPr>
        <w:r w:rsidRPr="000A7792">
          <w:rPr>
            <w:rFonts w:eastAsia="Calibri"/>
            <w:sz w:val="28"/>
            <w:szCs w:val="28"/>
            <w:lang w:eastAsia="en-US"/>
          </w:rPr>
          <w:t>3,9326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рада, масив №19, ділянка № 920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2.1.4.гр.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Кунецькій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Ользі Семенівні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851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3</w:t>
      </w:r>
      <w:r w:rsidRPr="000A7792">
        <w:rPr>
          <w:rFonts w:eastAsia="Calibri"/>
          <w:sz w:val="28"/>
          <w:szCs w:val="28"/>
          <w:lang w:val="ru-RU" w:eastAsia="en-US"/>
        </w:rPr>
        <w:t>:0</w:t>
      </w:r>
      <w:r w:rsidRPr="000A7792">
        <w:rPr>
          <w:rFonts w:eastAsia="Calibri"/>
          <w:sz w:val="28"/>
          <w:szCs w:val="28"/>
          <w:lang w:eastAsia="en-US"/>
        </w:rPr>
        <w:t>347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4,0230 га"/>
        </w:smartTagPr>
        <w:r w:rsidRPr="000A7792">
          <w:rPr>
            <w:rFonts w:eastAsia="Calibri"/>
            <w:sz w:val="28"/>
            <w:szCs w:val="28"/>
            <w:lang w:eastAsia="en-US"/>
          </w:rPr>
          <w:t>4,0230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рада, масив №19, ділянка № 921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2.1.5.гр.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Парпалигі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Тетяні Павлівні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828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1026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3,2343 га"/>
        </w:smartTagPr>
        <w:r w:rsidRPr="000A7792">
          <w:rPr>
            <w:rFonts w:eastAsia="Calibri"/>
            <w:sz w:val="28"/>
            <w:szCs w:val="28"/>
            <w:lang w:eastAsia="en-US"/>
          </w:rPr>
          <w:t>3,2343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 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Кохівська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рада, масив №73, ділянка    № 1092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2.1.6.гр.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Кунецькій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Анастасії Кузьмівні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851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0219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2,8600 га"/>
        </w:smartTagPr>
        <w:r w:rsidRPr="000A7792">
          <w:rPr>
            <w:rFonts w:eastAsia="Calibri"/>
            <w:sz w:val="28"/>
            <w:szCs w:val="28"/>
            <w:lang w:eastAsia="en-US"/>
          </w:rPr>
          <w:t>2,8600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2.1.7.гр.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Топору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Геннадію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Яковлевичу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851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0327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1,9800 га"/>
        </w:smartTagPr>
        <w:r w:rsidRPr="000A7792">
          <w:rPr>
            <w:rFonts w:eastAsia="Calibri"/>
            <w:sz w:val="28"/>
            <w:szCs w:val="28"/>
            <w:lang w:eastAsia="en-US"/>
          </w:rPr>
          <w:t>1,9800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2.1.8.гр.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Решетнюк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Наталі Дмитрівні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848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1170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4,4838 га"/>
        </w:smartTagPr>
        <w:r w:rsidRPr="000A7792">
          <w:rPr>
            <w:rFonts w:eastAsia="Calibri"/>
            <w:sz w:val="28"/>
            <w:szCs w:val="28"/>
            <w:lang w:eastAsia="en-US"/>
          </w:rPr>
          <w:t>4,4838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Новоселівська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2.1.9.гр.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Кузяку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Станіславу Івановичу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851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3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0358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2,1856 га"/>
        </w:smartTagPr>
        <w:r w:rsidRPr="000A7792">
          <w:rPr>
            <w:rFonts w:eastAsia="Calibri"/>
            <w:sz w:val="28"/>
            <w:szCs w:val="28"/>
            <w:lang w:eastAsia="en-US"/>
          </w:rPr>
          <w:t>2,1856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Точилівська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>2.2.для будівництва та обслуговування житлового будинку, господарських будівель і споруд (присадибна ділянка):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2.2.1. 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Штембуляку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Олексію Миколайовичу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826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3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0011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0A7792">
          <w:rPr>
            <w:rFonts w:eastAsia="Calibri"/>
            <w:sz w:val="28"/>
            <w:szCs w:val="28"/>
            <w:lang w:eastAsia="en-US"/>
          </w:rPr>
          <w:t>0,2500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Боярка, вул. Молодіжна, 14 колишня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Коханівська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2.2.2.гр.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Твердохліб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Валентині Павлівні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820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0173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1530 га"/>
        </w:smartTagPr>
        <w:r w:rsidRPr="000A7792">
          <w:rPr>
            <w:rFonts w:eastAsia="Calibri"/>
            <w:sz w:val="28"/>
            <w:szCs w:val="28"/>
            <w:lang w:eastAsia="en-US"/>
          </w:rPr>
          <w:t>0,1530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Жеребкове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Зелена, 14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2.2.3.гр.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Маковецького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Миколи Миколайовича та 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Кєллєр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Тетяни Миколаївни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805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0272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0A7792">
          <w:rPr>
            <w:rFonts w:eastAsia="Calibri"/>
            <w:sz w:val="28"/>
            <w:szCs w:val="28"/>
            <w:lang w:eastAsia="en-US"/>
          </w:rPr>
          <w:t>0,2500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 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вул. Набережна, 1 колишня Ананьївська Друга сільська рада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2.2.4.гр.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Непомнящому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Сергію Анатолійовичу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850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0069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0A7792">
          <w:rPr>
            <w:rFonts w:eastAsia="Calibri"/>
            <w:sz w:val="28"/>
            <w:szCs w:val="28"/>
            <w:lang w:eastAsia="en-US"/>
          </w:rPr>
          <w:t>0,2500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Романівка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вул. Гагаріна, 63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lastRenderedPageBreak/>
        <w:t xml:space="preserve">2.2.5.гр.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Владикі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 Тетяні Володимирівні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807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0282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0A7792">
          <w:rPr>
            <w:rFonts w:eastAsia="Calibri"/>
            <w:sz w:val="28"/>
            <w:szCs w:val="28"/>
            <w:lang w:eastAsia="en-US"/>
          </w:rPr>
          <w:t>0,2500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Байтали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Зарічна, 54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2.2.6.гр.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Капріор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Олені Василівні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805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0245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0A7792">
          <w:rPr>
            <w:rFonts w:eastAsia="Calibri"/>
            <w:sz w:val="28"/>
            <w:szCs w:val="28"/>
            <w:lang w:eastAsia="en-US"/>
          </w:rPr>
          <w:t>0,2500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Одеська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область</w:t>
      </w:r>
      <w:r w:rsidRPr="000A7792">
        <w:rPr>
          <w:rFonts w:eastAsia="Calibri"/>
          <w:sz w:val="28"/>
          <w:szCs w:val="28"/>
          <w:lang w:eastAsia="en-US"/>
        </w:rPr>
        <w:t>,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Сонячна, 78 колишня Ананьївська Друга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2.2.7.гр. Матвієнко Ользі Василівні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804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3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0116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2500 га"/>
        </w:smartTagPr>
        <w:r w:rsidRPr="000A7792">
          <w:rPr>
            <w:rFonts w:eastAsia="Calibri"/>
            <w:sz w:val="28"/>
            <w:szCs w:val="28"/>
            <w:lang w:eastAsia="en-US"/>
          </w:rPr>
          <w:t>0,2500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Лесі Українки, 78 колишня Ананьївська Перша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2.2.8.гр.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Мішуренку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Володимиру Олексійовичу та гр. Ольховській Олені Анатоліївні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101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0563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0835 га"/>
        </w:smartTagPr>
        <w:r w:rsidRPr="000A7792">
          <w:rPr>
            <w:rFonts w:eastAsia="Calibri"/>
            <w:sz w:val="28"/>
            <w:szCs w:val="28"/>
            <w:lang w:eastAsia="en-US"/>
          </w:rPr>
          <w:t>0,0835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м.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, вул.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Аносова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10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2.2.9.гр. Приймаку Володимиру Івановичу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804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3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0122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1154 га"/>
        </w:smartTagPr>
        <w:r w:rsidRPr="000A7792">
          <w:rPr>
            <w:rFonts w:eastAsia="Calibri"/>
            <w:sz w:val="28"/>
            <w:szCs w:val="28"/>
            <w:lang w:eastAsia="en-US"/>
          </w:rPr>
          <w:t>0,1154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с.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Лісова, 18-а колишня Ананьївська Перша сільська рада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2.2.10.гр.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Прущаку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Миколі Григоровичу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101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0775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0659 га"/>
        </w:smartTagPr>
        <w:r w:rsidRPr="000A7792">
          <w:rPr>
            <w:rFonts w:eastAsia="Calibri"/>
            <w:sz w:val="28"/>
            <w:szCs w:val="28"/>
            <w:lang w:eastAsia="en-US"/>
          </w:rPr>
          <w:t>0,0659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м.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Пирогова,20 а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eastAsia="en-US"/>
        </w:rPr>
        <w:t xml:space="preserve">2.2.11.гр.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Ксьонз</w:t>
      </w:r>
      <w:proofErr w:type="spellEnd"/>
      <w:r w:rsidRPr="000A7792">
        <w:rPr>
          <w:rFonts w:eastAsia="Calibri"/>
          <w:sz w:val="28"/>
          <w:szCs w:val="28"/>
          <w:lang w:eastAsia="en-US"/>
        </w:rPr>
        <w:t xml:space="preserve"> Жанні Георгіївні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кадастровий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номер 51202</w:t>
      </w:r>
      <w:r w:rsidRPr="000A7792">
        <w:rPr>
          <w:rFonts w:eastAsia="Calibri"/>
          <w:sz w:val="28"/>
          <w:szCs w:val="28"/>
          <w:lang w:eastAsia="en-US"/>
        </w:rPr>
        <w:t>101</w:t>
      </w:r>
      <w:r w:rsidRPr="000A7792">
        <w:rPr>
          <w:rFonts w:eastAsia="Calibri"/>
          <w:sz w:val="28"/>
          <w:szCs w:val="28"/>
          <w:lang w:val="ru-RU" w:eastAsia="en-US"/>
        </w:rPr>
        <w:t>00:0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:00</w:t>
      </w:r>
      <w:r w:rsidRPr="000A7792">
        <w:rPr>
          <w:rFonts w:eastAsia="Calibri"/>
          <w:sz w:val="28"/>
          <w:szCs w:val="28"/>
          <w:lang w:eastAsia="en-US"/>
        </w:rPr>
        <w:t>1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  <w:r w:rsidRPr="000A7792">
        <w:rPr>
          <w:rFonts w:eastAsia="Calibri"/>
          <w:sz w:val="28"/>
          <w:szCs w:val="28"/>
          <w:lang w:eastAsia="en-US"/>
        </w:rPr>
        <w:t>0570</w:t>
      </w:r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 xml:space="preserve">площею </w:t>
      </w:r>
      <w:smartTag w:uri="urn:schemas-microsoft-com:office:smarttags" w:element="metricconverter">
        <w:smartTagPr>
          <w:attr w:name="ProductID" w:val="0,0672 га"/>
        </w:smartTagPr>
        <w:r w:rsidRPr="000A7792">
          <w:rPr>
            <w:rFonts w:eastAsia="Calibri"/>
            <w:sz w:val="28"/>
            <w:szCs w:val="28"/>
            <w:lang w:eastAsia="en-US"/>
          </w:rPr>
          <w:t>0,0672 га</w:t>
        </w:r>
      </w:smartTag>
      <w:r w:rsidRPr="000A7792">
        <w:rPr>
          <w:rFonts w:eastAsia="Calibri"/>
          <w:sz w:val="28"/>
          <w:szCs w:val="28"/>
          <w:lang w:eastAsia="en-US"/>
        </w:rPr>
        <w:t xml:space="preserve"> за адресою: Одеська область, Подільський район, м. </w:t>
      </w:r>
      <w:proofErr w:type="spellStart"/>
      <w:r w:rsidRPr="000A7792">
        <w:rPr>
          <w:rFonts w:eastAsia="Calibri"/>
          <w:sz w:val="28"/>
          <w:szCs w:val="28"/>
          <w:lang w:eastAsia="en-US"/>
        </w:rPr>
        <w:t>Ананьїв</w:t>
      </w:r>
      <w:proofErr w:type="spellEnd"/>
      <w:r w:rsidRPr="000A7792">
        <w:rPr>
          <w:rFonts w:eastAsia="Calibri"/>
          <w:sz w:val="28"/>
          <w:szCs w:val="28"/>
          <w:lang w:eastAsia="en-US"/>
        </w:rPr>
        <w:t>, вул. Дворянська,57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A7792">
        <w:rPr>
          <w:rFonts w:eastAsia="Calibri"/>
          <w:sz w:val="28"/>
          <w:szCs w:val="28"/>
          <w:lang w:eastAsia="en-US"/>
        </w:rPr>
        <w:t>3</w:t>
      </w:r>
      <w:r w:rsidRPr="000A7792">
        <w:rPr>
          <w:rFonts w:eastAsia="Calibri"/>
          <w:sz w:val="28"/>
          <w:szCs w:val="28"/>
          <w:lang w:val="ru-RU" w:eastAsia="en-US"/>
        </w:rPr>
        <w:t xml:space="preserve">.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Зобов’язати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громадян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зазначених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 w:rsidRPr="000A7792">
        <w:rPr>
          <w:rFonts w:eastAsia="Calibri"/>
          <w:sz w:val="28"/>
          <w:szCs w:val="28"/>
          <w:lang w:val="ru-RU" w:eastAsia="en-US"/>
        </w:rPr>
        <w:t>у</w:t>
      </w:r>
      <w:proofErr w:type="gram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пункті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r w:rsidRPr="000A7792">
        <w:rPr>
          <w:rFonts w:eastAsia="Calibri"/>
          <w:sz w:val="28"/>
          <w:szCs w:val="28"/>
          <w:lang w:eastAsia="en-US"/>
        </w:rPr>
        <w:t>2</w:t>
      </w:r>
      <w:r w:rsidRPr="000A7792">
        <w:rPr>
          <w:rFonts w:eastAsia="Calibri"/>
          <w:sz w:val="28"/>
          <w:szCs w:val="28"/>
          <w:lang w:val="ru-RU" w:eastAsia="en-US"/>
        </w:rPr>
        <w:t>: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A7792">
        <w:rPr>
          <w:rFonts w:eastAsia="Calibri"/>
          <w:sz w:val="28"/>
          <w:szCs w:val="28"/>
          <w:lang w:val="ru-RU" w:eastAsia="en-US"/>
        </w:rPr>
        <w:t xml:space="preserve">-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зареєструвати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право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власності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земельну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ділянку</w:t>
      </w:r>
      <w:proofErr w:type="spellEnd"/>
      <w:r w:rsidRPr="000A7792">
        <w:rPr>
          <w:rFonts w:eastAsia="Calibri"/>
          <w:sz w:val="28"/>
          <w:szCs w:val="28"/>
          <w:lang w:eastAsia="en-US"/>
        </w:rPr>
        <w:t>;</w:t>
      </w:r>
      <w:r w:rsidRPr="000A7792">
        <w:rPr>
          <w:rFonts w:eastAsia="Calibri"/>
          <w:sz w:val="28"/>
          <w:szCs w:val="28"/>
          <w:lang w:val="ru-RU" w:eastAsia="en-US"/>
        </w:rPr>
        <w:t xml:space="preserve"> 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7792">
        <w:rPr>
          <w:rFonts w:eastAsia="Calibri"/>
          <w:sz w:val="28"/>
          <w:szCs w:val="28"/>
          <w:lang w:val="ru-RU" w:eastAsia="en-US"/>
        </w:rPr>
        <w:t>-</w:t>
      </w:r>
      <w:r w:rsidRPr="000A77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дотримуватись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обов’язків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власників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земельних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ділянок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згідно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статті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91 </w:t>
      </w:r>
      <w:proofErr w:type="gramStart"/>
      <w:r w:rsidRPr="000A7792">
        <w:rPr>
          <w:rFonts w:eastAsia="Calibri"/>
          <w:sz w:val="28"/>
          <w:szCs w:val="28"/>
          <w:lang w:val="ru-RU" w:eastAsia="en-US"/>
        </w:rPr>
        <w:t>Земельного</w:t>
      </w:r>
      <w:proofErr w:type="gramEnd"/>
      <w:r w:rsidRPr="000A7792">
        <w:rPr>
          <w:rFonts w:eastAsia="Calibri"/>
          <w:sz w:val="28"/>
          <w:szCs w:val="28"/>
          <w:lang w:val="ru-RU" w:eastAsia="en-US"/>
        </w:rPr>
        <w:t xml:space="preserve"> Кодексу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України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. 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A7792">
        <w:rPr>
          <w:rFonts w:eastAsia="Calibri"/>
          <w:sz w:val="28"/>
          <w:szCs w:val="28"/>
          <w:lang w:eastAsia="en-US"/>
        </w:rPr>
        <w:t>4</w:t>
      </w:r>
      <w:r w:rsidRPr="000A7792">
        <w:rPr>
          <w:rFonts w:eastAsia="Calibri"/>
          <w:sz w:val="28"/>
          <w:szCs w:val="28"/>
          <w:lang w:val="ru-RU" w:eastAsia="en-US"/>
        </w:rPr>
        <w:t xml:space="preserve">. Контроль за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виконанням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цього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0A7792">
        <w:rPr>
          <w:rFonts w:eastAsia="Calibri"/>
          <w:sz w:val="28"/>
          <w:szCs w:val="28"/>
          <w:lang w:val="ru-RU" w:eastAsia="en-US"/>
        </w:rPr>
        <w:t>р</w:t>
      </w:r>
      <w:proofErr w:type="gramEnd"/>
      <w:r w:rsidRPr="000A7792">
        <w:rPr>
          <w:rFonts w:eastAsia="Calibri"/>
          <w:sz w:val="28"/>
          <w:szCs w:val="28"/>
          <w:lang w:val="ru-RU" w:eastAsia="en-US"/>
        </w:rPr>
        <w:t>ішення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покласти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на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постійну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комісію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з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питань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земельних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відносин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природокористування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планування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території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>,</w:t>
      </w:r>
      <w:r w:rsidRPr="000A779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будівництва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архітектури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охорони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пам’яток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,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історичного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</w:t>
      </w:r>
      <w:proofErr w:type="spellStart"/>
      <w:r w:rsidRPr="000A7792">
        <w:rPr>
          <w:rFonts w:eastAsia="Calibri"/>
          <w:sz w:val="28"/>
          <w:szCs w:val="28"/>
          <w:lang w:val="ru-RU" w:eastAsia="en-US"/>
        </w:rPr>
        <w:t>середовища</w:t>
      </w:r>
      <w:proofErr w:type="spellEnd"/>
      <w:r w:rsidRPr="000A7792">
        <w:rPr>
          <w:rFonts w:eastAsia="Calibri"/>
          <w:sz w:val="28"/>
          <w:szCs w:val="28"/>
          <w:lang w:val="ru-RU" w:eastAsia="en-US"/>
        </w:rPr>
        <w:t xml:space="preserve"> та благоустрою.</w:t>
      </w:r>
    </w:p>
    <w:p w:rsidR="000A7792" w:rsidRPr="000A7792" w:rsidRDefault="000A7792" w:rsidP="000A7792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A7792">
        <w:rPr>
          <w:rFonts w:eastAsia="Calibri"/>
          <w:sz w:val="28"/>
          <w:szCs w:val="28"/>
          <w:lang w:val="ru-RU" w:eastAsia="en-US"/>
        </w:rPr>
        <w:t xml:space="preserve">       </w:t>
      </w:r>
    </w:p>
    <w:p w:rsidR="000A7792" w:rsidRPr="000A7792" w:rsidRDefault="000A7792" w:rsidP="000A7792">
      <w:pPr>
        <w:jc w:val="both"/>
        <w:rPr>
          <w:sz w:val="28"/>
          <w:szCs w:val="28"/>
        </w:rPr>
      </w:pPr>
    </w:p>
    <w:p w:rsidR="000A7792" w:rsidRPr="000A7792" w:rsidRDefault="000A7792" w:rsidP="00C213C6">
      <w:pPr>
        <w:ind w:firstLine="709"/>
        <w:jc w:val="both"/>
        <w:rPr>
          <w:b/>
          <w:sz w:val="28"/>
          <w:szCs w:val="28"/>
          <w:lang w:val="ru-RU"/>
        </w:rPr>
      </w:pPr>
      <w:r w:rsidRPr="000A7792">
        <w:rPr>
          <w:sz w:val="28"/>
          <w:szCs w:val="28"/>
        </w:rPr>
        <w:t xml:space="preserve"> </w:t>
      </w:r>
      <w:r w:rsidRPr="000A7792">
        <w:rPr>
          <w:b/>
          <w:sz w:val="28"/>
          <w:szCs w:val="28"/>
        </w:rPr>
        <w:t xml:space="preserve">Ананьївський міський голова                              Юрій ТИЩЕНКО       </w:t>
      </w:r>
    </w:p>
    <w:p w:rsidR="000A7792" w:rsidRPr="000A7792" w:rsidRDefault="000A7792" w:rsidP="000A7792">
      <w:pPr>
        <w:jc w:val="both"/>
        <w:rPr>
          <w:b/>
          <w:sz w:val="28"/>
          <w:szCs w:val="28"/>
          <w:lang w:val="ru-RU"/>
        </w:rPr>
      </w:pPr>
    </w:p>
    <w:p w:rsidR="000A7792" w:rsidRPr="000A7792" w:rsidRDefault="000A7792" w:rsidP="000A7792">
      <w:pPr>
        <w:jc w:val="both"/>
        <w:rPr>
          <w:b/>
          <w:sz w:val="28"/>
          <w:szCs w:val="28"/>
          <w:lang w:val="ru-RU"/>
        </w:rPr>
      </w:pPr>
    </w:p>
    <w:p w:rsidR="000A7792" w:rsidRPr="000A7792" w:rsidRDefault="000A7792" w:rsidP="000A7792">
      <w:pPr>
        <w:jc w:val="both"/>
        <w:rPr>
          <w:b/>
          <w:sz w:val="28"/>
          <w:szCs w:val="28"/>
          <w:lang w:val="ru-RU"/>
        </w:rPr>
      </w:pPr>
    </w:p>
    <w:p w:rsidR="000A7792" w:rsidRPr="000A7792" w:rsidRDefault="000A7792" w:rsidP="000A7792">
      <w:pPr>
        <w:jc w:val="both"/>
        <w:rPr>
          <w:b/>
          <w:sz w:val="28"/>
          <w:szCs w:val="28"/>
          <w:lang w:val="ru-RU"/>
        </w:rPr>
      </w:pPr>
    </w:p>
    <w:p w:rsidR="000A7792" w:rsidRPr="000A7792" w:rsidRDefault="000A7792" w:rsidP="000A7792">
      <w:pPr>
        <w:jc w:val="center"/>
        <w:rPr>
          <w:rFonts w:ascii="Calibri" w:eastAsia="Calibri" w:hAnsi="Calibri"/>
          <w:sz w:val="22"/>
          <w:szCs w:val="22"/>
          <w:lang w:val="ru-RU" w:eastAsia="en-US"/>
        </w:rPr>
      </w:pPr>
    </w:p>
    <w:p w:rsidR="00DF762D" w:rsidRPr="000A7792" w:rsidRDefault="00DF762D" w:rsidP="000A7792"/>
    <w:sectPr w:rsidR="00DF762D" w:rsidRPr="000A7792" w:rsidSect="00FB173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77"/>
    <w:rsid w:val="00053163"/>
    <w:rsid w:val="00063CDC"/>
    <w:rsid w:val="000A413A"/>
    <w:rsid w:val="000A7792"/>
    <w:rsid w:val="001F7FE7"/>
    <w:rsid w:val="0031790C"/>
    <w:rsid w:val="00530575"/>
    <w:rsid w:val="007709F1"/>
    <w:rsid w:val="007C73AF"/>
    <w:rsid w:val="009315A3"/>
    <w:rsid w:val="009B7485"/>
    <w:rsid w:val="00A36677"/>
    <w:rsid w:val="00A43F97"/>
    <w:rsid w:val="00A467EF"/>
    <w:rsid w:val="00AE4CD2"/>
    <w:rsid w:val="00B61524"/>
    <w:rsid w:val="00C213C6"/>
    <w:rsid w:val="00D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15A3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9315A3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21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3C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A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15A3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9315A3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213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3C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5707</Words>
  <Characters>3254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2021-03-29T10:10:00Z</cp:lastPrinted>
  <dcterms:created xsi:type="dcterms:W3CDTF">2021-03-13T09:00:00Z</dcterms:created>
  <dcterms:modified xsi:type="dcterms:W3CDTF">2021-03-29T10:12:00Z</dcterms:modified>
</cp:coreProperties>
</file>